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18D03" w14:textId="77777777" w:rsidR="005919A4" w:rsidRPr="00DD70A5" w:rsidRDefault="005919A4" w:rsidP="005919A4">
      <w:r w:rsidRPr="00DD70A5">
        <w:rPr>
          <w:noProof/>
        </w:rPr>
        <w:drawing>
          <wp:anchor distT="0" distB="0" distL="114300" distR="114300" simplePos="0" relativeHeight="251658250" behindDoc="0" locked="0" layoutInCell="1" allowOverlap="1" wp14:anchorId="2516BC8E" wp14:editId="70405041">
            <wp:simplePos x="0" y="0"/>
            <wp:positionH relativeFrom="column">
              <wp:posOffset>4110990</wp:posOffset>
            </wp:positionH>
            <wp:positionV relativeFrom="paragraph">
              <wp:posOffset>-335280</wp:posOffset>
            </wp:positionV>
            <wp:extent cx="2193290" cy="747395"/>
            <wp:effectExtent l="0" t="0" r="0" b="0"/>
            <wp:wrapNone/>
            <wp:docPr id="14" name="Imagen 14" descr="Header980_feb_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descr="Header980_feb_20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290" cy="747395"/>
                    </a:xfrm>
                    <a:prstGeom prst="rect">
                      <a:avLst/>
                    </a:prstGeom>
                    <a:noFill/>
                    <a:ln>
                      <a:noFill/>
                    </a:ln>
                  </pic:spPr>
                </pic:pic>
              </a:graphicData>
            </a:graphic>
            <wp14:sizeRelH relativeFrom="margin">
              <wp14:pctWidth>0</wp14:pctWidth>
            </wp14:sizeRelH>
          </wp:anchor>
        </w:drawing>
      </w:r>
      <w:r w:rsidRPr="00DD70A5">
        <w:rPr>
          <w:noProof/>
        </w:rPr>
        <w:drawing>
          <wp:anchor distT="0" distB="0" distL="114300" distR="114300" simplePos="0" relativeHeight="251658251" behindDoc="0" locked="0" layoutInCell="1" allowOverlap="1" wp14:anchorId="2DD61C68" wp14:editId="0A0C9960">
            <wp:simplePos x="0" y="0"/>
            <wp:positionH relativeFrom="margin">
              <wp:posOffset>758190</wp:posOffset>
            </wp:positionH>
            <wp:positionV relativeFrom="paragraph">
              <wp:posOffset>-472440</wp:posOffset>
            </wp:positionV>
            <wp:extent cx="3190875" cy="864235"/>
            <wp:effectExtent l="0" t="0" r="9525" b="0"/>
            <wp:wrapNone/>
            <wp:docPr id="16" name="Imagen 16"/>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9" cstate="print">
                      <a:extLst>
                        <a:ext uri="{28A0092B-C50C-407E-A947-70E740481C1C}">
                          <a14:useLocalDpi xmlns:a14="http://schemas.microsoft.com/office/drawing/2010/main" val="0"/>
                        </a:ext>
                      </a:extLst>
                    </a:blip>
                    <a:srcRect l="35666"/>
                    <a:stretch/>
                  </pic:blipFill>
                  <pic:spPr bwMode="auto">
                    <a:xfrm>
                      <a:off x="0" y="0"/>
                      <a:ext cx="3190875" cy="864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70A5">
        <w:rPr>
          <w:noProof/>
        </w:rPr>
        <w:drawing>
          <wp:anchor distT="0" distB="0" distL="114300" distR="114300" simplePos="0" relativeHeight="251658252" behindDoc="0" locked="0" layoutInCell="1" allowOverlap="1" wp14:anchorId="2064B851" wp14:editId="52FFB6FE">
            <wp:simplePos x="0" y="0"/>
            <wp:positionH relativeFrom="column">
              <wp:posOffset>-232410</wp:posOffset>
            </wp:positionH>
            <wp:positionV relativeFrom="paragraph">
              <wp:posOffset>-541020</wp:posOffset>
            </wp:positionV>
            <wp:extent cx="2211070" cy="1012190"/>
            <wp:effectExtent l="0" t="0" r="0" b="0"/>
            <wp:wrapNone/>
            <wp:docPr id="3" name="Imagen 3" descr="C:\Users\luis.perezgr\AppData\Local\Microsoft\Windows\INetCache\Content.Word\SEP_HOTIZONTAL_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s.perezgr\AppData\Local\Microsoft\Windows\INetCache\Content.Word\SEP_HOTIZONTAL_FB.PNG"/>
                    <pic:cNvPicPr>
                      <a:picLocks noChangeAspect="1" noChangeArrowheads="1"/>
                    </pic:cNvPicPr>
                  </pic:nvPicPr>
                  <pic:blipFill>
                    <a:blip r:embed="rId10">
                      <a:extLst>
                        <a:ext uri="{28A0092B-C50C-407E-A947-70E740481C1C}">
                          <a14:useLocalDpi xmlns:a14="http://schemas.microsoft.com/office/drawing/2010/main" val="0"/>
                        </a:ext>
                      </a:extLst>
                    </a:blip>
                    <a:srcRect l="26453" t="29274" r="25989" b="29710"/>
                    <a:stretch>
                      <a:fillRect/>
                    </a:stretch>
                  </pic:blipFill>
                  <pic:spPr bwMode="auto">
                    <a:xfrm>
                      <a:off x="0" y="0"/>
                      <a:ext cx="2211070" cy="101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BA7A6" w14:textId="77777777" w:rsidR="005919A4" w:rsidRPr="00DD70A5" w:rsidRDefault="005919A4" w:rsidP="005919A4"/>
    <w:p w14:paraId="6FAB52EF" w14:textId="77777777" w:rsidR="005919A4" w:rsidRPr="00DD70A5" w:rsidRDefault="005919A4" w:rsidP="005919A4"/>
    <w:p w14:paraId="1A998D8B" w14:textId="77777777" w:rsidR="005919A4" w:rsidRPr="00DD70A5" w:rsidRDefault="005919A4" w:rsidP="005919A4">
      <w:r w:rsidRPr="00DD70A5">
        <w:rPr>
          <w:noProof/>
        </w:rPr>
        <mc:AlternateContent>
          <mc:Choice Requires="wps">
            <w:drawing>
              <wp:anchor distT="0" distB="0" distL="114300" distR="114300" simplePos="0" relativeHeight="251658241" behindDoc="0" locked="0" layoutInCell="1" allowOverlap="1" wp14:anchorId="371C17A0" wp14:editId="4BC31770">
                <wp:simplePos x="0" y="0"/>
                <wp:positionH relativeFrom="column">
                  <wp:posOffset>-3600450</wp:posOffset>
                </wp:positionH>
                <wp:positionV relativeFrom="paragraph">
                  <wp:posOffset>3663315</wp:posOffset>
                </wp:positionV>
                <wp:extent cx="7200265" cy="0"/>
                <wp:effectExtent l="22860" t="26670" r="24765" b="21590"/>
                <wp:wrapNone/>
                <wp:docPr id="12"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20026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7075B" id="Line 6" o:spid="_x0000_s1026" style="position:absolute;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288.45pt" to="283.45pt,2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" strokeweight="3pt"/>
            </w:pict>
          </mc:Fallback>
        </mc:AlternateContent>
      </w:r>
      <w:r w:rsidRPr="00DD70A5">
        <w:rPr>
          <w:noProof/>
        </w:rPr>
        <mc:AlternateContent>
          <mc:Choice Requires="wps">
            <w:drawing>
              <wp:anchor distT="0" distB="0" distL="114300" distR="114300" simplePos="0" relativeHeight="251658243" behindDoc="0" locked="0" layoutInCell="1" allowOverlap="1" wp14:anchorId="1666F403" wp14:editId="06ABE625">
                <wp:simplePos x="0" y="0"/>
                <wp:positionH relativeFrom="column">
                  <wp:posOffset>-2600325</wp:posOffset>
                </wp:positionH>
                <wp:positionV relativeFrom="paragraph">
                  <wp:posOffset>3118485</wp:posOffset>
                </wp:positionV>
                <wp:extent cx="6114415" cy="0"/>
                <wp:effectExtent l="22860" t="24765" r="24765" b="23495"/>
                <wp:wrapNone/>
                <wp:docPr id="11"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114415"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3C515" id="Line 8"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245.55pt" to="276.7pt,2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" strokeweight="3pt"/>
            </w:pict>
          </mc:Fallback>
        </mc:AlternateContent>
      </w:r>
      <w:r w:rsidRPr="00DD70A5">
        <w:rPr>
          <w:noProof/>
        </w:rPr>
        <mc:AlternateContent>
          <mc:Choice Requires="wps">
            <w:drawing>
              <wp:anchor distT="0" distB="0" distL="114300" distR="114300" simplePos="0" relativeHeight="251658242" behindDoc="0" locked="0" layoutInCell="1" allowOverlap="1" wp14:anchorId="0BA8BEC2" wp14:editId="63AADD7C">
                <wp:simplePos x="0" y="0"/>
                <wp:positionH relativeFrom="column">
                  <wp:posOffset>-3101340</wp:posOffset>
                </wp:positionH>
                <wp:positionV relativeFrom="paragraph">
                  <wp:posOffset>3390900</wp:posOffset>
                </wp:positionV>
                <wp:extent cx="6659880" cy="0"/>
                <wp:effectExtent l="22860" t="24765" r="24765" b="20955"/>
                <wp:wrapNone/>
                <wp:docPr id="10"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65988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9BF99" id="Line 7"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2pt,267pt" to="280.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" strokeweight="3pt"/>
            </w:pict>
          </mc:Fallback>
        </mc:AlternateContent>
      </w:r>
      <w:r w:rsidRPr="00DD70A5">
        <w:rPr>
          <w:noProof/>
        </w:rPr>
        <mc:AlternateContent>
          <mc:Choice Requires="wps">
            <w:drawing>
              <wp:anchor distT="0" distB="0" distL="114300" distR="114300" simplePos="0" relativeHeight="251658240" behindDoc="0" locked="0" layoutInCell="1" allowOverlap="1" wp14:anchorId="2CFFC30D" wp14:editId="6AEA9DDD">
                <wp:simplePos x="0" y="0"/>
                <wp:positionH relativeFrom="column">
                  <wp:posOffset>741045</wp:posOffset>
                </wp:positionH>
                <wp:positionV relativeFrom="paragraph">
                  <wp:posOffset>17145</wp:posOffset>
                </wp:positionV>
                <wp:extent cx="5143500" cy="0"/>
                <wp:effectExtent l="20955" t="19050" r="26670" b="19050"/>
                <wp:wrapNone/>
                <wp:docPr id="9"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B78F1" id="Line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35pt,1.35pt" to="463.3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" strokeweight="3pt"/>
            </w:pict>
          </mc:Fallback>
        </mc:AlternateContent>
      </w:r>
    </w:p>
    <w:p w14:paraId="0FD7C492" w14:textId="77777777" w:rsidR="005919A4" w:rsidRPr="00DD70A5" w:rsidRDefault="005919A4" w:rsidP="005919A4">
      <w:r w:rsidRPr="00DD70A5">
        <w:rPr>
          <w:noProof/>
        </w:rPr>
        <mc:AlternateContent>
          <mc:Choice Requires="wps">
            <w:drawing>
              <wp:anchor distT="0" distB="0" distL="114300" distR="114300" simplePos="0" relativeHeight="251658244" behindDoc="0" locked="0" layoutInCell="1" allowOverlap="1" wp14:anchorId="45B726D0" wp14:editId="1E58D966">
                <wp:simplePos x="0" y="0"/>
                <wp:positionH relativeFrom="margin">
                  <wp:align>right</wp:align>
                </wp:positionH>
                <wp:positionV relativeFrom="paragraph">
                  <wp:posOffset>17145</wp:posOffset>
                </wp:positionV>
                <wp:extent cx="4680000" cy="457200"/>
                <wp:effectExtent l="0" t="0" r="0" b="3810"/>
                <wp:wrapNone/>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0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82877" w14:textId="77777777" w:rsidR="005919A4" w:rsidRPr="00DD70A5" w:rsidRDefault="005919A4" w:rsidP="005919A4">
                            <w:pPr>
                              <w:rPr>
                                <w:rFonts w:ascii="Arial" w:hAnsi="Arial" w:cs="Arial"/>
                                <w:b/>
                                <w:sz w:val="8"/>
                                <w:szCs w:val="8"/>
                              </w:rPr>
                            </w:pPr>
                          </w:p>
                          <w:p w14:paraId="0FC547A2" w14:textId="77777777" w:rsidR="005919A4" w:rsidRPr="00DD70A5" w:rsidRDefault="005919A4" w:rsidP="005919A4">
                            <w:pPr>
                              <w:jc w:val="center"/>
                              <w:rPr>
                                <w:rFonts w:ascii="Arial" w:hAnsi="Arial" w:cs="Arial"/>
                                <w:b/>
                                <w:sz w:val="10"/>
                                <w:szCs w:val="10"/>
                              </w:rPr>
                            </w:pPr>
                            <w:r w:rsidRPr="00DD70A5">
                              <w:rPr>
                                <w:rFonts w:ascii="Arial" w:hAnsi="Arial" w:cs="Arial"/>
                                <w:b/>
                                <w:sz w:val="34"/>
                                <w:szCs w:val="34"/>
                              </w:rPr>
                              <w:t>INSTITUTO TECNOLÓGICO DE MORELIA</w:t>
                            </w:r>
                          </w:p>
                          <w:p w14:paraId="1E59C2A2" w14:textId="77777777" w:rsidR="005919A4" w:rsidRPr="00DD70A5" w:rsidRDefault="005919A4" w:rsidP="005919A4">
                            <w:pPr>
                              <w:rPr>
                                <w:rFonts w:ascii="Arial" w:hAnsi="Arial" w:cs="Arial"/>
                                <w:b/>
                                <w:sz w:val="10"/>
                                <w:szCs w:val="10"/>
                              </w:rPr>
                            </w:pPr>
                          </w:p>
                          <w:p w14:paraId="748C7DD7" w14:textId="77777777" w:rsidR="005919A4" w:rsidRPr="00DD70A5" w:rsidRDefault="005919A4" w:rsidP="005919A4">
                            <w:pPr>
                              <w:rPr>
                                <w:rFonts w:ascii="Arial" w:hAnsi="Arial" w:cs="Arial"/>
                                <w:b/>
                                <w:sz w:val="10"/>
                                <w:szCs w:val="10"/>
                              </w:rPr>
                            </w:pPr>
                          </w:p>
                          <w:p w14:paraId="4CC49BC3" w14:textId="77777777" w:rsidR="005919A4" w:rsidRPr="00DD70A5" w:rsidRDefault="005919A4" w:rsidP="005919A4">
                            <w:pPr>
                              <w:rPr>
                                <w:rFonts w:ascii="Arial" w:hAnsi="Arial" w:cs="Arial"/>
                                <w:b/>
                                <w:sz w:val="10"/>
                                <w:szCs w:val="10"/>
                              </w:rPr>
                            </w:pPr>
                          </w:p>
                          <w:p w14:paraId="2D986F04" w14:textId="77777777" w:rsidR="005919A4" w:rsidRPr="00DD70A5" w:rsidRDefault="005919A4" w:rsidP="005919A4">
                            <w:pPr>
                              <w:rPr>
                                <w:rFonts w:ascii="Arial" w:hAnsi="Arial" w:cs="Arial"/>
                                <w:b/>
                                <w:sz w:val="10"/>
                                <w:szCs w:val="10"/>
                              </w:rPr>
                            </w:pPr>
                          </w:p>
                          <w:p w14:paraId="4BE7CADD" w14:textId="77777777" w:rsidR="005919A4" w:rsidRPr="00DD70A5" w:rsidRDefault="005919A4" w:rsidP="005919A4">
                            <w:pPr>
                              <w:jc w:val="center"/>
                              <w:rPr>
                                <w:sz w:val="34"/>
                                <w:szCs w:val="3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B726D0" id="_x0000_t202" coordsize="21600,21600" o:spt="202" path="m,l,21600r21600,l21600,xe">
                <v:stroke joinstyle="miter"/>
                <v:path gradientshapeok="t" o:connecttype="rect"/>
              </v:shapetype>
              <v:shape id="Cuadro de texto 8" o:spid="_x0000_s1026" type="#_x0000_t202" style="position:absolute;margin-left:317.3pt;margin-top:1.35pt;width:368.5pt;height:36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" filled="f" stroked="f">
                <v:textbox>
                  <w:txbxContent>
                    <w:p w14:paraId="6EC82877" w14:textId="77777777" w:rsidR="005919A4" w:rsidRPr="00DD70A5" w:rsidRDefault="005919A4" w:rsidP="005919A4">
                      <w:pPr>
                        <w:rPr>
                          <w:rFonts w:ascii="Arial" w:hAnsi="Arial" w:cs="Arial"/>
                          <w:b/>
                          <w:sz w:val="8"/>
                          <w:szCs w:val="8"/>
                        </w:rPr>
                      </w:pPr>
                    </w:p>
                    <w:p w14:paraId="0FC547A2" w14:textId="77777777" w:rsidR="005919A4" w:rsidRPr="00DD70A5" w:rsidRDefault="005919A4" w:rsidP="005919A4">
                      <w:pPr>
                        <w:jc w:val="center"/>
                        <w:rPr>
                          <w:rFonts w:ascii="Arial" w:hAnsi="Arial" w:cs="Arial"/>
                          <w:b/>
                          <w:sz w:val="10"/>
                          <w:szCs w:val="10"/>
                        </w:rPr>
                      </w:pPr>
                      <w:r w:rsidRPr="00DD70A5">
                        <w:rPr>
                          <w:rFonts w:ascii="Arial" w:hAnsi="Arial" w:cs="Arial"/>
                          <w:b/>
                          <w:sz w:val="34"/>
                          <w:szCs w:val="34"/>
                        </w:rPr>
                        <w:t>INSTITUTO TECNOLÓGICO DE MORELIA</w:t>
                      </w:r>
                    </w:p>
                    <w:p w14:paraId="1E59C2A2" w14:textId="77777777" w:rsidR="005919A4" w:rsidRPr="00DD70A5" w:rsidRDefault="005919A4" w:rsidP="005919A4">
                      <w:pPr>
                        <w:rPr>
                          <w:rFonts w:ascii="Arial" w:hAnsi="Arial" w:cs="Arial"/>
                          <w:b/>
                          <w:sz w:val="10"/>
                          <w:szCs w:val="10"/>
                        </w:rPr>
                      </w:pPr>
                    </w:p>
                    <w:p w14:paraId="748C7DD7" w14:textId="77777777" w:rsidR="005919A4" w:rsidRPr="00DD70A5" w:rsidRDefault="005919A4" w:rsidP="005919A4">
                      <w:pPr>
                        <w:rPr>
                          <w:rFonts w:ascii="Arial" w:hAnsi="Arial" w:cs="Arial"/>
                          <w:b/>
                          <w:sz w:val="10"/>
                          <w:szCs w:val="10"/>
                        </w:rPr>
                      </w:pPr>
                    </w:p>
                    <w:p w14:paraId="4CC49BC3" w14:textId="77777777" w:rsidR="005919A4" w:rsidRPr="00DD70A5" w:rsidRDefault="005919A4" w:rsidP="005919A4">
                      <w:pPr>
                        <w:rPr>
                          <w:rFonts w:ascii="Arial" w:hAnsi="Arial" w:cs="Arial"/>
                          <w:b/>
                          <w:sz w:val="10"/>
                          <w:szCs w:val="10"/>
                        </w:rPr>
                      </w:pPr>
                    </w:p>
                    <w:p w14:paraId="2D986F04" w14:textId="77777777" w:rsidR="005919A4" w:rsidRPr="00DD70A5" w:rsidRDefault="005919A4" w:rsidP="005919A4">
                      <w:pPr>
                        <w:rPr>
                          <w:rFonts w:ascii="Arial" w:hAnsi="Arial" w:cs="Arial"/>
                          <w:b/>
                          <w:sz w:val="10"/>
                          <w:szCs w:val="10"/>
                        </w:rPr>
                      </w:pPr>
                    </w:p>
                    <w:p w14:paraId="4BE7CADD" w14:textId="77777777" w:rsidR="005919A4" w:rsidRPr="00DD70A5" w:rsidRDefault="005919A4" w:rsidP="005919A4">
                      <w:pPr>
                        <w:jc w:val="center"/>
                        <w:rPr>
                          <w:sz w:val="34"/>
                          <w:szCs w:val="34"/>
                        </w:rPr>
                      </w:pPr>
                    </w:p>
                  </w:txbxContent>
                </v:textbox>
                <w10:wrap anchorx="margin"/>
              </v:shape>
            </w:pict>
          </mc:Fallback>
        </mc:AlternateContent>
      </w:r>
    </w:p>
    <w:p w14:paraId="639CDBEB" w14:textId="77777777" w:rsidR="005919A4" w:rsidRPr="00DD70A5" w:rsidRDefault="005919A4" w:rsidP="005919A4">
      <w:pPr>
        <w:rPr>
          <w:b/>
          <w:sz w:val="28"/>
          <w:szCs w:val="28"/>
        </w:rPr>
      </w:pPr>
      <w:r w:rsidRPr="00DD70A5">
        <w:rPr>
          <w:noProof/>
          <w:sz w:val="34"/>
          <w:szCs w:val="34"/>
        </w:rPr>
        <mc:AlternateContent>
          <mc:Choice Requires="wps">
            <w:drawing>
              <wp:anchor distT="0" distB="0" distL="114300" distR="114300" simplePos="0" relativeHeight="251658245" behindDoc="0" locked="0" layoutInCell="1" allowOverlap="1" wp14:anchorId="5198DDBE" wp14:editId="707FAAFF">
                <wp:simplePos x="0" y="0"/>
                <wp:positionH relativeFrom="margin">
                  <wp:align>right</wp:align>
                </wp:positionH>
                <wp:positionV relativeFrom="paragraph">
                  <wp:posOffset>361950</wp:posOffset>
                </wp:positionV>
                <wp:extent cx="4680000" cy="342900"/>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E5508" w14:textId="77777777" w:rsidR="005919A4" w:rsidRPr="00DD70A5" w:rsidRDefault="005919A4" w:rsidP="005919A4">
                            <w:pPr>
                              <w:jc w:val="center"/>
                              <w:rPr>
                                <w:rFonts w:ascii="Arial" w:hAnsi="Arial" w:cs="Arial"/>
                                <w:b/>
                                <w:sz w:val="28"/>
                                <w:szCs w:val="28"/>
                              </w:rPr>
                            </w:pPr>
                            <w:r w:rsidRPr="00DD70A5">
                              <w:rPr>
                                <w:rFonts w:ascii="Arial" w:hAnsi="Arial" w:cs="Arial"/>
                                <w:b/>
                                <w:sz w:val="28"/>
                                <w:szCs w:val="28"/>
                              </w:rPr>
                              <w:t>DIVISIÓN DE ESTUDIOS PROFESIONALES</w:t>
                            </w:r>
                          </w:p>
                          <w:p w14:paraId="3BF0D817" w14:textId="77777777" w:rsidR="005919A4" w:rsidRPr="00DD70A5" w:rsidRDefault="005919A4" w:rsidP="005919A4">
                            <w:pPr>
                              <w:jc w:val="center"/>
                              <w:rPr>
                                <w:b/>
                                <w:sz w:val="34"/>
                                <w:szCs w:val="34"/>
                              </w:rPr>
                            </w:pPr>
                          </w:p>
                          <w:p w14:paraId="219ECF70" w14:textId="77777777" w:rsidR="005919A4" w:rsidRPr="00DD70A5" w:rsidRDefault="005919A4" w:rsidP="005919A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8DDBE" id="Cuadro de texto 7" o:spid="_x0000_s1027" type="#_x0000_t202" style="position:absolute;margin-left:317.3pt;margin-top:28.5pt;width:368.5pt;height:27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" filled="f" stroked="f">
                <v:textbox>
                  <w:txbxContent>
                    <w:p w14:paraId="165E5508" w14:textId="77777777" w:rsidR="005919A4" w:rsidRPr="00DD70A5" w:rsidRDefault="005919A4" w:rsidP="005919A4">
                      <w:pPr>
                        <w:jc w:val="center"/>
                        <w:rPr>
                          <w:rFonts w:ascii="Arial" w:hAnsi="Arial" w:cs="Arial"/>
                          <w:b/>
                          <w:sz w:val="28"/>
                          <w:szCs w:val="28"/>
                        </w:rPr>
                      </w:pPr>
                      <w:r w:rsidRPr="00DD70A5">
                        <w:rPr>
                          <w:rFonts w:ascii="Arial" w:hAnsi="Arial" w:cs="Arial"/>
                          <w:b/>
                          <w:sz w:val="28"/>
                          <w:szCs w:val="28"/>
                        </w:rPr>
                        <w:t>DIVISIÓN DE ESTUDIOS PROFESIONALES</w:t>
                      </w:r>
                    </w:p>
                    <w:p w14:paraId="3BF0D817" w14:textId="77777777" w:rsidR="005919A4" w:rsidRPr="00DD70A5" w:rsidRDefault="005919A4" w:rsidP="005919A4">
                      <w:pPr>
                        <w:jc w:val="center"/>
                        <w:rPr>
                          <w:b/>
                          <w:sz w:val="34"/>
                          <w:szCs w:val="34"/>
                        </w:rPr>
                      </w:pPr>
                    </w:p>
                    <w:p w14:paraId="219ECF70" w14:textId="77777777" w:rsidR="005919A4" w:rsidRPr="00DD70A5" w:rsidRDefault="005919A4" w:rsidP="005919A4">
                      <w:pPr>
                        <w:jc w:val="center"/>
                      </w:pPr>
                    </w:p>
                  </w:txbxContent>
                </v:textbox>
                <w10:wrap anchorx="margin"/>
              </v:shape>
            </w:pict>
          </mc:Fallback>
        </mc:AlternateContent>
      </w:r>
      <w:r w:rsidRPr="00DD70A5">
        <w:rPr>
          <w:b/>
          <w:sz w:val="28"/>
          <w:szCs w:val="28"/>
        </w:rPr>
        <w:tab/>
      </w:r>
      <w:r w:rsidRPr="00DD70A5">
        <w:rPr>
          <w:b/>
          <w:sz w:val="28"/>
          <w:szCs w:val="28"/>
        </w:rPr>
        <w:tab/>
        <w:t xml:space="preserve">             </w:t>
      </w:r>
    </w:p>
    <w:p w14:paraId="13ADC022" w14:textId="77777777" w:rsidR="005919A4" w:rsidRPr="00DD70A5" w:rsidRDefault="005919A4" w:rsidP="005919A4">
      <w:r w:rsidRPr="00DD70A5">
        <w:tab/>
      </w:r>
      <w:r w:rsidRPr="00DD70A5">
        <w:tab/>
      </w:r>
      <w:r w:rsidRPr="00DD70A5">
        <w:tab/>
        <w:t xml:space="preserve">  </w:t>
      </w:r>
    </w:p>
    <w:p w14:paraId="0BB09233" w14:textId="77777777" w:rsidR="005919A4" w:rsidRPr="00DD70A5" w:rsidRDefault="005919A4" w:rsidP="005919A4">
      <w:pPr>
        <w:rPr>
          <w:sz w:val="34"/>
          <w:szCs w:val="34"/>
        </w:rPr>
      </w:pPr>
    </w:p>
    <w:p w14:paraId="0FE56AB3" w14:textId="77777777" w:rsidR="005919A4" w:rsidRPr="00DD70A5" w:rsidRDefault="005919A4" w:rsidP="005919A4">
      <w:pPr>
        <w:rPr>
          <w:sz w:val="34"/>
          <w:szCs w:val="34"/>
        </w:rPr>
      </w:pPr>
      <w:r w:rsidRPr="00DD70A5">
        <w:rPr>
          <w:noProof/>
        </w:rPr>
        <mc:AlternateContent>
          <mc:Choice Requires="wps">
            <w:drawing>
              <wp:anchor distT="0" distB="0" distL="114300" distR="114300" simplePos="0" relativeHeight="251658246" behindDoc="0" locked="0" layoutInCell="1" allowOverlap="1" wp14:anchorId="6CCFE4D5" wp14:editId="7E8AA44E">
                <wp:simplePos x="0" y="0"/>
                <wp:positionH relativeFrom="margin">
                  <wp:align>right</wp:align>
                </wp:positionH>
                <wp:positionV relativeFrom="paragraph">
                  <wp:posOffset>17145</wp:posOffset>
                </wp:positionV>
                <wp:extent cx="4680000" cy="944880"/>
                <wp:effectExtent l="0" t="0" r="0" b="7620"/>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000" cy="944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8B06F" w14:textId="77777777" w:rsidR="005919A4" w:rsidRPr="00DD70A5" w:rsidRDefault="005919A4" w:rsidP="005919A4">
                            <w:pPr>
                              <w:jc w:val="center"/>
                              <w:rPr>
                                <w:rFonts w:ascii="Arial" w:hAnsi="Arial" w:cs="Arial"/>
                                <w:b/>
                              </w:rPr>
                            </w:pPr>
                            <w:r w:rsidRPr="00DD70A5">
                              <w:rPr>
                                <w:rFonts w:ascii="Arial" w:hAnsi="Arial" w:cs="Arial"/>
                                <w:b/>
                              </w:rPr>
                              <w:t>DEPARTAMENTO DE SISTEMAS COMPUTACIONALES</w:t>
                            </w:r>
                          </w:p>
                          <w:p w14:paraId="6AE58DBB" w14:textId="77777777" w:rsidR="005919A4" w:rsidRPr="00DD70A5" w:rsidRDefault="005919A4" w:rsidP="005919A4">
                            <w:pPr>
                              <w:jc w:val="center"/>
                              <w:rPr>
                                <w:rFonts w:ascii="Arial" w:hAnsi="Arial" w:cs="Arial"/>
                              </w:rPr>
                            </w:pPr>
                          </w:p>
                          <w:p w14:paraId="037B1EFF" w14:textId="77777777" w:rsidR="005919A4" w:rsidRPr="00DD70A5" w:rsidRDefault="005919A4" w:rsidP="005919A4">
                            <w:pPr>
                              <w:jc w:val="center"/>
                              <w:rPr>
                                <w:rFonts w:ascii="Arial" w:hAnsi="Arial" w:cs="Arial"/>
                                <w:b/>
                              </w:rPr>
                            </w:pPr>
                            <w:r w:rsidRPr="00DD70A5">
                              <w:rPr>
                                <w:rFonts w:ascii="Arial" w:hAnsi="Arial" w:cs="Arial"/>
                                <w:b/>
                              </w:rPr>
                              <w:t>INGENIERIA EN SISTEMAS COMPUTACIONALES</w:t>
                            </w:r>
                          </w:p>
                          <w:p w14:paraId="2560CB05" w14:textId="77777777" w:rsidR="005919A4" w:rsidRPr="00DD70A5" w:rsidRDefault="005919A4" w:rsidP="005919A4">
                            <w:pPr>
                              <w:jc w:val="center"/>
                              <w:rPr>
                                <w:rFonts w:ascii="Arial" w:hAnsi="Arial" w:cs="Arial"/>
                              </w:rPr>
                            </w:pPr>
                          </w:p>
                          <w:p w14:paraId="0D594301" w14:textId="77777777" w:rsidR="005919A4" w:rsidRPr="00DD70A5" w:rsidRDefault="005919A4" w:rsidP="005919A4">
                            <w:pPr>
                              <w:jc w:val="center"/>
                              <w:rPr>
                                <w:rFonts w:ascii="Arial" w:hAnsi="Arial" w:cs="Arial"/>
                              </w:rPr>
                            </w:pPr>
                          </w:p>
                          <w:p w14:paraId="346C3C14" w14:textId="77777777" w:rsidR="005919A4" w:rsidRPr="00DD70A5" w:rsidRDefault="005919A4" w:rsidP="005919A4">
                            <w:pPr>
                              <w:jc w:val="center"/>
                              <w:rPr>
                                <w:rFonts w:ascii="Arial" w:hAnsi="Arial" w:cs="Arial"/>
                                <w:b/>
                              </w:rPr>
                            </w:pPr>
                            <w:r w:rsidRPr="00DD70A5">
                              <w:rPr>
                                <w:rFonts w:ascii="Arial" w:hAnsi="Arial" w:cs="Arial"/>
                                <w:b/>
                              </w:rPr>
                              <w:t xml:space="preserve">ASIGNATURA: GESTIÓN Y TOMA DE DECISIONES </w:t>
                            </w:r>
                          </w:p>
                          <w:p w14:paraId="3749A661" w14:textId="77777777" w:rsidR="005919A4" w:rsidRPr="00DD70A5" w:rsidRDefault="005919A4" w:rsidP="005919A4">
                            <w:pPr>
                              <w:jc w:val="center"/>
                              <w:rPr>
                                <w:rFonts w:ascii="Arial" w:hAnsi="Arial" w:cs="Arial"/>
                              </w:rPr>
                            </w:pPr>
                          </w:p>
                          <w:p w14:paraId="1F80AC49" w14:textId="77777777" w:rsidR="005919A4" w:rsidRPr="00DD70A5" w:rsidRDefault="005919A4" w:rsidP="005919A4">
                            <w:pPr>
                              <w:jc w:val="cente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FE4D5" id="Cuadro de texto 6" o:spid="_x0000_s1028" type="#_x0000_t202" style="position:absolute;margin-left:317.3pt;margin-top:1.35pt;width:368.5pt;height:74.4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" filled="f" stroked="f">
                <v:textbox>
                  <w:txbxContent>
                    <w:p w14:paraId="6488B06F" w14:textId="77777777" w:rsidR="005919A4" w:rsidRPr="00DD70A5" w:rsidRDefault="005919A4" w:rsidP="005919A4">
                      <w:pPr>
                        <w:jc w:val="center"/>
                        <w:rPr>
                          <w:rFonts w:ascii="Arial" w:hAnsi="Arial" w:cs="Arial"/>
                          <w:b/>
                        </w:rPr>
                      </w:pPr>
                      <w:r w:rsidRPr="00DD70A5">
                        <w:rPr>
                          <w:rFonts w:ascii="Arial" w:hAnsi="Arial" w:cs="Arial"/>
                          <w:b/>
                        </w:rPr>
                        <w:t>DEPARTAMENTO DE SISTEMAS COMPUTACIONALES</w:t>
                      </w:r>
                    </w:p>
                    <w:p w14:paraId="6AE58DBB" w14:textId="77777777" w:rsidR="005919A4" w:rsidRPr="00DD70A5" w:rsidRDefault="005919A4" w:rsidP="005919A4">
                      <w:pPr>
                        <w:jc w:val="center"/>
                        <w:rPr>
                          <w:rFonts w:ascii="Arial" w:hAnsi="Arial" w:cs="Arial"/>
                        </w:rPr>
                      </w:pPr>
                    </w:p>
                    <w:p w14:paraId="037B1EFF" w14:textId="77777777" w:rsidR="005919A4" w:rsidRPr="00DD70A5" w:rsidRDefault="005919A4" w:rsidP="005919A4">
                      <w:pPr>
                        <w:jc w:val="center"/>
                        <w:rPr>
                          <w:rFonts w:ascii="Arial" w:hAnsi="Arial" w:cs="Arial"/>
                          <w:b/>
                        </w:rPr>
                      </w:pPr>
                      <w:r w:rsidRPr="00DD70A5">
                        <w:rPr>
                          <w:rFonts w:ascii="Arial" w:hAnsi="Arial" w:cs="Arial"/>
                          <w:b/>
                        </w:rPr>
                        <w:t>INGENIERIA EN SISTEMAS COMPUTACIONALES</w:t>
                      </w:r>
                    </w:p>
                    <w:p w14:paraId="2560CB05" w14:textId="77777777" w:rsidR="005919A4" w:rsidRPr="00DD70A5" w:rsidRDefault="005919A4" w:rsidP="005919A4">
                      <w:pPr>
                        <w:jc w:val="center"/>
                        <w:rPr>
                          <w:rFonts w:ascii="Arial" w:hAnsi="Arial" w:cs="Arial"/>
                        </w:rPr>
                      </w:pPr>
                    </w:p>
                    <w:p w14:paraId="0D594301" w14:textId="77777777" w:rsidR="005919A4" w:rsidRPr="00DD70A5" w:rsidRDefault="005919A4" w:rsidP="005919A4">
                      <w:pPr>
                        <w:jc w:val="center"/>
                        <w:rPr>
                          <w:rFonts w:ascii="Arial" w:hAnsi="Arial" w:cs="Arial"/>
                        </w:rPr>
                      </w:pPr>
                    </w:p>
                    <w:p w14:paraId="346C3C14" w14:textId="77777777" w:rsidR="005919A4" w:rsidRPr="00DD70A5" w:rsidRDefault="005919A4" w:rsidP="005919A4">
                      <w:pPr>
                        <w:jc w:val="center"/>
                        <w:rPr>
                          <w:rFonts w:ascii="Arial" w:hAnsi="Arial" w:cs="Arial"/>
                          <w:b/>
                        </w:rPr>
                      </w:pPr>
                      <w:r w:rsidRPr="00DD70A5">
                        <w:rPr>
                          <w:rFonts w:ascii="Arial" w:hAnsi="Arial" w:cs="Arial"/>
                          <w:b/>
                        </w:rPr>
                        <w:t xml:space="preserve">ASIGNATURA: GESTIÓN Y TOMA DE DECISIONES </w:t>
                      </w:r>
                    </w:p>
                    <w:p w14:paraId="3749A661" w14:textId="77777777" w:rsidR="005919A4" w:rsidRPr="00DD70A5" w:rsidRDefault="005919A4" w:rsidP="005919A4">
                      <w:pPr>
                        <w:jc w:val="center"/>
                        <w:rPr>
                          <w:rFonts w:ascii="Arial" w:hAnsi="Arial" w:cs="Arial"/>
                        </w:rPr>
                      </w:pPr>
                    </w:p>
                    <w:p w14:paraId="1F80AC49" w14:textId="77777777" w:rsidR="005919A4" w:rsidRPr="00DD70A5" w:rsidRDefault="005919A4" w:rsidP="005919A4">
                      <w:pPr>
                        <w:jc w:val="center"/>
                        <w:rPr>
                          <w:rFonts w:ascii="Arial" w:hAnsi="Arial" w:cs="Arial"/>
                        </w:rPr>
                      </w:pPr>
                    </w:p>
                  </w:txbxContent>
                </v:textbox>
                <w10:wrap anchorx="margin"/>
              </v:shape>
            </w:pict>
          </mc:Fallback>
        </mc:AlternateContent>
      </w:r>
    </w:p>
    <w:p w14:paraId="6F3B0308" w14:textId="77777777" w:rsidR="005919A4" w:rsidRPr="00DD70A5" w:rsidRDefault="005919A4" w:rsidP="005919A4"/>
    <w:p w14:paraId="45F037FA" w14:textId="77777777" w:rsidR="005919A4" w:rsidRPr="00DD70A5" w:rsidRDefault="005919A4" w:rsidP="005919A4"/>
    <w:p w14:paraId="2BA04538" w14:textId="77777777" w:rsidR="005919A4" w:rsidRPr="00DD70A5" w:rsidRDefault="005919A4" w:rsidP="005919A4"/>
    <w:p w14:paraId="3E8C2F30" w14:textId="109F7FDE" w:rsidR="005919A4" w:rsidRDefault="005919A4" w:rsidP="005919A4"/>
    <w:p w14:paraId="0EFE1071" w14:textId="77777777" w:rsidR="005919A4" w:rsidRDefault="005919A4" w:rsidP="005919A4"/>
    <w:p w14:paraId="21DC9AFC" w14:textId="6D7B0406" w:rsidR="005919A4" w:rsidRDefault="005919A4" w:rsidP="005919A4"/>
    <w:p w14:paraId="5704998B" w14:textId="28F2603D" w:rsidR="005919A4" w:rsidRDefault="005919A4" w:rsidP="005919A4"/>
    <w:p w14:paraId="58898012" w14:textId="3631B9F7" w:rsidR="005919A4" w:rsidRDefault="005919A4" w:rsidP="005919A4"/>
    <w:p w14:paraId="4948F104" w14:textId="6D0E1EFE" w:rsidR="005919A4" w:rsidRDefault="005919A4" w:rsidP="005919A4"/>
    <w:p w14:paraId="24330CE8" w14:textId="72D86331" w:rsidR="005919A4" w:rsidRDefault="005919A4" w:rsidP="005919A4"/>
    <w:p w14:paraId="1B3E3A65" w14:textId="49E807E1" w:rsidR="005919A4" w:rsidRDefault="005919A4" w:rsidP="005919A4"/>
    <w:p w14:paraId="33730AD5" w14:textId="726253DF" w:rsidR="005919A4" w:rsidRDefault="00756A77" w:rsidP="005919A4">
      <w:r w:rsidRPr="00DD70A5">
        <w:rPr>
          <w:noProof/>
        </w:rPr>
        <mc:AlternateContent>
          <mc:Choice Requires="wps">
            <w:drawing>
              <wp:anchor distT="0" distB="0" distL="114300" distR="114300" simplePos="0" relativeHeight="251658247" behindDoc="0" locked="0" layoutInCell="1" allowOverlap="1" wp14:anchorId="27CE37F4" wp14:editId="413882A1">
                <wp:simplePos x="0" y="0"/>
                <wp:positionH relativeFrom="margin">
                  <wp:align>right</wp:align>
                </wp:positionH>
                <wp:positionV relativeFrom="paragraph">
                  <wp:posOffset>19685</wp:posOffset>
                </wp:positionV>
                <wp:extent cx="4679950" cy="640080"/>
                <wp:effectExtent l="0" t="0" r="0" b="762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E2637" w14:textId="7FC91E01" w:rsidR="005919A4" w:rsidRPr="00DD70A5" w:rsidRDefault="0085310B" w:rsidP="005919A4">
                            <w:pPr>
                              <w:jc w:val="center"/>
                              <w:rPr>
                                <w:rFonts w:ascii="Arial" w:hAnsi="Arial" w:cs="Arial"/>
                                <w:b/>
                              </w:rPr>
                            </w:pPr>
                            <w:r w:rsidRPr="0085310B">
                              <w:rPr>
                                <w:rFonts w:ascii="Arial" w:hAnsi="Arial" w:cs="Arial"/>
                                <w:b/>
                              </w:rPr>
                              <w:t>Desarrollo e Implementación de un Sistema Web Centralizado para la Gestión de Vinculación Académico-Laboral en el Instituto Tecnológico de Morelia: Pony-Vinculación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E37F4" id="Cuadro de texto 5" o:spid="_x0000_s1029" type="#_x0000_t202" style="position:absolute;margin-left:317.3pt;margin-top:1.55pt;width:368.5pt;height:50.4pt;z-index:2516582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" filled="f" stroked="f">
                <v:textbox>
                  <w:txbxContent>
                    <w:p w14:paraId="265E2637" w14:textId="7FC91E01" w:rsidR="005919A4" w:rsidRPr="00DD70A5" w:rsidRDefault="0085310B" w:rsidP="005919A4">
                      <w:pPr>
                        <w:jc w:val="center"/>
                        <w:rPr>
                          <w:rFonts w:ascii="Arial" w:hAnsi="Arial" w:cs="Arial"/>
                          <w:b/>
                        </w:rPr>
                      </w:pPr>
                      <w:r w:rsidRPr="0085310B">
                        <w:rPr>
                          <w:rFonts w:ascii="Arial" w:hAnsi="Arial" w:cs="Arial"/>
                          <w:b/>
                        </w:rPr>
                        <w:t>Desarrollo e Implementación de un Sistema Web Centralizado para la Gestión de Vinculación Académico-Laboral en el Instituto Tecnológico de Morelia: Pony-Vinculación</w:t>
                      </w:r>
                    </w:p>
                  </w:txbxContent>
                </v:textbox>
                <w10:wrap anchorx="margin"/>
              </v:shape>
            </w:pict>
          </mc:Fallback>
        </mc:AlternateContent>
      </w:r>
    </w:p>
    <w:p w14:paraId="6970FF55" w14:textId="77777777" w:rsidR="005919A4" w:rsidRDefault="005919A4" w:rsidP="005919A4"/>
    <w:p w14:paraId="3A1A1255" w14:textId="77777777" w:rsidR="005919A4" w:rsidRDefault="005919A4" w:rsidP="005919A4"/>
    <w:p w14:paraId="084109A3" w14:textId="77777777" w:rsidR="005919A4" w:rsidRDefault="005919A4" w:rsidP="005919A4"/>
    <w:p w14:paraId="2F0DB500" w14:textId="77777777" w:rsidR="005919A4" w:rsidRDefault="005919A4" w:rsidP="005919A4"/>
    <w:p w14:paraId="72525D32" w14:textId="77777777" w:rsidR="005919A4" w:rsidRDefault="005919A4" w:rsidP="005919A4"/>
    <w:p w14:paraId="718EC7B7" w14:textId="77777777" w:rsidR="005919A4" w:rsidRDefault="005919A4" w:rsidP="005919A4"/>
    <w:p w14:paraId="03EC2603" w14:textId="64A8C7E2" w:rsidR="005919A4" w:rsidRDefault="005919A4" w:rsidP="005919A4"/>
    <w:p w14:paraId="29304E69" w14:textId="430C2DA3" w:rsidR="005919A4" w:rsidRPr="00DD70A5" w:rsidRDefault="005919A4" w:rsidP="005919A4"/>
    <w:p w14:paraId="22FB26F8" w14:textId="77777777" w:rsidR="005919A4" w:rsidRPr="00DD70A5" w:rsidRDefault="005919A4" w:rsidP="005919A4"/>
    <w:p w14:paraId="1812CC77" w14:textId="77777777" w:rsidR="005919A4" w:rsidRPr="00DD70A5" w:rsidRDefault="005919A4" w:rsidP="005919A4"/>
    <w:p w14:paraId="243AB8F0" w14:textId="48E62CF3" w:rsidR="005919A4" w:rsidRDefault="005919A4" w:rsidP="005919A4"/>
    <w:p w14:paraId="2C4C32FD" w14:textId="77777777" w:rsidR="00AE7EFA" w:rsidRDefault="00AE7EFA" w:rsidP="005919A4"/>
    <w:p w14:paraId="57812783" w14:textId="77777777" w:rsidR="00AE7EFA" w:rsidRDefault="00AE7EFA" w:rsidP="005919A4"/>
    <w:p w14:paraId="73AE80F9" w14:textId="77777777" w:rsidR="00AE7EFA" w:rsidRDefault="00AE7EFA" w:rsidP="005919A4"/>
    <w:p w14:paraId="19F2B60C" w14:textId="77777777" w:rsidR="00AE7EFA" w:rsidRPr="00DD70A5" w:rsidRDefault="00AE7EFA" w:rsidP="005919A4"/>
    <w:p w14:paraId="7BD5A281" w14:textId="67FBCD5E" w:rsidR="005919A4" w:rsidRPr="00DD70A5" w:rsidRDefault="005919A4" w:rsidP="005919A4"/>
    <w:p w14:paraId="4DC82E77" w14:textId="02C62445" w:rsidR="005919A4" w:rsidRPr="00DD70A5" w:rsidRDefault="00AE7EFA" w:rsidP="005919A4">
      <w:r w:rsidRPr="00DD70A5">
        <w:rPr>
          <w:noProof/>
        </w:rPr>
        <mc:AlternateContent>
          <mc:Choice Requires="wps">
            <w:drawing>
              <wp:anchor distT="0" distB="0" distL="114300" distR="114300" simplePos="0" relativeHeight="251658248" behindDoc="0" locked="0" layoutInCell="1" allowOverlap="1" wp14:anchorId="5625A177" wp14:editId="066A0ED0">
                <wp:simplePos x="0" y="0"/>
                <wp:positionH relativeFrom="margin">
                  <wp:align>right</wp:align>
                </wp:positionH>
                <wp:positionV relativeFrom="paragraph">
                  <wp:posOffset>9525</wp:posOffset>
                </wp:positionV>
                <wp:extent cx="4680000" cy="181356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000" cy="181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CE094" w14:textId="77777777" w:rsidR="005919A4" w:rsidRPr="00DD70A5" w:rsidRDefault="005919A4" w:rsidP="005919A4">
                            <w:pPr>
                              <w:jc w:val="center"/>
                              <w:rPr>
                                <w:rFonts w:ascii="Arial" w:hAnsi="Arial" w:cs="Arial"/>
                                <w:b/>
                              </w:rPr>
                            </w:pPr>
                            <w:r w:rsidRPr="00DD70A5">
                              <w:rPr>
                                <w:rFonts w:ascii="Arial" w:hAnsi="Arial" w:cs="Arial"/>
                                <w:b/>
                              </w:rPr>
                              <w:t>PRESENTA:</w:t>
                            </w:r>
                          </w:p>
                          <w:p w14:paraId="0E704404" w14:textId="77777777" w:rsidR="005919A4" w:rsidRPr="00DD70A5" w:rsidRDefault="005919A4" w:rsidP="005919A4">
                            <w:pPr>
                              <w:jc w:val="center"/>
                              <w:rPr>
                                <w:rFonts w:ascii="Arial" w:hAnsi="Arial" w:cs="Arial"/>
                                <w:b/>
                              </w:rPr>
                            </w:pPr>
                            <w:r w:rsidRPr="00DD70A5">
                              <w:rPr>
                                <w:rFonts w:ascii="Arial" w:hAnsi="Arial" w:cs="Arial"/>
                                <w:b/>
                              </w:rPr>
                              <w:t>JOSE MARIA TAMAYO MORA</w:t>
                            </w:r>
                          </w:p>
                          <w:p w14:paraId="03EE146A" w14:textId="77777777" w:rsidR="005919A4" w:rsidRPr="00DD70A5" w:rsidRDefault="005919A4" w:rsidP="005919A4">
                            <w:pPr>
                              <w:jc w:val="center"/>
                              <w:rPr>
                                <w:rFonts w:ascii="Arial" w:hAnsi="Arial" w:cs="Arial"/>
                                <w:b/>
                              </w:rPr>
                            </w:pPr>
                            <w:r w:rsidRPr="00DD70A5">
                              <w:rPr>
                                <w:rFonts w:ascii="Arial" w:hAnsi="Arial" w:cs="Arial"/>
                                <w:b/>
                              </w:rPr>
                              <w:t>18121537</w:t>
                            </w:r>
                          </w:p>
                          <w:p w14:paraId="5F91DA82" w14:textId="77777777" w:rsidR="005919A4" w:rsidRPr="00DD70A5" w:rsidRDefault="005919A4" w:rsidP="005919A4">
                            <w:pPr>
                              <w:jc w:val="center"/>
                              <w:rPr>
                                <w:rFonts w:ascii="Arial" w:hAnsi="Arial" w:cs="Arial"/>
                                <w:b/>
                              </w:rPr>
                            </w:pPr>
                          </w:p>
                          <w:p w14:paraId="7978894F" w14:textId="77777777" w:rsidR="005919A4" w:rsidRPr="00DD70A5" w:rsidRDefault="005919A4" w:rsidP="005919A4">
                            <w:pPr>
                              <w:jc w:val="center"/>
                              <w:rPr>
                                <w:rFonts w:ascii="Arial" w:hAnsi="Arial" w:cs="Arial"/>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5A177" id="Cuadro de texto 2" o:spid="_x0000_s1030" type="#_x0000_t202" style="position:absolute;margin-left:317.3pt;margin-top:.75pt;width:368.5pt;height:142.8pt;z-index:251658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" filled="f" stroked="f">
                <v:textbox>
                  <w:txbxContent>
                    <w:p w14:paraId="04ECE094" w14:textId="77777777" w:rsidR="005919A4" w:rsidRPr="00DD70A5" w:rsidRDefault="005919A4" w:rsidP="005919A4">
                      <w:pPr>
                        <w:jc w:val="center"/>
                        <w:rPr>
                          <w:rFonts w:ascii="Arial" w:hAnsi="Arial" w:cs="Arial"/>
                          <w:b/>
                        </w:rPr>
                      </w:pPr>
                      <w:r w:rsidRPr="00DD70A5">
                        <w:rPr>
                          <w:rFonts w:ascii="Arial" w:hAnsi="Arial" w:cs="Arial"/>
                          <w:b/>
                        </w:rPr>
                        <w:t>PRESENTA:</w:t>
                      </w:r>
                    </w:p>
                    <w:p w14:paraId="0E704404" w14:textId="77777777" w:rsidR="005919A4" w:rsidRPr="00DD70A5" w:rsidRDefault="005919A4" w:rsidP="005919A4">
                      <w:pPr>
                        <w:jc w:val="center"/>
                        <w:rPr>
                          <w:rFonts w:ascii="Arial" w:hAnsi="Arial" w:cs="Arial"/>
                          <w:b/>
                        </w:rPr>
                      </w:pPr>
                      <w:r w:rsidRPr="00DD70A5">
                        <w:rPr>
                          <w:rFonts w:ascii="Arial" w:hAnsi="Arial" w:cs="Arial"/>
                          <w:b/>
                        </w:rPr>
                        <w:t>JOSE MARIA TAMAYO MORA</w:t>
                      </w:r>
                    </w:p>
                    <w:p w14:paraId="03EE146A" w14:textId="77777777" w:rsidR="005919A4" w:rsidRPr="00DD70A5" w:rsidRDefault="005919A4" w:rsidP="005919A4">
                      <w:pPr>
                        <w:jc w:val="center"/>
                        <w:rPr>
                          <w:rFonts w:ascii="Arial" w:hAnsi="Arial" w:cs="Arial"/>
                          <w:b/>
                        </w:rPr>
                      </w:pPr>
                      <w:r w:rsidRPr="00DD70A5">
                        <w:rPr>
                          <w:rFonts w:ascii="Arial" w:hAnsi="Arial" w:cs="Arial"/>
                          <w:b/>
                        </w:rPr>
                        <w:t>18121537</w:t>
                      </w:r>
                    </w:p>
                    <w:p w14:paraId="5F91DA82" w14:textId="77777777" w:rsidR="005919A4" w:rsidRPr="00DD70A5" w:rsidRDefault="005919A4" w:rsidP="005919A4">
                      <w:pPr>
                        <w:jc w:val="center"/>
                        <w:rPr>
                          <w:rFonts w:ascii="Arial" w:hAnsi="Arial" w:cs="Arial"/>
                          <w:b/>
                        </w:rPr>
                      </w:pPr>
                    </w:p>
                    <w:p w14:paraId="7978894F" w14:textId="77777777" w:rsidR="005919A4" w:rsidRPr="00DD70A5" w:rsidRDefault="005919A4" w:rsidP="005919A4">
                      <w:pPr>
                        <w:jc w:val="center"/>
                        <w:rPr>
                          <w:rFonts w:ascii="Arial" w:hAnsi="Arial" w:cs="Arial"/>
                          <w:b/>
                        </w:rPr>
                      </w:pPr>
                    </w:p>
                  </w:txbxContent>
                </v:textbox>
                <w10:wrap anchorx="margin"/>
              </v:shape>
            </w:pict>
          </mc:Fallback>
        </mc:AlternateContent>
      </w:r>
    </w:p>
    <w:p w14:paraId="13AB71F6" w14:textId="6364BF2E" w:rsidR="005919A4" w:rsidRPr="00DD70A5" w:rsidRDefault="005919A4" w:rsidP="005919A4"/>
    <w:p w14:paraId="333F9EF8" w14:textId="1AD54509" w:rsidR="005919A4" w:rsidRPr="00DD70A5" w:rsidRDefault="005919A4" w:rsidP="005919A4"/>
    <w:p w14:paraId="2AC25734" w14:textId="0CFE6AF2" w:rsidR="005919A4" w:rsidRPr="00DD70A5" w:rsidRDefault="00AE7EFA" w:rsidP="005919A4">
      <w:r w:rsidRPr="00DD70A5">
        <w:rPr>
          <w:noProof/>
        </w:rPr>
        <mc:AlternateContent>
          <mc:Choice Requires="wps">
            <w:drawing>
              <wp:anchor distT="0" distB="0" distL="114300" distR="114300" simplePos="0" relativeHeight="251658249" behindDoc="0" locked="0" layoutInCell="1" allowOverlap="1" wp14:anchorId="0D4CC394" wp14:editId="7CA27C15">
                <wp:simplePos x="0" y="0"/>
                <wp:positionH relativeFrom="margin">
                  <wp:posOffset>1003935</wp:posOffset>
                </wp:positionH>
                <wp:positionV relativeFrom="paragraph">
                  <wp:posOffset>85090</wp:posOffset>
                </wp:positionV>
                <wp:extent cx="4679950" cy="830580"/>
                <wp:effectExtent l="0" t="0" r="0" b="762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0" cy="830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8A4F8" w14:textId="77777777" w:rsidR="005919A4" w:rsidRPr="00DD70A5" w:rsidRDefault="005919A4" w:rsidP="005919A4">
                            <w:pPr>
                              <w:jc w:val="center"/>
                              <w:rPr>
                                <w:rFonts w:ascii="Arial" w:hAnsi="Arial" w:cs="Arial"/>
                                <w:b/>
                              </w:rPr>
                            </w:pPr>
                            <w:r w:rsidRPr="00DD70A5">
                              <w:rPr>
                                <w:rFonts w:ascii="Arial" w:hAnsi="Arial" w:cs="Arial"/>
                                <w:b/>
                              </w:rPr>
                              <w:t>PROFESOR:</w:t>
                            </w:r>
                          </w:p>
                          <w:p w14:paraId="381D8EF1" w14:textId="77777777" w:rsidR="005919A4" w:rsidRDefault="005919A4" w:rsidP="005919A4">
                            <w:pPr>
                              <w:jc w:val="center"/>
                              <w:rPr>
                                <w:rFonts w:ascii="Arial" w:hAnsi="Arial" w:cs="Arial"/>
                                <w:b/>
                              </w:rPr>
                            </w:pPr>
                            <w:r w:rsidRPr="00DD70A5">
                              <w:rPr>
                                <w:rFonts w:ascii="Arial" w:hAnsi="Arial" w:cs="Arial"/>
                                <w:b/>
                              </w:rPr>
                              <w:t>Hernández Esquivel Jose Omar</w:t>
                            </w:r>
                          </w:p>
                          <w:p w14:paraId="1F50679D" w14:textId="5E463CE3" w:rsidR="00BB65D7" w:rsidRDefault="00BB65D7" w:rsidP="005919A4">
                            <w:pPr>
                              <w:jc w:val="center"/>
                              <w:rPr>
                                <w:rFonts w:ascii="Arial" w:hAnsi="Arial" w:cs="Arial"/>
                                <w:b/>
                              </w:rPr>
                            </w:pPr>
                            <w:r>
                              <w:rPr>
                                <w:rFonts w:ascii="Arial" w:hAnsi="Arial" w:cs="Arial"/>
                                <w:b/>
                              </w:rPr>
                              <w:t>ASESOR:</w:t>
                            </w:r>
                          </w:p>
                          <w:p w14:paraId="45764C2D" w14:textId="2B943BD9" w:rsidR="00BB65D7" w:rsidRPr="00DD70A5" w:rsidRDefault="00BB65D7" w:rsidP="005919A4">
                            <w:pPr>
                              <w:jc w:val="center"/>
                              <w:rPr>
                                <w:rFonts w:ascii="Arial" w:hAnsi="Arial" w:cs="Arial"/>
                                <w:b/>
                              </w:rPr>
                            </w:pPr>
                            <w:r>
                              <w:rPr>
                                <w:rFonts w:ascii="Arial" w:hAnsi="Arial" w:cs="Arial"/>
                                <w:b/>
                              </w:rPr>
                              <w:t>Claudio Ernesto Florián Arenas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CC394" id="Cuadro de texto 1" o:spid="_x0000_s1031" type="#_x0000_t202" style="position:absolute;margin-left:79.05pt;margin-top:6.7pt;width:368.5pt;height:65.4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" filled="f" stroked="f">
                <v:textbox>
                  <w:txbxContent>
                    <w:p w14:paraId="2038A4F8" w14:textId="77777777" w:rsidR="005919A4" w:rsidRPr="00DD70A5" w:rsidRDefault="005919A4" w:rsidP="005919A4">
                      <w:pPr>
                        <w:jc w:val="center"/>
                        <w:rPr>
                          <w:rFonts w:ascii="Arial" w:hAnsi="Arial" w:cs="Arial"/>
                          <w:b/>
                        </w:rPr>
                      </w:pPr>
                      <w:r w:rsidRPr="00DD70A5">
                        <w:rPr>
                          <w:rFonts w:ascii="Arial" w:hAnsi="Arial" w:cs="Arial"/>
                          <w:b/>
                        </w:rPr>
                        <w:t>PROFESOR:</w:t>
                      </w:r>
                    </w:p>
                    <w:p w14:paraId="381D8EF1" w14:textId="77777777" w:rsidR="005919A4" w:rsidRDefault="005919A4" w:rsidP="005919A4">
                      <w:pPr>
                        <w:jc w:val="center"/>
                        <w:rPr>
                          <w:rFonts w:ascii="Arial" w:hAnsi="Arial" w:cs="Arial"/>
                          <w:b/>
                        </w:rPr>
                      </w:pPr>
                      <w:r w:rsidRPr="00DD70A5">
                        <w:rPr>
                          <w:rFonts w:ascii="Arial" w:hAnsi="Arial" w:cs="Arial"/>
                          <w:b/>
                        </w:rPr>
                        <w:t>Hernández Esquivel Jose Omar</w:t>
                      </w:r>
                    </w:p>
                    <w:p w14:paraId="1F50679D" w14:textId="5E463CE3" w:rsidR="00BB65D7" w:rsidRDefault="00BB65D7" w:rsidP="005919A4">
                      <w:pPr>
                        <w:jc w:val="center"/>
                        <w:rPr>
                          <w:rFonts w:ascii="Arial" w:hAnsi="Arial" w:cs="Arial"/>
                          <w:b/>
                        </w:rPr>
                      </w:pPr>
                      <w:r>
                        <w:rPr>
                          <w:rFonts w:ascii="Arial" w:hAnsi="Arial" w:cs="Arial"/>
                          <w:b/>
                        </w:rPr>
                        <w:t>ASESOR:</w:t>
                      </w:r>
                    </w:p>
                    <w:p w14:paraId="45764C2D" w14:textId="2B943BD9" w:rsidR="00BB65D7" w:rsidRPr="00DD70A5" w:rsidRDefault="00BB65D7" w:rsidP="005919A4">
                      <w:pPr>
                        <w:jc w:val="center"/>
                        <w:rPr>
                          <w:rFonts w:ascii="Arial" w:hAnsi="Arial" w:cs="Arial"/>
                          <w:b/>
                        </w:rPr>
                      </w:pPr>
                      <w:r>
                        <w:rPr>
                          <w:rFonts w:ascii="Arial" w:hAnsi="Arial" w:cs="Arial"/>
                          <w:b/>
                        </w:rPr>
                        <w:t>Claudio Ernesto Florián Arenas</w:t>
                      </w:r>
                    </w:p>
                  </w:txbxContent>
                </v:textbox>
                <w10:wrap anchorx="margin"/>
              </v:shape>
            </w:pict>
          </mc:Fallback>
        </mc:AlternateContent>
      </w:r>
    </w:p>
    <w:p w14:paraId="7C9827D3" w14:textId="659E9EA0" w:rsidR="005919A4" w:rsidRPr="00DD70A5" w:rsidRDefault="005919A4" w:rsidP="005919A4"/>
    <w:p w14:paraId="743CC3DC" w14:textId="49C45BB1" w:rsidR="005919A4" w:rsidRPr="00DD70A5" w:rsidRDefault="005919A4" w:rsidP="005919A4"/>
    <w:p w14:paraId="5A32B2A6" w14:textId="1AEF4843" w:rsidR="005919A4" w:rsidRPr="00DD70A5" w:rsidRDefault="005919A4" w:rsidP="005919A4"/>
    <w:p w14:paraId="65FC8183" w14:textId="2B3CC733" w:rsidR="005919A4" w:rsidRPr="00DD70A5" w:rsidRDefault="005919A4" w:rsidP="005919A4"/>
    <w:p w14:paraId="23017E6B" w14:textId="5BDC9D77" w:rsidR="005919A4" w:rsidRPr="00DD70A5" w:rsidRDefault="005919A4" w:rsidP="005919A4"/>
    <w:p w14:paraId="0B5BA411" w14:textId="77777777" w:rsidR="005919A4" w:rsidRPr="00DD70A5" w:rsidRDefault="005919A4" w:rsidP="005919A4"/>
    <w:p w14:paraId="55B1E7CE" w14:textId="615F782B" w:rsidR="005919A4" w:rsidRPr="00DD70A5" w:rsidRDefault="005919A4" w:rsidP="005919A4">
      <w:pPr>
        <w:jc w:val="both"/>
        <w:rPr>
          <w:rFonts w:ascii="Arial" w:hAnsi="Arial" w:cs="Arial"/>
          <w:b/>
        </w:rPr>
      </w:pPr>
      <w:r w:rsidRPr="00DD70A5">
        <w:tab/>
      </w:r>
      <w:r w:rsidRPr="00DD70A5">
        <w:rPr>
          <w:rFonts w:ascii="Arial" w:hAnsi="Arial" w:cs="Arial"/>
        </w:rPr>
        <w:t xml:space="preserve">       MORELIA, MICHOACÁN                                                  </w:t>
      </w:r>
      <w:r w:rsidR="00BB65D7">
        <w:rPr>
          <w:rFonts w:ascii="Arial" w:hAnsi="Arial" w:cs="Arial"/>
          <w:b/>
        </w:rPr>
        <w:t>Noviembre</w:t>
      </w:r>
      <w:r w:rsidRPr="00DD70A5">
        <w:rPr>
          <w:rFonts w:ascii="Arial" w:hAnsi="Arial" w:cs="Arial"/>
          <w:b/>
        </w:rPr>
        <w:t xml:space="preserve"> 2023</w:t>
      </w:r>
    </w:p>
    <w:p w14:paraId="6A76A332" w14:textId="77777777" w:rsidR="005E1E61" w:rsidRDefault="005E1E61">
      <w:pPr>
        <w:pStyle w:val="Textbody"/>
        <w:rPr>
          <w:rFonts w:hint="eastAsia"/>
        </w:rPr>
      </w:pPr>
    </w:p>
    <w:p w14:paraId="443F7F8B" w14:textId="77777777" w:rsidR="00AE7EFA" w:rsidRDefault="00AE7EFA">
      <w:pPr>
        <w:pStyle w:val="Textbody"/>
        <w:rPr>
          <w:rFonts w:hint="eastAsia"/>
        </w:rPr>
      </w:pPr>
    </w:p>
    <w:p w14:paraId="7F0862FA" w14:textId="77777777" w:rsidR="00DC3E78" w:rsidRDefault="00DC3E78" w:rsidP="00DC3E78">
      <w:pPr>
        <w:pStyle w:val="Textbody"/>
        <w:rPr>
          <w:rFonts w:hint="eastAsia"/>
        </w:rPr>
      </w:pPr>
    </w:p>
    <w:p w14:paraId="04C852B1" w14:textId="77777777" w:rsidR="00DC3E78" w:rsidRDefault="00DC3E78" w:rsidP="00DC3E78">
      <w:pPr>
        <w:pStyle w:val="Textbody"/>
        <w:rPr>
          <w:rFonts w:hint="eastAsia"/>
        </w:rPr>
      </w:pPr>
    </w:p>
    <w:p w14:paraId="217B9AE5" w14:textId="77777777" w:rsidR="00DC3E78" w:rsidRDefault="00DC3E78" w:rsidP="00DC3E78">
      <w:pPr>
        <w:pStyle w:val="Textbody"/>
        <w:rPr>
          <w:rFonts w:hint="eastAsia"/>
        </w:rPr>
      </w:pPr>
    </w:p>
    <w:p w14:paraId="689078C5" w14:textId="77777777" w:rsidR="00DC3E78" w:rsidRDefault="00DC3E78" w:rsidP="00DC3E78">
      <w:pPr>
        <w:pStyle w:val="Textbody"/>
        <w:rPr>
          <w:rFonts w:hint="eastAsia"/>
        </w:rPr>
      </w:pPr>
    </w:p>
    <w:p w14:paraId="129D6909" w14:textId="77777777" w:rsidR="00DC3E78" w:rsidRDefault="00DC3E78" w:rsidP="00DC3E78">
      <w:pPr>
        <w:pStyle w:val="Textbody"/>
        <w:rPr>
          <w:rFonts w:hint="eastAsia"/>
        </w:rPr>
      </w:pPr>
    </w:p>
    <w:p w14:paraId="31D76AA9" w14:textId="77777777" w:rsidR="00DC3E78" w:rsidRDefault="00DC3E78" w:rsidP="00DC3E78">
      <w:pPr>
        <w:pStyle w:val="Textbody"/>
        <w:rPr>
          <w:rFonts w:hint="eastAsia"/>
        </w:rPr>
      </w:pPr>
    </w:p>
    <w:p w14:paraId="634E6ABE" w14:textId="77777777" w:rsidR="00DC3E78" w:rsidRDefault="00DC3E78" w:rsidP="00DC3E78">
      <w:pPr>
        <w:pStyle w:val="Textbody"/>
        <w:rPr>
          <w:rFonts w:hint="eastAsia"/>
        </w:rPr>
      </w:pPr>
    </w:p>
    <w:p w14:paraId="13267ACC" w14:textId="77777777" w:rsidR="00DC3E78" w:rsidRDefault="00DC3E78" w:rsidP="00DC3E78">
      <w:pPr>
        <w:pStyle w:val="Textbody"/>
        <w:rPr>
          <w:rFonts w:hint="eastAsia"/>
        </w:rPr>
      </w:pPr>
    </w:p>
    <w:p w14:paraId="604C858A" w14:textId="77777777" w:rsidR="00DC3E78" w:rsidRPr="00DC3E78" w:rsidRDefault="00DC3E78" w:rsidP="00DC3E78">
      <w:pPr>
        <w:pStyle w:val="Textbody"/>
        <w:rPr>
          <w:rFonts w:hint="eastAsia"/>
        </w:rPr>
      </w:pPr>
    </w:p>
    <w:p w14:paraId="07E86C17" w14:textId="2E6314D0" w:rsidR="004336C8" w:rsidRDefault="004336C8" w:rsidP="004336C8">
      <w:pPr>
        <w:jc w:val="center"/>
      </w:pPr>
      <w:r>
        <w:t xml:space="preserve">Quiero expresar mi sincero agradecimiento a </w:t>
      </w:r>
      <w:r w:rsidR="00C36E2E">
        <w:t>Claudio Ernesto</w:t>
      </w:r>
      <w:r w:rsidR="00D529B0">
        <w:t xml:space="preserve"> </w:t>
      </w:r>
      <w:r w:rsidR="00C36E2E">
        <w:t>Flor</w:t>
      </w:r>
      <w:r w:rsidR="00813234">
        <w:t>iá</w:t>
      </w:r>
      <w:r w:rsidR="00C36E2E">
        <w:t>n</w:t>
      </w:r>
      <w:r>
        <w:t xml:space="preserve"> </w:t>
      </w:r>
      <w:r w:rsidR="00D529B0">
        <w:t xml:space="preserve">Arenas </w:t>
      </w:r>
      <w:r>
        <w:t>por su guía experta y apoyo constante durante el desarrollo de este proyecto. Sus valiosas sugerencias y orientación fueron fundamentales para alcanzar los objetivos planteados.</w:t>
      </w:r>
    </w:p>
    <w:p w14:paraId="7A876354" w14:textId="77777777" w:rsidR="004336C8" w:rsidRDefault="004336C8" w:rsidP="004336C8">
      <w:pPr>
        <w:jc w:val="center"/>
      </w:pPr>
    </w:p>
    <w:p w14:paraId="36FA7777" w14:textId="34822F50" w:rsidR="004336C8" w:rsidRDefault="004336C8" w:rsidP="004336C8">
      <w:pPr>
        <w:jc w:val="center"/>
      </w:pPr>
      <w:r>
        <w:t>Asimismo, deseo agradecer a</w:t>
      </w:r>
      <w:r w:rsidR="00813234">
        <w:t>l departamento de vinculación del Instituto Tecnológico de Morelia</w:t>
      </w:r>
      <w:r>
        <w:t xml:space="preserve"> por el apoyo brindado en la etapa inicial de investigación, su colaboración fue fundamental para el éxito de este trabajo.</w:t>
      </w:r>
    </w:p>
    <w:p w14:paraId="41C5E413" w14:textId="77777777" w:rsidR="004336C8" w:rsidRDefault="004336C8" w:rsidP="004336C8">
      <w:pPr>
        <w:jc w:val="center"/>
      </w:pPr>
    </w:p>
    <w:p w14:paraId="2BB117FE" w14:textId="5FCB908E" w:rsidR="004D5603" w:rsidRDefault="004336C8" w:rsidP="004336C8">
      <w:pPr>
        <w:jc w:val="center"/>
        <w:rPr>
          <w:rFonts w:ascii="NewsGotT" w:hAnsi="NewsGotT" w:hint="eastAsia"/>
          <w:sz w:val="22"/>
          <w:lang w:val="es-ES"/>
        </w:rPr>
      </w:pPr>
      <w:r>
        <w:t>Finalmente, agradezco a mi familia y amigos por su inquebrantable apoyo y comprensión durante todo este proceso.</w:t>
      </w:r>
      <w:r w:rsidR="004D5603">
        <w:rPr>
          <w:rFonts w:hint="eastAsia"/>
        </w:rPr>
        <w:br w:type="page"/>
      </w:r>
    </w:p>
    <w:p w14:paraId="385DD521" w14:textId="1FBD4CF0" w:rsidR="00E61A32" w:rsidRDefault="00E61A32" w:rsidP="009C1DE1">
      <w:pPr>
        <w:pStyle w:val="Ttulo1"/>
        <w:numPr>
          <w:ilvl w:val="0"/>
          <w:numId w:val="0"/>
        </w:numPr>
        <w:ind w:left="432" w:hanging="432"/>
        <w:rPr>
          <w:rFonts w:hint="eastAsia"/>
        </w:rPr>
      </w:pPr>
      <w:bookmarkStart w:id="0" w:name="_Toc150199813"/>
      <w:bookmarkStart w:id="1" w:name="_Toc150200462"/>
      <w:bookmarkStart w:id="2" w:name="_Toc152094310"/>
      <w:r>
        <w:lastRenderedPageBreak/>
        <w:t>Resumen</w:t>
      </w:r>
      <w:bookmarkEnd w:id="0"/>
      <w:bookmarkEnd w:id="1"/>
      <w:bookmarkEnd w:id="2"/>
    </w:p>
    <w:p w14:paraId="0620ED73" w14:textId="215C8335" w:rsidR="00420E76" w:rsidRDefault="00420E76" w:rsidP="00420E76">
      <w:r>
        <w:t xml:space="preserve">La presente </w:t>
      </w:r>
      <w:r w:rsidR="0055617D">
        <w:t>investigación</w:t>
      </w:r>
      <w:r>
        <w:t xml:space="preserve"> tiene como objetivo fundamental diseñar e implementar un sistema web centralizado, denominado "Pony-Vinculación", en el Instituto Tecnológico de Morelia. Este sistema busca revolucionar la gestión de programas de vinculación académico-laboral, específicamente en relación con el servicio social, residencias profesionales y oportunidades laborales para alumnos y exalumnos. Asimismo, incorporará una sección de egresados, permitiendo un seguimiento continuo mediante encuestas y gráficas para obtener información detallada sobre el empleo actual de los egresados.</w:t>
      </w:r>
    </w:p>
    <w:p w14:paraId="384209E7" w14:textId="77777777" w:rsidR="00420E76" w:rsidRDefault="00420E76" w:rsidP="00420E76"/>
    <w:p w14:paraId="5882B470" w14:textId="77777777" w:rsidR="00420E76" w:rsidRDefault="00420E76" w:rsidP="00420E76">
      <w:r>
        <w:t>El contexto de la investigación se enmarca en la ineficiencia y pérdida de información inherentes a las plataformas actuales, como las páginas de Facebook oficiales utilizadas para estos fines. En respuesta a estas deficiencias, "Pony-Vinculación" se propone como una solución centralizada, optimizando la coordinación y seguimiento de los programas de vinculación. Además, se prestará especial atención a los requisitos de ciberseguridad, garantizando la integridad y confidencialidad de los datos.</w:t>
      </w:r>
    </w:p>
    <w:p w14:paraId="29511E81" w14:textId="77777777" w:rsidR="00420E76" w:rsidRDefault="00420E76" w:rsidP="00420E76"/>
    <w:p w14:paraId="280C1155" w14:textId="77777777" w:rsidR="00420E76" w:rsidRDefault="00420E76" w:rsidP="00420E76">
      <w:r>
        <w:t>La metodología de investigación empleará un enfoque mixto, combinando métodos cuantitativos y cualitativos para obtener una comprensión profunda de los programas de vinculación. La población de estudio incluirá estudiantes, egresados, entidades colaboradoras y personal del ITM. Se aplicará muestreo aleatorio estratificado para estudiantes y egresados, y muestreo no probabilístico para entidades colaboradoras.</w:t>
      </w:r>
    </w:p>
    <w:p w14:paraId="7201B4E1" w14:textId="77777777" w:rsidR="00420E76" w:rsidRDefault="00420E76" w:rsidP="00420E76"/>
    <w:p w14:paraId="4685151F" w14:textId="77777777" w:rsidR="00420E76" w:rsidRDefault="00420E76" w:rsidP="00420E76">
      <w:r>
        <w:t>El desarrollo e implementación de "Pony-Vinculación" abordará aspectos esenciales como la interfaz intuitiva, el seguimiento individual de estudiantes, el registro de actividades, la evaluación de impacto y, crucialmente, los requisitos de ciberseguridad. Se enfatizará la protección de datos, la seguridad en la comunicación, el respaldo y la recuperación, y el acceso seguro.</w:t>
      </w:r>
    </w:p>
    <w:p w14:paraId="7A8829FD" w14:textId="77777777" w:rsidR="00420E76" w:rsidRDefault="00420E76" w:rsidP="00420E76"/>
    <w:p w14:paraId="3C3D5E57" w14:textId="63D3499B" w:rsidR="00EB7136" w:rsidRDefault="00420E76">
      <w:r>
        <w:t>La evaluación de los resultados se llevará a cabo comparando los objetivos planteados con los datos obtenidos mediante "Pony-Vinculación". Se analizará la participación, percepciones y satisfacción de los usuarios, evaluando también la efectividad de las medidas de ciberseguridad implementadas.</w:t>
      </w:r>
      <w:r w:rsidR="00E61A32">
        <w:rPr>
          <w:rFonts w:hint="eastAsia"/>
        </w:rPr>
        <w:br w:type="page"/>
      </w:r>
    </w:p>
    <w:p w14:paraId="602D0EB3" w14:textId="792903F0" w:rsidR="00E61A32" w:rsidRDefault="007D1E7F" w:rsidP="007D1E7F">
      <w:pPr>
        <w:pStyle w:val="Ttulo1"/>
        <w:numPr>
          <w:ilvl w:val="0"/>
          <w:numId w:val="0"/>
        </w:numPr>
        <w:ind w:left="432" w:hanging="432"/>
        <w:rPr>
          <w:rFonts w:hint="eastAsia"/>
        </w:rPr>
      </w:pPr>
      <w:bookmarkStart w:id="3" w:name="_Toc152094311"/>
      <w:r>
        <w:lastRenderedPageBreak/>
        <w:t>Acrónimos</w:t>
      </w:r>
      <w:bookmarkEnd w:id="3"/>
    </w:p>
    <w:tbl>
      <w:tblPr>
        <w:tblStyle w:val="Tablaconcuadrcula"/>
        <w:tblW w:w="0" w:type="auto"/>
        <w:tblLook w:val="04A0" w:firstRow="1" w:lastRow="0" w:firstColumn="1" w:lastColumn="0" w:noHBand="0" w:noVBand="1"/>
      </w:tblPr>
      <w:tblGrid>
        <w:gridCol w:w="1283"/>
        <w:gridCol w:w="7778"/>
      </w:tblGrid>
      <w:tr w:rsidR="007D1E7F" w14:paraId="5F13E5A7" w14:textId="77777777" w:rsidTr="00C22724">
        <w:tc>
          <w:tcPr>
            <w:tcW w:w="1271" w:type="dxa"/>
          </w:tcPr>
          <w:p w14:paraId="69D2F45F" w14:textId="77777777" w:rsidR="007D1E7F" w:rsidRPr="00C36F94" w:rsidRDefault="007D1E7F" w:rsidP="00C22724">
            <w:pPr>
              <w:rPr>
                <w:b/>
                <w:bCs/>
              </w:rPr>
            </w:pPr>
            <w:r w:rsidRPr="00C36F94">
              <w:rPr>
                <w:b/>
                <w:bCs/>
              </w:rPr>
              <w:t>ITM</w:t>
            </w:r>
          </w:p>
        </w:tc>
        <w:tc>
          <w:tcPr>
            <w:tcW w:w="8079" w:type="dxa"/>
          </w:tcPr>
          <w:p w14:paraId="5CF5DC5E" w14:textId="77777777" w:rsidR="007D1E7F" w:rsidRDefault="007D1E7F" w:rsidP="00C22724">
            <w:r w:rsidRPr="00857E01">
              <w:t>Instituto Tecnológico de Morelia</w:t>
            </w:r>
          </w:p>
        </w:tc>
      </w:tr>
      <w:tr w:rsidR="007D1E7F" w14:paraId="0C6999B4" w14:textId="77777777" w:rsidTr="00C22724">
        <w:tc>
          <w:tcPr>
            <w:tcW w:w="1271" w:type="dxa"/>
          </w:tcPr>
          <w:p w14:paraId="195E19E7" w14:textId="77777777" w:rsidR="007D1E7F" w:rsidRPr="00C36F94" w:rsidRDefault="007D1E7F" w:rsidP="00C22724">
            <w:pPr>
              <w:rPr>
                <w:b/>
                <w:bCs/>
              </w:rPr>
            </w:pPr>
            <w:r w:rsidRPr="00C36F94">
              <w:rPr>
                <w:b/>
                <w:bCs/>
              </w:rPr>
              <w:t>RSU</w:t>
            </w:r>
          </w:p>
        </w:tc>
        <w:tc>
          <w:tcPr>
            <w:tcW w:w="8079" w:type="dxa"/>
          </w:tcPr>
          <w:p w14:paraId="4A146B6A" w14:textId="77777777" w:rsidR="007D1E7F" w:rsidRPr="00857E01" w:rsidRDefault="007D1E7F" w:rsidP="00C22724">
            <w:r w:rsidRPr="00857E01">
              <w:t>Enfoque de Responsabilidad Social Universitaria</w:t>
            </w:r>
          </w:p>
        </w:tc>
      </w:tr>
      <w:tr w:rsidR="007D1E7F" w14:paraId="0366E7E2" w14:textId="77777777" w:rsidTr="00C22724">
        <w:tc>
          <w:tcPr>
            <w:tcW w:w="1271" w:type="dxa"/>
          </w:tcPr>
          <w:p w14:paraId="4A3A39D9" w14:textId="77777777" w:rsidR="007D1E7F" w:rsidRPr="00C36F94" w:rsidRDefault="007D1E7F" w:rsidP="00C22724">
            <w:pPr>
              <w:rPr>
                <w:b/>
                <w:bCs/>
              </w:rPr>
            </w:pPr>
            <w:r w:rsidRPr="00C36F94">
              <w:rPr>
                <w:b/>
                <w:bCs/>
              </w:rPr>
              <w:t>PTA</w:t>
            </w:r>
          </w:p>
        </w:tc>
        <w:tc>
          <w:tcPr>
            <w:tcW w:w="8079" w:type="dxa"/>
          </w:tcPr>
          <w:p w14:paraId="36CA2129" w14:textId="77777777" w:rsidR="007D1E7F" w:rsidRPr="00857E01" w:rsidRDefault="007D1E7F" w:rsidP="00C22724">
            <w:r w:rsidRPr="00857E01">
              <w:t>Parque Tecnológico de Andalucía</w:t>
            </w:r>
          </w:p>
        </w:tc>
      </w:tr>
      <w:tr w:rsidR="007D1E7F" w14:paraId="3DD0008A" w14:textId="77777777" w:rsidTr="00C22724">
        <w:tc>
          <w:tcPr>
            <w:tcW w:w="1271" w:type="dxa"/>
          </w:tcPr>
          <w:p w14:paraId="1DDA6F3E" w14:textId="77777777" w:rsidR="007D1E7F" w:rsidRPr="00C36F94" w:rsidRDefault="007D1E7F" w:rsidP="00C22724">
            <w:pPr>
              <w:rPr>
                <w:b/>
                <w:bCs/>
              </w:rPr>
            </w:pPr>
            <w:r w:rsidRPr="00C36F94">
              <w:rPr>
                <w:b/>
                <w:bCs/>
              </w:rPr>
              <w:t>PCTG</w:t>
            </w:r>
          </w:p>
        </w:tc>
        <w:tc>
          <w:tcPr>
            <w:tcW w:w="8079" w:type="dxa"/>
          </w:tcPr>
          <w:p w14:paraId="5FEA6275" w14:textId="77777777" w:rsidR="007D1E7F" w:rsidRPr="00857E01" w:rsidRDefault="007D1E7F" w:rsidP="00C22724">
            <w:r w:rsidRPr="00857E01">
              <w:t>Parque Científico Tecnológico de Gijón</w:t>
            </w:r>
          </w:p>
        </w:tc>
      </w:tr>
      <w:tr w:rsidR="007D1E7F" w14:paraId="5D9B74BF" w14:textId="77777777" w:rsidTr="00C22724">
        <w:tc>
          <w:tcPr>
            <w:tcW w:w="1271" w:type="dxa"/>
          </w:tcPr>
          <w:p w14:paraId="6FB18665" w14:textId="77777777" w:rsidR="007D1E7F" w:rsidRPr="00C36F94" w:rsidRDefault="007D1E7F" w:rsidP="00C22724">
            <w:pPr>
              <w:rPr>
                <w:b/>
                <w:bCs/>
              </w:rPr>
            </w:pPr>
            <w:r w:rsidRPr="00C36F94">
              <w:rPr>
                <w:b/>
                <w:bCs/>
              </w:rPr>
              <w:t>APP</w:t>
            </w:r>
          </w:p>
        </w:tc>
        <w:tc>
          <w:tcPr>
            <w:tcW w:w="8079" w:type="dxa"/>
          </w:tcPr>
          <w:p w14:paraId="087DCFD9" w14:textId="77777777" w:rsidR="007D1E7F" w:rsidRPr="00857E01" w:rsidRDefault="007D1E7F" w:rsidP="00C22724">
            <w:r w:rsidRPr="00857E01">
              <w:t>Asociaciones público-privadas</w:t>
            </w:r>
          </w:p>
        </w:tc>
      </w:tr>
      <w:tr w:rsidR="007D1E7F" w14:paraId="5BB885B1" w14:textId="77777777" w:rsidTr="00C22724">
        <w:tc>
          <w:tcPr>
            <w:tcW w:w="1271" w:type="dxa"/>
          </w:tcPr>
          <w:p w14:paraId="2FDAB714" w14:textId="77777777" w:rsidR="007D1E7F" w:rsidRPr="00C36F94" w:rsidRDefault="007D1E7F" w:rsidP="00C22724">
            <w:pPr>
              <w:rPr>
                <w:b/>
                <w:bCs/>
              </w:rPr>
            </w:pPr>
            <w:r w:rsidRPr="00C36F94">
              <w:rPr>
                <w:b/>
                <w:bCs/>
              </w:rPr>
              <w:t>ISC</w:t>
            </w:r>
          </w:p>
        </w:tc>
        <w:tc>
          <w:tcPr>
            <w:tcW w:w="8079" w:type="dxa"/>
          </w:tcPr>
          <w:p w14:paraId="74AE3F1F" w14:textId="77777777" w:rsidR="007D1E7F" w:rsidRPr="00857E01" w:rsidRDefault="007D1E7F" w:rsidP="00C22724">
            <w:r w:rsidRPr="00857E01">
              <w:t>Ingeniería en Sistemas Computacionales</w:t>
            </w:r>
          </w:p>
        </w:tc>
      </w:tr>
      <w:tr w:rsidR="007D1E7F" w14:paraId="3BFF1A34" w14:textId="77777777" w:rsidTr="00C22724">
        <w:tc>
          <w:tcPr>
            <w:tcW w:w="1271" w:type="dxa"/>
          </w:tcPr>
          <w:p w14:paraId="50EDB3D6" w14:textId="77777777" w:rsidR="007D1E7F" w:rsidRPr="00C36F94" w:rsidRDefault="007D1E7F" w:rsidP="00C22724">
            <w:pPr>
              <w:rPr>
                <w:b/>
                <w:bCs/>
              </w:rPr>
            </w:pPr>
            <w:r w:rsidRPr="00C36F94">
              <w:rPr>
                <w:b/>
                <w:bCs/>
              </w:rPr>
              <w:t>NACE</w:t>
            </w:r>
          </w:p>
        </w:tc>
        <w:tc>
          <w:tcPr>
            <w:tcW w:w="8079" w:type="dxa"/>
          </w:tcPr>
          <w:p w14:paraId="4A18FF18" w14:textId="77777777" w:rsidR="007D1E7F" w:rsidRPr="00857E01" w:rsidRDefault="007D1E7F" w:rsidP="00C22724">
            <w:r w:rsidRPr="00857E01">
              <w:t>Asociación Nacional de Universidades y Empleadores</w:t>
            </w:r>
          </w:p>
        </w:tc>
      </w:tr>
      <w:tr w:rsidR="007D1E7F" w14:paraId="1058CBF8" w14:textId="77777777" w:rsidTr="00C22724">
        <w:tc>
          <w:tcPr>
            <w:tcW w:w="1271" w:type="dxa"/>
          </w:tcPr>
          <w:p w14:paraId="449D189A" w14:textId="77777777" w:rsidR="007D1E7F" w:rsidRPr="00C36F94" w:rsidRDefault="007D1E7F" w:rsidP="00C22724">
            <w:pPr>
              <w:rPr>
                <w:b/>
                <w:bCs/>
              </w:rPr>
            </w:pPr>
            <w:r w:rsidRPr="00C36F94">
              <w:rPr>
                <w:b/>
                <w:bCs/>
              </w:rPr>
              <w:t>ANUIES</w:t>
            </w:r>
          </w:p>
        </w:tc>
        <w:tc>
          <w:tcPr>
            <w:tcW w:w="8079" w:type="dxa"/>
          </w:tcPr>
          <w:p w14:paraId="59C5B25F" w14:textId="77777777" w:rsidR="007D1E7F" w:rsidRPr="00857E01" w:rsidRDefault="007D1E7F" w:rsidP="00C22724">
            <w:r w:rsidRPr="00857E01">
              <w:t>Asociación Nacional de Universidades e Instituciones de Educación Superior</w:t>
            </w:r>
          </w:p>
        </w:tc>
      </w:tr>
      <w:tr w:rsidR="007D1E7F" w14:paraId="3F91DCC9" w14:textId="77777777" w:rsidTr="00C22724">
        <w:tc>
          <w:tcPr>
            <w:tcW w:w="1271" w:type="dxa"/>
          </w:tcPr>
          <w:p w14:paraId="39959A53" w14:textId="77777777" w:rsidR="007D1E7F" w:rsidRPr="00C36F94" w:rsidRDefault="007D1E7F" w:rsidP="00C22724">
            <w:pPr>
              <w:rPr>
                <w:b/>
                <w:bCs/>
              </w:rPr>
            </w:pPr>
            <w:r w:rsidRPr="00C36F94">
              <w:rPr>
                <w:b/>
                <w:bCs/>
              </w:rPr>
              <w:t>ENQA</w:t>
            </w:r>
          </w:p>
        </w:tc>
        <w:tc>
          <w:tcPr>
            <w:tcW w:w="8079" w:type="dxa"/>
          </w:tcPr>
          <w:p w14:paraId="3B4E2297" w14:textId="77777777" w:rsidR="007D1E7F" w:rsidRPr="00857E01" w:rsidRDefault="007D1E7F" w:rsidP="00C22724">
            <w:r w:rsidRPr="00857E01">
              <w:t>European Association for Quality Assurance in Higher Education</w:t>
            </w:r>
          </w:p>
        </w:tc>
      </w:tr>
      <w:tr w:rsidR="007D1E7F" w14:paraId="0D1948FB" w14:textId="77777777" w:rsidTr="00C22724">
        <w:tc>
          <w:tcPr>
            <w:tcW w:w="1271" w:type="dxa"/>
          </w:tcPr>
          <w:p w14:paraId="59CFF45E" w14:textId="77777777" w:rsidR="007D1E7F" w:rsidRPr="00C36F94" w:rsidRDefault="007D1E7F" w:rsidP="00C22724">
            <w:pPr>
              <w:rPr>
                <w:b/>
                <w:bCs/>
              </w:rPr>
            </w:pPr>
            <w:r w:rsidRPr="00C36F94">
              <w:rPr>
                <w:b/>
                <w:bCs/>
              </w:rPr>
              <w:t>TIC</w:t>
            </w:r>
          </w:p>
        </w:tc>
        <w:tc>
          <w:tcPr>
            <w:tcW w:w="8079" w:type="dxa"/>
          </w:tcPr>
          <w:p w14:paraId="19DEA2D3" w14:textId="77777777" w:rsidR="007D1E7F" w:rsidRPr="00857E01" w:rsidRDefault="007D1E7F" w:rsidP="00C22724">
            <w:r w:rsidRPr="00857E01">
              <w:t>Tecnologías de la Información y la Comunicación</w:t>
            </w:r>
          </w:p>
        </w:tc>
      </w:tr>
      <w:tr w:rsidR="007D1E7F" w14:paraId="231C7E50" w14:textId="77777777" w:rsidTr="00C22724">
        <w:tc>
          <w:tcPr>
            <w:tcW w:w="1271" w:type="dxa"/>
          </w:tcPr>
          <w:p w14:paraId="1E116DDF" w14:textId="77777777" w:rsidR="007D1E7F" w:rsidRPr="00C36F94" w:rsidRDefault="007D1E7F" w:rsidP="00C22724">
            <w:pPr>
              <w:rPr>
                <w:b/>
                <w:bCs/>
              </w:rPr>
            </w:pPr>
            <w:r w:rsidRPr="00C36F94">
              <w:rPr>
                <w:b/>
                <w:bCs/>
              </w:rPr>
              <w:t>IoT</w:t>
            </w:r>
          </w:p>
        </w:tc>
        <w:tc>
          <w:tcPr>
            <w:tcW w:w="8079" w:type="dxa"/>
          </w:tcPr>
          <w:p w14:paraId="1DB0CFB1" w14:textId="77777777" w:rsidR="007D1E7F" w:rsidRPr="00857E01" w:rsidRDefault="007D1E7F" w:rsidP="00C22724">
            <w:r w:rsidRPr="00857E01">
              <w:t>Internet de las Cosas</w:t>
            </w:r>
          </w:p>
        </w:tc>
      </w:tr>
      <w:tr w:rsidR="007D1E7F" w14:paraId="3A7D22EF" w14:textId="77777777" w:rsidTr="00C22724">
        <w:tc>
          <w:tcPr>
            <w:tcW w:w="1271" w:type="dxa"/>
          </w:tcPr>
          <w:p w14:paraId="172681B5" w14:textId="77777777" w:rsidR="007D1E7F" w:rsidRPr="00C36F94" w:rsidRDefault="007D1E7F" w:rsidP="00C22724">
            <w:pPr>
              <w:rPr>
                <w:b/>
                <w:bCs/>
              </w:rPr>
            </w:pPr>
            <w:r w:rsidRPr="00C36F94">
              <w:rPr>
                <w:b/>
                <w:bCs/>
              </w:rPr>
              <w:t>AR</w:t>
            </w:r>
          </w:p>
        </w:tc>
        <w:tc>
          <w:tcPr>
            <w:tcW w:w="8079" w:type="dxa"/>
          </w:tcPr>
          <w:p w14:paraId="3B4AAA89" w14:textId="77777777" w:rsidR="007D1E7F" w:rsidRPr="00857E01" w:rsidRDefault="007D1E7F" w:rsidP="00C22724">
            <w:r>
              <w:t>Realidad Aumentada</w:t>
            </w:r>
          </w:p>
        </w:tc>
      </w:tr>
      <w:tr w:rsidR="007D1E7F" w14:paraId="4A55FBD2" w14:textId="77777777" w:rsidTr="00C22724">
        <w:tc>
          <w:tcPr>
            <w:tcW w:w="1271" w:type="dxa"/>
          </w:tcPr>
          <w:p w14:paraId="6DB20A81" w14:textId="77777777" w:rsidR="007D1E7F" w:rsidRPr="00C36F94" w:rsidRDefault="007D1E7F" w:rsidP="00C22724">
            <w:pPr>
              <w:rPr>
                <w:b/>
                <w:bCs/>
              </w:rPr>
            </w:pPr>
            <w:r w:rsidRPr="00C36F94">
              <w:rPr>
                <w:b/>
                <w:bCs/>
              </w:rPr>
              <w:t>OER</w:t>
            </w:r>
          </w:p>
        </w:tc>
        <w:tc>
          <w:tcPr>
            <w:tcW w:w="8079" w:type="dxa"/>
          </w:tcPr>
          <w:p w14:paraId="6249F557" w14:textId="77777777" w:rsidR="007D1E7F" w:rsidRDefault="007D1E7F" w:rsidP="00C22724">
            <w:r>
              <w:t>R</w:t>
            </w:r>
            <w:r w:rsidRPr="00857E01">
              <w:t>ecursos educativos abiertos</w:t>
            </w:r>
          </w:p>
        </w:tc>
      </w:tr>
      <w:tr w:rsidR="007D1E7F" w14:paraId="0B4B8118" w14:textId="77777777" w:rsidTr="00C22724">
        <w:tc>
          <w:tcPr>
            <w:tcW w:w="1271" w:type="dxa"/>
          </w:tcPr>
          <w:p w14:paraId="5FAA92BC" w14:textId="77777777" w:rsidR="007D1E7F" w:rsidRPr="00C36F94" w:rsidRDefault="007D1E7F" w:rsidP="00C22724">
            <w:pPr>
              <w:rPr>
                <w:b/>
                <w:bCs/>
              </w:rPr>
            </w:pPr>
            <w:r w:rsidRPr="00C36F94">
              <w:rPr>
                <w:b/>
                <w:bCs/>
              </w:rPr>
              <w:t>VR</w:t>
            </w:r>
          </w:p>
        </w:tc>
        <w:tc>
          <w:tcPr>
            <w:tcW w:w="8079" w:type="dxa"/>
          </w:tcPr>
          <w:p w14:paraId="2DCC2245" w14:textId="77777777" w:rsidR="007D1E7F" w:rsidRDefault="007D1E7F" w:rsidP="00C22724">
            <w:r>
              <w:t>Realidad Virtual</w:t>
            </w:r>
          </w:p>
        </w:tc>
      </w:tr>
      <w:tr w:rsidR="007D1E7F" w14:paraId="40572792" w14:textId="77777777" w:rsidTr="00C22724">
        <w:tc>
          <w:tcPr>
            <w:tcW w:w="1271" w:type="dxa"/>
          </w:tcPr>
          <w:p w14:paraId="6AA428E4" w14:textId="77777777" w:rsidR="007D1E7F" w:rsidRPr="00C36F94" w:rsidRDefault="007D1E7F" w:rsidP="00C22724">
            <w:pPr>
              <w:rPr>
                <w:b/>
                <w:bCs/>
              </w:rPr>
            </w:pPr>
            <w:r w:rsidRPr="00C36F94">
              <w:rPr>
                <w:b/>
                <w:bCs/>
              </w:rPr>
              <w:t>IA</w:t>
            </w:r>
          </w:p>
        </w:tc>
        <w:tc>
          <w:tcPr>
            <w:tcW w:w="8079" w:type="dxa"/>
          </w:tcPr>
          <w:p w14:paraId="36C1B55B" w14:textId="77777777" w:rsidR="007D1E7F" w:rsidRDefault="007D1E7F" w:rsidP="00C22724">
            <w:r>
              <w:t>Inteligencia Artificial</w:t>
            </w:r>
          </w:p>
        </w:tc>
      </w:tr>
      <w:tr w:rsidR="007D1E7F" w14:paraId="35F9C4AB" w14:textId="77777777" w:rsidTr="00C22724">
        <w:tc>
          <w:tcPr>
            <w:tcW w:w="1271" w:type="dxa"/>
          </w:tcPr>
          <w:p w14:paraId="6A95D8C3" w14:textId="77777777" w:rsidR="007D1E7F" w:rsidRPr="00C36F94" w:rsidRDefault="007D1E7F" w:rsidP="00C22724">
            <w:pPr>
              <w:rPr>
                <w:b/>
                <w:bCs/>
              </w:rPr>
            </w:pPr>
            <w:r w:rsidRPr="00C36F94">
              <w:rPr>
                <w:b/>
                <w:bCs/>
              </w:rPr>
              <w:t>AES</w:t>
            </w:r>
          </w:p>
        </w:tc>
        <w:tc>
          <w:tcPr>
            <w:tcW w:w="8079" w:type="dxa"/>
          </w:tcPr>
          <w:p w14:paraId="11A9B10C" w14:textId="77777777" w:rsidR="007D1E7F" w:rsidRDefault="007D1E7F" w:rsidP="00C22724">
            <w:r w:rsidRPr="00ED331B">
              <w:t>Advanced Encryption Standard</w:t>
            </w:r>
          </w:p>
        </w:tc>
      </w:tr>
      <w:tr w:rsidR="007D1E7F" w14:paraId="00F945AF" w14:textId="77777777" w:rsidTr="00C22724">
        <w:tc>
          <w:tcPr>
            <w:tcW w:w="1271" w:type="dxa"/>
          </w:tcPr>
          <w:p w14:paraId="49FAAD83" w14:textId="77777777" w:rsidR="007D1E7F" w:rsidRPr="00C36F94" w:rsidRDefault="007D1E7F" w:rsidP="00C22724">
            <w:pPr>
              <w:rPr>
                <w:b/>
                <w:bCs/>
              </w:rPr>
            </w:pPr>
            <w:r w:rsidRPr="00C36F94">
              <w:rPr>
                <w:b/>
                <w:bCs/>
              </w:rPr>
              <w:t>RSA</w:t>
            </w:r>
          </w:p>
        </w:tc>
        <w:tc>
          <w:tcPr>
            <w:tcW w:w="8079" w:type="dxa"/>
          </w:tcPr>
          <w:p w14:paraId="30DF48D1" w14:textId="77777777" w:rsidR="007D1E7F" w:rsidRPr="00ED331B" w:rsidRDefault="007D1E7F" w:rsidP="00C22724">
            <w:r w:rsidRPr="00ED331B">
              <w:t>Rivest, Shamir y Adleman</w:t>
            </w:r>
          </w:p>
        </w:tc>
      </w:tr>
      <w:tr w:rsidR="007D1E7F" w14:paraId="72FE23EB" w14:textId="77777777" w:rsidTr="00C22724">
        <w:tc>
          <w:tcPr>
            <w:tcW w:w="1271" w:type="dxa"/>
          </w:tcPr>
          <w:p w14:paraId="75F2F02F" w14:textId="77777777" w:rsidR="007D1E7F" w:rsidRPr="00C36F94" w:rsidRDefault="007D1E7F" w:rsidP="00C22724">
            <w:pPr>
              <w:rPr>
                <w:b/>
                <w:bCs/>
              </w:rPr>
            </w:pPr>
            <w:r w:rsidRPr="00C36F94">
              <w:rPr>
                <w:b/>
                <w:bCs/>
              </w:rPr>
              <w:t>RGPD</w:t>
            </w:r>
          </w:p>
        </w:tc>
        <w:tc>
          <w:tcPr>
            <w:tcW w:w="8079" w:type="dxa"/>
          </w:tcPr>
          <w:p w14:paraId="03F54253" w14:textId="77777777" w:rsidR="007D1E7F" w:rsidRPr="00ED331B" w:rsidRDefault="007D1E7F" w:rsidP="00C22724">
            <w:r w:rsidRPr="00ED331B">
              <w:t>Reglamento General de Protección de Datos</w:t>
            </w:r>
          </w:p>
        </w:tc>
      </w:tr>
      <w:tr w:rsidR="007D1E7F" w14:paraId="290CA885" w14:textId="77777777" w:rsidTr="00C22724">
        <w:tc>
          <w:tcPr>
            <w:tcW w:w="1271" w:type="dxa"/>
          </w:tcPr>
          <w:p w14:paraId="1AB4F04D" w14:textId="77777777" w:rsidR="007D1E7F" w:rsidRPr="00C36F94" w:rsidRDefault="007D1E7F" w:rsidP="00C22724">
            <w:pPr>
              <w:rPr>
                <w:b/>
                <w:bCs/>
              </w:rPr>
            </w:pPr>
            <w:r w:rsidRPr="00C36F94">
              <w:rPr>
                <w:b/>
                <w:bCs/>
              </w:rPr>
              <w:t>CCPA</w:t>
            </w:r>
          </w:p>
        </w:tc>
        <w:tc>
          <w:tcPr>
            <w:tcW w:w="8079" w:type="dxa"/>
          </w:tcPr>
          <w:p w14:paraId="2A736C40" w14:textId="77777777" w:rsidR="007D1E7F" w:rsidRPr="00ED331B" w:rsidRDefault="007D1E7F" w:rsidP="00C22724">
            <w:r w:rsidRPr="00ED331B">
              <w:t>Ley de Privacidad del Consumidor de California</w:t>
            </w:r>
          </w:p>
        </w:tc>
      </w:tr>
      <w:tr w:rsidR="007D1E7F" w14:paraId="7F6C78AD" w14:textId="77777777" w:rsidTr="00C22724">
        <w:tc>
          <w:tcPr>
            <w:tcW w:w="1271" w:type="dxa"/>
          </w:tcPr>
          <w:p w14:paraId="65A9C4EA" w14:textId="77777777" w:rsidR="007D1E7F" w:rsidRPr="00C36F94" w:rsidRDefault="007D1E7F" w:rsidP="00C22724">
            <w:pPr>
              <w:rPr>
                <w:b/>
                <w:bCs/>
              </w:rPr>
            </w:pPr>
            <w:r w:rsidRPr="00C36F94">
              <w:rPr>
                <w:b/>
                <w:bCs/>
              </w:rPr>
              <w:t>DLP</w:t>
            </w:r>
          </w:p>
        </w:tc>
        <w:tc>
          <w:tcPr>
            <w:tcW w:w="8079" w:type="dxa"/>
          </w:tcPr>
          <w:p w14:paraId="3CF4339A" w14:textId="77777777" w:rsidR="007D1E7F" w:rsidRPr="00ED331B" w:rsidRDefault="007D1E7F" w:rsidP="00C22724">
            <w:r w:rsidRPr="00ED331B">
              <w:t>Prevención de Pérdida de Datos</w:t>
            </w:r>
          </w:p>
        </w:tc>
      </w:tr>
      <w:tr w:rsidR="007D1E7F" w14:paraId="67B995E2" w14:textId="77777777" w:rsidTr="00C22724">
        <w:tc>
          <w:tcPr>
            <w:tcW w:w="1271" w:type="dxa"/>
          </w:tcPr>
          <w:p w14:paraId="7F5E8DF7" w14:textId="77777777" w:rsidR="007D1E7F" w:rsidRPr="00C36F94" w:rsidRDefault="007D1E7F" w:rsidP="00C22724">
            <w:pPr>
              <w:rPr>
                <w:b/>
                <w:bCs/>
              </w:rPr>
            </w:pPr>
            <w:r w:rsidRPr="00C36F94">
              <w:rPr>
                <w:b/>
                <w:bCs/>
              </w:rPr>
              <w:t>CIA</w:t>
            </w:r>
          </w:p>
        </w:tc>
        <w:tc>
          <w:tcPr>
            <w:tcW w:w="8079" w:type="dxa"/>
          </w:tcPr>
          <w:p w14:paraId="69792627" w14:textId="77777777" w:rsidR="007D1E7F" w:rsidRPr="00ED331B" w:rsidRDefault="007D1E7F" w:rsidP="00C22724">
            <w:r w:rsidRPr="00ED331B">
              <w:t>Agencia Central de Inteligencia</w:t>
            </w:r>
          </w:p>
        </w:tc>
      </w:tr>
      <w:tr w:rsidR="007D1E7F" w14:paraId="257FC6D9" w14:textId="77777777" w:rsidTr="00C22724">
        <w:tc>
          <w:tcPr>
            <w:tcW w:w="1271" w:type="dxa"/>
          </w:tcPr>
          <w:p w14:paraId="55B7F8A2" w14:textId="77777777" w:rsidR="007D1E7F" w:rsidRPr="00C36F94" w:rsidRDefault="007D1E7F" w:rsidP="00C22724">
            <w:pPr>
              <w:rPr>
                <w:b/>
                <w:bCs/>
              </w:rPr>
            </w:pPr>
            <w:r w:rsidRPr="00C36F94">
              <w:rPr>
                <w:b/>
                <w:bCs/>
              </w:rPr>
              <w:t>FBI</w:t>
            </w:r>
          </w:p>
        </w:tc>
        <w:tc>
          <w:tcPr>
            <w:tcW w:w="8079" w:type="dxa"/>
          </w:tcPr>
          <w:p w14:paraId="0DCA5085" w14:textId="77777777" w:rsidR="007D1E7F" w:rsidRPr="00ED331B" w:rsidRDefault="007D1E7F" w:rsidP="00C22724">
            <w:r w:rsidRPr="00ED331B">
              <w:t>Oficina Federal de Investigación</w:t>
            </w:r>
          </w:p>
        </w:tc>
      </w:tr>
      <w:tr w:rsidR="007D1E7F" w14:paraId="01A7558C" w14:textId="77777777" w:rsidTr="00C22724">
        <w:tc>
          <w:tcPr>
            <w:tcW w:w="1271" w:type="dxa"/>
          </w:tcPr>
          <w:p w14:paraId="31FC4614" w14:textId="77777777" w:rsidR="007D1E7F" w:rsidRPr="00C36F94" w:rsidRDefault="007D1E7F" w:rsidP="00C22724">
            <w:pPr>
              <w:rPr>
                <w:b/>
                <w:bCs/>
              </w:rPr>
            </w:pPr>
            <w:r w:rsidRPr="00C36F94">
              <w:rPr>
                <w:b/>
                <w:bCs/>
              </w:rPr>
              <w:t>MFA</w:t>
            </w:r>
          </w:p>
        </w:tc>
        <w:tc>
          <w:tcPr>
            <w:tcW w:w="8079" w:type="dxa"/>
          </w:tcPr>
          <w:p w14:paraId="36193F8A" w14:textId="77777777" w:rsidR="007D1E7F" w:rsidRPr="00ED331B" w:rsidRDefault="007D1E7F" w:rsidP="00C22724">
            <w:r>
              <w:t>A</w:t>
            </w:r>
            <w:r w:rsidRPr="00ED331B">
              <w:t xml:space="preserve">utenticación </w:t>
            </w:r>
            <w:r>
              <w:t>M</w:t>
            </w:r>
            <w:r w:rsidRPr="00ED331B">
              <w:t>ultifactor</w:t>
            </w:r>
          </w:p>
        </w:tc>
      </w:tr>
      <w:tr w:rsidR="007D1E7F" w14:paraId="51FE4BF9" w14:textId="77777777" w:rsidTr="00C22724">
        <w:tc>
          <w:tcPr>
            <w:tcW w:w="1271" w:type="dxa"/>
          </w:tcPr>
          <w:p w14:paraId="0B89891F" w14:textId="77777777" w:rsidR="007D1E7F" w:rsidRPr="00C36F94" w:rsidRDefault="007D1E7F" w:rsidP="00C22724">
            <w:pPr>
              <w:rPr>
                <w:b/>
                <w:bCs/>
              </w:rPr>
            </w:pPr>
            <w:r w:rsidRPr="00C36F94">
              <w:rPr>
                <w:b/>
                <w:bCs/>
              </w:rPr>
              <w:t>DDoS</w:t>
            </w:r>
          </w:p>
        </w:tc>
        <w:tc>
          <w:tcPr>
            <w:tcW w:w="8079" w:type="dxa"/>
          </w:tcPr>
          <w:p w14:paraId="365E12A6" w14:textId="77777777" w:rsidR="007D1E7F" w:rsidRDefault="007D1E7F" w:rsidP="00C22724">
            <w:r>
              <w:t>A</w:t>
            </w:r>
            <w:r w:rsidRPr="00ED331B">
              <w:t xml:space="preserve">taque </w:t>
            </w:r>
            <w:r>
              <w:t>D</w:t>
            </w:r>
            <w:r w:rsidRPr="00ED331B">
              <w:t xml:space="preserve">istribuido de </w:t>
            </w:r>
            <w:r>
              <w:t>D</w:t>
            </w:r>
            <w:r w:rsidRPr="00ED331B">
              <w:t xml:space="preserve">enegación de </w:t>
            </w:r>
            <w:r>
              <w:t>S</w:t>
            </w:r>
            <w:r w:rsidRPr="00ED331B">
              <w:t>ervicio</w:t>
            </w:r>
          </w:p>
        </w:tc>
      </w:tr>
      <w:tr w:rsidR="007D1E7F" w14:paraId="5D640091" w14:textId="77777777" w:rsidTr="00C22724">
        <w:tc>
          <w:tcPr>
            <w:tcW w:w="1271" w:type="dxa"/>
          </w:tcPr>
          <w:p w14:paraId="23B57390" w14:textId="77777777" w:rsidR="007D1E7F" w:rsidRPr="00C36F94" w:rsidRDefault="007D1E7F" w:rsidP="00C22724">
            <w:pPr>
              <w:rPr>
                <w:b/>
                <w:bCs/>
              </w:rPr>
            </w:pPr>
            <w:r w:rsidRPr="00C36F94">
              <w:rPr>
                <w:b/>
                <w:bCs/>
              </w:rPr>
              <w:t>MitM</w:t>
            </w:r>
          </w:p>
        </w:tc>
        <w:tc>
          <w:tcPr>
            <w:tcW w:w="8079" w:type="dxa"/>
          </w:tcPr>
          <w:p w14:paraId="031F2891" w14:textId="77777777" w:rsidR="007D1E7F" w:rsidRDefault="007D1E7F" w:rsidP="00C22724">
            <w:r w:rsidRPr="00ED331B">
              <w:t>Man-in-the-Middle</w:t>
            </w:r>
          </w:p>
        </w:tc>
      </w:tr>
      <w:tr w:rsidR="007D1E7F" w14:paraId="457686D8" w14:textId="77777777" w:rsidTr="00C22724">
        <w:tc>
          <w:tcPr>
            <w:tcW w:w="1271" w:type="dxa"/>
          </w:tcPr>
          <w:p w14:paraId="607695DD" w14:textId="77777777" w:rsidR="007D1E7F" w:rsidRPr="00C36F94" w:rsidRDefault="007D1E7F" w:rsidP="00C22724">
            <w:pPr>
              <w:rPr>
                <w:b/>
                <w:bCs/>
              </w:rPr>
            </w:pPr>
            <w:r w:rsidRPr="00C36F94">
              <w:rPr>
                <w:b/>
                <w:bCs/>
              </w:rPr>
              <w:t>GDPR</w:t>
            </w:r>
          </w:p>
        </w:tc>
        <w:tc>
          <w:tcPr>
            <w:tcW w:w="8079" w:type="dxa"/>
          </w:tcPr>
          <w:p w14:paraId="4060324D" w14:textId="77777777" w:rsidR="007D1E7F" w:rsidRPr="00ED331B" w:rsidRDefault="007D1E7F" w:rsidP="00C22724">
            <w:r w:rsidRPr="00ED331B">
              <w:t>Reglamento General de Protección de Datos</w:t>
            </w:r>
          </w:p>
        </w:tc>
      </w:tr>
      <w:tr w:rsidR="007D1E7F" w14:paraId="3FFF5DCE" w14:textId="77777777" w:rsidTr="00C22724">
        <w:tc>
          <w:tcPr>
            <w:tcW w:w="1271" w:type="dxa"/>
          </w:tcPr>
          <w:p w14:paraId="6F1FE242" w14:textId="77777777" w:rsidR="007D1E7F" w:rsidRPr="00C36F94" w:rsidRDefault="007D1E7F" w:rsidP="00C22724">
            <w:pPr>
              <w:rPr>
                <w:b/>
                <w:bCs/>
              </w:rPr>
            </w:pPr>
            <w:r w:rsidRPr="00C36F94">
              <w:rPr>
                <w:b/>
                <w:bCs/>
              </w:rPr>
              <w:t>LFPDPPP</w:t>
            </w:r>
          </w:p>
        </w:tc>
        <w:tc>
          <w:tcPr>
            <w:tcW w:w="8079" w:type="dxa"/>
          </w:tcPr>
          <w:p w14:paraId="3537FD5B" w14:textId="77777777" w:rsidR="007D1E7F" w:rsidRPr="00ED331B" w:rsidRDefault="007D1E7F" w:rsidP="00C22724">
            <w:r w:rsidRPr="00ED331B">
              <w:t>Ley Federal de Protección de Datos Personales en Posesión de Particulares</w:t>
            </w:r>
          </w:p>
        </w:tc>
      </w:tr>
      <w:tr w:rsidR="007D1E7F" w14:paraId="7E261331" w14:textId="77777777" w:rsidTr="00C22724">
        <w:tc>
          <w:tcPr>
            <w:tcW w:w="1271" w:type="dxa"/>
          </w:tcPr>
          <w:p w14:paraId="42BE8832" w14:textId="77777777" w:rsidR="007D1E7F" w:rsidRPr="00C36F94" w:rsidRDefault="007D1E7F" w:rsidP="00C22724">
            <w:pPr>
              <w:rPr>
                <w:b/>
                <w:bCs/>
              </w:rPr>
            </w:pPr>
            <w:r w:rsidRPr="00C36F94">
              <w:rPr>
                <w:b/>
                <w:bCs/>
              </w:rPr>
              <w:t>ARCO</w:t>
            </w:r>
          </w:p>
        </w:tc>
        <w:tc>
          <w:tcPr>
            <w:tcW w:w="8079" w:type="dxa"/>
          </w:tcPr>
          <w:p w14:paraId="227BB045" w14:textId="77777777" w:rsidR="007D1E7F" w:rsidRPr="00ED331B" w:rsidRDefault="007D1E7F" w:rsidP="00C22724">
            <w:r w:rsidRPr="00ED331B">
              <w:t>Acceso, Rectificación, Cancelación y Oposición</w:t>
            </w:r>
          </w:p>
        </w:tc>
      </w:tr>
      <w:tr w:rsidR="007D1E7F" w14:paraId="3A4EAAE5" w14:textId="77777777" w:rsidTr="00C22724">
        <w:tc>
          <w:tcPr>
            <w:tcW w:w="1271" w:type="dxa"/>
          </w:tcPr>
          <w:p w14:paraId="15BB2D9F" w14:textId="77777777" w:rsidR="007D1E7F" w:rsidRPr="00C36F94" w:rsidRDefault="007D1E7F" w:rsidP="00C22724">
            <w:pPr>
              <w:rPr>
                <w:b/>
                <w:bCs/>
              </w:rPr>
            </w:pPr>
            <w:r w:rsidRPr="00C36F94">
              <w:rPr>
                <w:b/>
                <w:bCs/>
              </w:rPr>
              <w:t>HTML</w:t>
            </w:r>
          </w:p>
        </w:tc>
        <w:tc>
          <w:tcPr>
            <w:tcW w:w="8079" w:type="dxa"/>
          </w:tcPr>
          <w:p w14:paraId="48D1F91D" w14:textId="77777777" w:rsidR="007D1E7F" w:rsidRPr="00ED331B" w:rsidRDefault="007D1E7F" w:rsidP="00C22724">
            <w:r w:rsidRPr="00ED331B">
              <w:t>Hypertext Markup Language</w:t>
            </w:r>
          </w:p>
        </w:tc>
      </w:tr>
      <w:tr w:rsidR="007D1E7F" w14:paraId="7B9C3A00" w14:textId="77777777" w:rsidTr="00C22724">
        <w:tc>
          <w:tcPr>
            <w:tcW w:w="1271" w:type="dxa"/>
          </w:tcPr>
          <w:p w14:paraId="76FEF977" w14:textId="77777777" w:rsidR="007D1E7F" w:rsidRPr="00C36F94" w:rsidRDefault="007D1E7F" w:rsidP="00C22724">
            <w:pPr>
              <w:rPr>
                <w:b/>
                <w:bCs/>
              </w:rPr>
            </w:pPr>
            <w:r w:rsidRPr="00C36F94">
              <w:rPr>
                <w:b/>
                <w:bCs/>
              </w:rPr>
              <w:t>CSS</w:t>
            </w:r>
          </w:p>
        </w:tc>
        <w:tc>
          <w:tcPr>
            <w:tcW w:w="8079" w:type="dxa"/>
          </w:tcPr>
          <w:p w14:paraId="2EB5481D" w14:textId="77777777" w:rsidR="007D1E7F" w:rsidRPr="00ED331B" w:rsidRDefault="007D1E7F" w:rsidP="00C22724">
            <w:r w:rsidRPr="00ED331B">
              <w:t>Cascading Style Sheets</w:t>
            </w:r>
          </w:p>
        </w:tc>
      </w:tr>
      <w:tr w:rsidR="007D1E7F" w14:paraId="5334679F" w14:textId="77777777" w:rsidTr="00C22724">
        <w:tc>
          <w:tcPr>
            <w:tcW w:w="1271" w:type="dxa"/>
          </w:tcPr>
          <w:p w14:paraId="336A1E6B" w14:textId="77777777" w:rsidR="007D1E7F" w:rsidRPr="00C36F94" w:rsidRDefault="007D1E7F" w:rsidP="00C22724">
            <w:pPr>
              <w:rPr>
                <w:b/>
                <w:bCs/>
              </w:rPr>
            </w:pPr>
            <w:r w:rsidRPr="00C36F94">
              <w:rPr>
                <w:b/>
                <w:bCs/>
              </w:rPr>
              <w:t>MVC</w:t>
            </w:r>
          </w:p>
        </w:tc>
        <w:tc>
          <w:tcPr>
            <w:tcW w:w="8079" w:type="dxa"/>
          </w:tcPr>
          <w:p w14:paraId="091DB1A3" w14:textId="77777777" w:rsidR="007D1E7F" w:rsidRPr="00ED331B" w:rsidRDefault="007D1E7F" w:rsidP="00C22724">
            <w:r w:rsidRPr="00ED331B">
              <w:t>Modelo-Vista-Controlador</w:t>
            </w:r>
          </w:p>
        </w:tc>
      </w:tr>
      <w:tr w:rsidR="007D1E7F" w14:paraId="15A347A3" w14:textId="77777777" w:rsidTr="00C22724">
        <w:tc>
          <w:tcPr>
            <w:tcW w:w="1271" w:type="dxa"/>
          </w:tcPr>
          <w:p w14:paraId="1C781B73" w14:textId="77777777" w:rsidR="007D1E7F" w:rsidRPr="00C36F94" w:rsidRDefault="007D1E7F" w:rsidP="00C22724">
            <w:pPr>
              <w:rPr>
                <w:b/>
                <w:bCs/>
              </w:rPr>
            </w:pPr>
            <w:r w:rsidRPr="00C36F94">
              <w:rPr>
                <w:b/>
                <w:bCs/>
              </w:rPr>
              <w:t>SQL</w:t>
            </w:r>
          </w:p>
        </w:tc>
        <w:tc>
          <w:tcPr>
            <w:tcW w:w="8079" w:type="dxa"/>
          </w:tcPr>
          <w:p w14:paraId="46C1D8B4" w14:textId="77777777" w:rsidR="007D1E7F" w:rsidRPr="00ED331B" w:rsidRDefault="007D1E7F" w:rsidP="00C22724">
            <w:r w:rsidRPr="00ED331B">
              <w:t>Structured Query Language</w:t>
            </w:r>
          </w:p>
        </w:tc>
      </w:tr>
      <w:tr w:rsidR="007D1E7F" w14:paraId="7C75C204" w14:textId="77777777" w:rsidTr="00C22724">
        <w:tc>
          <w:tcPr>
            <w:tcW w:w="1271" w:type="dxa"/>
          </w:tcPr>
          <w:p w14:paraId="33FFEE50" w14:textId="77777777" w:rsidR="007D1E7F" w:rsidRPr="00C36F94" w:rsidRDefault="007D1E7F" w:rsidP="00C22724">
            <w:pPr>
              <w:rPr>
                <w:b/>
                <w:bCs/>
              </w:rPr>
            </w:pPr>
            <w:r w:rsidRPr="00C36F94">
              <w:rPr>
                <w:b/>
                <w:bCs/>
              </w:rPr>
              <w:t>W3C</w:t>
            </w:r>
          </w:p>
        </w:tc>
        <w:tc>
          <w:tcPr>
            <w:tcW w:w="8079" w:type="dxa"/>
          </w:tcPr>
          <w:p w14:paraId="7C665271" w14:textId="77777777" w:rsidR="007D1E7F" w:rsidRPr="00ED331B" w:rsidRDefault="007D1E7F" w:rsidP="00C22724">
            <w:r w:rsidRPr="00ED331B">
              <w:t>Consorcio World Wide Web</w:t>
            </w:r>
          </w:p>
        </w:tc>
      </w:tr>
      <w:tr w:rsidR="007D1E7F" w14:paraId="7BAB2976" w14:textId="77777777" w:rsidTr="00C22724">
        <w:tc>
          <w:tcPr>
            <w:tcW w:w="1271" w:type="dxa"/>
          </w:tcPr>
          <w:p w14:paraId="4CA11527" w14:textId="77777777" w:rsidR="007D1E7F" w:rsidRPr="00C36F94" w:rsidRDefault="007D1E7F" w:rsidP="00C22724">
            <w:pPr>
              <w:rPr>
                <w:b/>
                <w:bCs/>
              </w:rPr>
            </w:pPr>
            <w:r w:rsidRPr="00C36F94">
              <w:rPr>
                <w:b/>
                <w:bCs/>
              </w:rPr>
              <w:t>WAI</w:t>
            </w:r>
          </w:p>
        </w:tc>
        <w:tc>
          <w:tcPr>
            <w:tcW w:w="8079" w:type="dxa"/>
          </w:tcPr>
          <w:p w14:paraId="5AB56331" w14:textId="77777777" w:rsidR="007D1E7F" w:rsidRPr="00ED331B" w:rsidRDefault="007D1E7F" w:rsidP="00C22724">
            <w:r w:rsidRPr="00ED331B">
              <w:t>Web Accessibility Initiative</w:t>
            </w:r>
          </w:p>
        </w:tc>
      </w:tr>
    </w:tbl>
    <w:p w14:paraId="24BF9966" w14:textId="765493B1" w:rsidR="007D1E7F" w:rsidRDefault="007D1E7F" w:rsidP="00772A53"/>
    <w:p w14:paraId="25B2D71A" w14:textId="77777777" w:rsidR="007D1E7F" w:rsidRDefault="007D1E7F">
      <w:r>
        <w:br w:type="page"/>
      </w:r>
    </w:p>
    <w:p w14:paraId="08711C3A" w14:textId="77777777" w:rsidR="00772A53" w:rsidRPr="00772A53" w:rsidRDefault="00772A53" w:rsidP="00772A53"/>
    <w:p w14:paraId="2F6FBA89" w14:textId="24BD70DC" w:rsidR="007D1E7F" w:rsidRDefault="00EB7DE9">
      <w:pPr>
        <w:pStyle w:val="TDC2"/>
        <w:tabs>
          <w:tab w:val="right" w:leader="dot" w:pos="9061"/>
        </w:tabs>
        <w:rPr>
          <w:rFonts w:asciiTheme="minorHAnsi" w:eastAsiaTheme="minorEastAsia" w:hAnsiTheme="minorHAnsi" w:cstheme="minorBidi"/>
          <w:noProof/>
          <w:kern w:val="2"/>
          <w:sz w:val="22"/>
          <w:szCs w:val="22"/>
          <w:lang w:val="en-US" w:eastAsia="en-US"/>
          <w14:ligatures w14:val="standardContextual"/>
        </w:rPr>
      </w:pPr>
      <w:r>
        <w:rPr>
          <w:rFonts w:hint="eastAsia"/>
        </w:rPr>
        <w:fldChar w:fldCharType="begin"/>
      </w:r>
      <w:r>
        <w:rPr>
          <w:rFonts w:hint="eastAsia"/>
        </w:rPr>
        <w:instrText xml:space="preserve"> TOC \h \z \t "Título 1,2,Título 2,3,Título,1,Titulo,1" </w:instrText>
      </w:r>
      <w:r>
        <w:rPr>
          <w:rFonts w:hint="eastAsia"/>
        </w:rPr>
        <w:fldChar w:fldCharType="separate"/>
      </w:r>
      <w:hyperlink w:anchor="_Toc152094310" w:history="1">
        <w:r w:rsidR="007D1E7F" w:rsidRPr="007C611F">
          <w:rPr>
            <w:rStyle w:val="Hipervnculo"/>
            <w:noProof/>
          </w:rPr>
          <w:t>Resumen</w:t>
        </w:r>
        <w:r w:rsidR="007D1E7F">
          <w:rPr>
            <w:noProof/>
            <w:webHidden/>
          </w:rPr>
          <w:tab/>
        </w:r>
        <w:r w:rsidR="007D1E7F">
          <w:rPr>
            <w:noProof/>
            <w:webHidden/>
          </w:rPr>
          <w:fldChar w:fldCharType="begin"/>
        </w:r>
        <w:r w:rsidR="007D1E7F">
          <w:rPr>
            <w:noProof/>
            <w:webHidden/>
          </w:rPr>
          <w:instrText xml:space="preserve"> PAGEREF _Toc152094310 \h </w:instrText>
        </w:r>
        <w:r w:rsidR="007D1E7F">
          <w:rPr>
            <w:noProof/>
            <w:webHidden/>
          </w:rPr>
        </w:r>
        <w:r w:rsidR="007D1E7F">
          <w:rPr>
            <w:noProof/>
            <w:webHidden/>
          </w:rPr>
          <w:fldChar w:fldCharType="separate"/>
        </w:r>
        <w:r w:rsidR="007C27E4">
          <w:rPr>
            <w:noProof/>
            <w:webHidden/>
          </w:rPr>
          <w:t>3</w:t>
        </w:r>
        <w:r w:rsidR="007D1E7F">
          <w:rPr>
            <w:noProof/>
            <w:webHidden/>
          </w:rPr>
          <w:fldChar w:fldCharType="end"/>
        </w:r>
      </w:hyperlink>
    </w:p>
    <w:p w14:paraId="6C53EFA3" w14:textId="0723C31E" w:rsidR="007D1E7F" w:rsidRDefault="00000000">
      <w:pPr>
        <w:pStyle w:val="TDC2"/>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1" w:history="1">
        <w:r w:rsidR="007D1E7F" w:rsidRPr="007C611F">
          <w:rPr>
            <w:rStyle w:val="Hipervnculo"/>
            <w:noProof/>
          </w:rPr>
          <w:t>Acrónimos</w:t>
        </w:r>
        <w:r w:rsidR="007D1E7F">
          <w:rPr>
            <w:noProof/>
            <w:webHidden/>
          </w:rPr>
          <w:tab/>
        </w:r>
        <w:r w:rsidR="007D1E7F">
          <w:rPr>
            <w:noProof/>
            <w:webHidden/>
          </w:rPr>
          <w:fldChar w:fldCharType="begin"/>
        </w:r>
        <w:r w:rsidR="007D1E7F">
          <w:rPr>
            <w:noProof/>
            <w:webHidden/>
          </w:rPr>
          <w:instrText xml:space="preserve"> PAGEREF _Toc152094311 \h </w:instrText>
        </w:r>
        <w:r w:rsidR="007D1E7F">
          <w:rPr>
            <w:noProof/>
            <w:webHidden/>
          </w:rPr>
        </w:r>
        <w:r w:rsidR="007D1E7F">
          <w:rPr>
            <w:noProof/>
            <w:webHidden/>
          </w:rPr>
          <w:fldChar w:fldCharType="separate"/>
        </w:r>
        <w:r w:rsidR="007C27E4">
          <w:rPr>
            <w:noProof/>
            <w:webHidden/>
          </w:rPr>
          <w:t>4</w:t>
        </w:r>
        <w:r w:rsidR="007D1E7F">
          <w:rPr>
            <w:noProof/>
            <w:webHidden/>
          </w:rPr>
          <w:fldChar w:fldCharType="end"/>
        </w:r>
      </w:hyperlink>
    </w:p>
    <w:p w14:paraId="6B1D2032" w14:textId="7CAEFB18"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2" w:history="1">
        <w:r w:rsidR="007D1E7F" w:rsidRPr="007C611F">
          <w:rPr>
            <w:rStyle w:val="Hipervnculo"/>
            <w:noProof/>
          </w:rPr>
          <w:t>Capítulo I: Contextualización y Planteamiento de la Investigación</w:t>
        </w:r>
        <w:r w:rsidR="007D1E7F">
          <w:rPr>
            <w:noProof/>
            <w:webHidden/>
          </w:rPr>
          <w:tab/>
        </w:r>
        <w:r w:rsidR="007D1E7F">
          <w:rPr>
            <w:noProof/>
            <w:webHidden/>
          </w:rPr>
          <w:fldChar w:fldCharType="begin"/>
        </w:r>
        <w:r w:rsidR="007D1E7F">
          <w:rPr>
            <w:noProof/>
            <w:webHidden/>
          </w:rPr>
          <w:instrText xml:space="preserve"> PAGEREF _Toc152094312 \h </w:instrText>
        </w:r>
        <w:r w:rsidR="007D1E7F">
          <w:rPr>
            <w:noProof/>
            <w:webHidden/>
          </w:rPr>
        </w:r>
        <w:r w:rsidR="007D1E7F">
          <w:rPr>
            <w:noProof/>
            <w:webHidden/>
          </w:rPr>
          <w:fldChar w:fldCharType="separate"/>
        </w:r>
        <w:r w:rsidR="007C27E4">
          <w:rPr>
            <w:noProof/>
            <w:webHidden/>
          </w:rPr>
          <w:t>6</w:t>
        </w:r>
        <w:r w:rsidR="007D1E7F">
          <w:rPr>
            <w:noProof/>
            <w:webHidden/>
          </w:rPr>
          <w:fldChar w:fldCharType="end"/>
        </w:r>
      </w:hyperlink>
    </w:p>
    <w:p w14:paraId="5769123A" w14:textId="4211BF0C"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3" w:history="1">
        <w:r w:rsidR="007D1E7F" w:rsidRPr="007C611F">
          <w:rPr>
            <w:rStyle w:val="Hipervnculo"/>
            <w:noProof/>
          </w:rPr>
          <w:t>1.1</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Introducción</w:t>
        </w:r>
        <w:r w:rsidR="007D1E7F">
          <w:rPr>
            <w:noProof/>
            <w:webHidden/>
          </w:rPr>
          <w:tab/>
        </w:r>
        <w:r w:rsidR="007D1E7F">
          <w:rPr>
            <w:noProof/>
            <w:webHidden/>
          </w:rPr>
          <w:fldChar w:fldCharType="begin"/>
        </w:r>
        <w:r w:rsidR="007D1E7F">
          <w:rPr>
            <w:noProof/>
            <w:webHidden/>
          </w:rPr>
          <w:instrText xml:space="preserve"> PAGEREF _Toc152094313 \h </w:instrText>
        </w:r>
        <w:r w:rsidR="007D1E7F">
          <w:rPr>
            <w:noProof/>
            <w:webHidden/>
          </w:rPr>
        </w:r>
        <w:r w:rsidR="007D1E7F">
          <w:rPr>
            <w:noProof/>
            <w:webHidden/>
          </w:rPr>
          <w:fldChar w:fldCharType="separate"/>
        </w:r>
        <w:r w:rsidR="007C27E4">
          <w:rPr>
            <w:noProof/>
            <w:webHidden/>
          </w:rPr>
          <w:t>7</w:t>
        </w:r>
        <w:r w:rsidR="007D1E7F">
          <w:rPr>
            <w:noProof/>
            <w:webHidden/>
          </w:rPr>
          <w:fldChar w:fldCharType="end"/>
        </w:r>
      </w:hyperlink>
    </w:p>
    <w:p w14:paraId="74ED22D8" w14:textId="1419FC70"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4" w:history="1">
        <w:r w:rsidR="007D1E7F" w:rsidRPr="007C611F">
          <w:rPr>
            <w:rStyle w:val="Hipervnculo"/>
            <w:noProof/>
          </w:rPr>
          <w:t>1.2</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Planteamiento del Problema</w:t>
        </w:r>
        <w:r w:rsidR="007D1E7F">
          <w:rPr>
            <w:noProof/>
            <w:webHidden/>
          </w:rPr>
          <w:tab/>
        </w:r>
        <w:r w:rsidR="007D1E7F">
          <w:rPr>
            <w:noProof/>
            <w:webHidden/>
          </w:rPr>
          <w:fldChar w:fldCharType="begin"/>
        </w:r>
        <w:r w:rsidR="007D1E7F">
          <w:rPr>
            <w:noProof/>
            <w:webHidden/>
          </w:rPr>
          <w:instrText xml:space="preserve"> PAGEREF _Toc152094314 \h </w:instrText>
        </w:r>
        <w:r w:rsidR="007D1E7F">
          <w:rPr>
            <w:noProof/>
            <w:webHidden/>
          </w:rPr>
        </w:r>
        <w:r w:rsidR="007D1E7F">
          <w:rPr>
            <w:noProof/>
            <w:webHidden/>
          </w:rPr>
          <w:fldChar w:fldCharType="separate"/>
        </w:r>
        <w:r w:rsidR="007C27E4">
          <w:rPr>
            <w:noProof/>
            <w:webHidden/>
          </w:rPr>
          <w:t>7</w:t>
        </w:r>
        <w:r w:rsidR="007D1E7F">
          <w:rPr>
            <w:noProof/>
            <w:webHidden/>
          </w:rPr>
          <w:fldChar w:fldCharType="end"/>
        </w:r>
      </w:hyperlink>
    </w:p>
    <w:p w14:paraId="485EA843" w14:textId="5410BD7C"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5" w:history="1">
        <w:r w:rsidR="007D1E7F" w:rsidRPr="007C611F">
          <w:rPr>
            <w:rStyle w:val="Hipervnculo"/>
            <w:noProof/>
          </w:rPr>
          <w:t>1.3</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Hipótesis</w:t>
        </w:r>
        <w:r w:rsidR="007D1E7F">
          <w:rPr>
            <w:noProof/>
            <w:webHidden/>
          </w:rPr>
          <w:tab/>
        </w:r>
        <w:r w:rsidR="007D1E7F">
          <w:rPr>
            <w:noProof/>
            <w:webHidden/>
          </w:rPr>
          <w:fldChar w:fldCharType="begin"/>
        </w:r>
        <w:r w:rsidR="007D1E7F">
          <w:rPr>
            <w:noProof/>
            <w:webHidden/>
          </w:rPr>
          <w:instrText xml:space="preserve"> PAGEREF _Toc152094315 \h </w:instrText>
        </w:r>
        <w:r w:rsidR="007D1E7F">
          <w:rPr>
            <w:noProof/>
            <w:webHidden/>
          </w:rPr>
        </w:r>
        <w:r w:rsidR="007D1E7F">
          <w:rPr>
            <w:noProof/>
            <w:webHidden/>
          </w:rPr>
          <w:fldChar w:fldCharType="separate"/>
        </w:r>
        <w:r w:rsidR="007C27E4">
          <w:rPr>
            <w:noProof/>
            <w:webHidden/>
          </w:rPr>
          <w:t>9</w:t>
        </w:r>
        <w:r w:rsidR="007D1E7F">
          <w:rPr>
            <w:noProof/>
            <w:webHidden/>
          </w:rPr>
          <w:fldChar w:fldCharType="end"/>
        </w:r>
      </w:hyperlink>
    </w:p>
    <w:p w14:paraId="7269EC7A" w14:textId="00E5C245"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6" w:history="1">
        <w:r w:rsidR="007D1E7F" w:rsidRPr="007C611F">
          <w:rPr>
            <w:rStyle w:val="Hipervnculo"/>
            <w:noProof/>
          </w:rPr>
          <w:t>1.4</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Justificación del Problema</w:t>
        </w:r>
        <w:r w:rsidR="007D1E7F">
          <w:rPr>
            <w:noProof/>
            <w:webHidden/>
          </w:rPr>
          <w:tab/>
        </w:r>
        <w:r w:rsidR="007D1E7F">
          <w:rPr>
            <w:noProof/>
            <w:webHidden/>
          </w:rPr>
          <w:fldChar w:fldCharType="begin"/>
        </w:r>
        <w:r w:rsidR="007D1E7F">
          <w:rPr>
            <w:noProof/>
            <w:webHidden/>
          </w:rPr>
          <w:instrText xml:space="preserve"> PAGEREF _Toc152094316 \h </w:instrText>
        </w:r>
        <w:r w:rsidR="007D1E7F">
          <w:rPr>
            <w:noProof/>
            <w:webHidden/>
          </w:rPr>
        </w:r>
        <w:r w:rsidR="007D1E7F">
          <w:rPr>
            <w:noProof/>
            <w:webHidden/>
          </w:rPr>
          <w:fldChar w:fldCharType="separate"/>
        </w:r>
        <w:r w:rsidR="007C27E4">
          <w:rPr>
            <w:noProof/>
            <w:webHidden/>
          </w:rPr>
          <w:t>10</w:t>
        </w:r>
        <w:r w:rsidR="007D1E7F">
          <w:rPr>
            <w:noProof/>
            <w:webHidden/>
          </w:rPr>
          <w:fldChar w:fldCharType="end"/>
        </w:r>
      </w:hyperlink>
    </w:p>
    <w:p w14:paraId="64A1F1DD" w14:textId="6E82125A"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7" w:history="1">
        <w:r w:rsidR="007D1E7F" w:rsidRPr="007C611F">
          <w:rPr>
            <w:rStyle w:val="Hipervnculo"/>
            <w:noProof/>
          </w:rPr>
          <w:t>1.5</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Objetivos</w:t>
        </w:r>
        <w:r w:rsidR="007D1E7F">
          <w:rPr>
            <w:noProof/>
            <w:webHidden/>
          </w:rPr>
          <w:tab/>
        </w:r>
        <w:r w:rsidR="007D1E7F">
          <w:rPr>
            <w:noProof/>
            <w:webHidden/>
          </w:rPr>
          <w:fldChar w:fldCharType="begin"/>
        </w:r>
        <w:r w:rsidR="007D1E7F">
          <w:rPr>
            <w:noProof/>
            <w:webHidden/>
          </w:rPr>
          <w:instrText xml:space="preserve"> PAGEREF _Toc152094317 \h </w:instrText>
        </w:r>
        <w:r w:rsidR="007D1E7F">
          <w:rPr>
            <w:noProof/>
            <w:webHidden/>
          </w:rPr>
        </w:r>
        <w:r w:rsidR="007D1E7F">
          <w:rPr>
            <w:noProof/>
            <w:webHidden/>
          </w:rPr>
          <w:fldChar w:fldCharType="separate"/>
        </w:r>
        <w:r w:rsidR="007C27E4">
          <w:rPr>
            <w:noProof/>
            <w:webHidden/>
          </w:rPr>
          <w:t>11</w:t>
        </w:r>
        <w:r w:rsidR="007D1E7F">
          <w:rPr>
            <w:noProof/>
            <w:webHidden/>
          </w:rPr>
          <w:fldChar w:fldCharType="end"/>
        </w:r>
      </w:hyperlink>
    </w:p>
    <w:p w14:paraId="33C89AB4" w14:textId="180A1096"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8" w:history="1">
        <w:r w:rsidR="007D1E7F" w:rsidRPr="007C611F">
          <w:rPr>
            <w:rStyle w:val="Hipervnculo"/>
            <w:noProof/>
          </w:rPr>
          <w:t>Capitulo II: Gestión de vinculación Académico-Laboral</w:t>
        </w:r>
        <w:r w:rsidR="007D1E7F">
          <w:rPr>
            <w:noProof/>
            <w:webHidden/>
          </w:rPr>
          <w:tab/>
        </w:r>
        <w:r w:rsidR="007D1E7F">
          <w:rPr>
            <w:noProof/>
            <w:webHidden/>
          </w:rPr>
          <w:fldChar w:fldCharType="begin"/>
        </w:r>
        <w:r w:rsidR="007D1E7F">
          <w:rPr>
            <w:noProof/>
            <w:webHidden/>
          </w:rPr>
          <w:instrText xml:space="preserve"> PAGEREF _Toc152094318 \h </w:instrText>
        </w:r>
        <w:r w:rsidR="007D1E7F">
          <w:rPr>
            <w:noProof/>
            <w:webHidden/>
          </w:rPr>
        </w:r>
        <w:r w:rsidR="007D1E7F">
          <w:rPr>
            <w:noProof/>
            <w:webHidden/>
          </w:rPr>
          <w:fldChar w:fldCharType="separate"/>
        </w:r>
        <w:r w:rsidR="007C27E4">
          <w:rPr>
            <w:noProof/>
            <w:webHidden/>
          </w:rPr>
          <w:t>13</w:t>
        </w:r>
        <w:r w:rsidR="007D1E7F">
          <w:rPr>
            <w:noProof/>
            <w:webHidden/>
          </w:rPr>
          <w:fldChar w:fldCharType="end"/>
        </w:r>
      </w:hyperlink>
    </w:p>
    <w:p w14:paraId="31E3C90D" w14:textId="6FAB2A40"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19" w:history="1">
        <w:r w:rsidR="007D1E7F" w:rsidRPr="007C611F">
          <w:rPr>
            <w:rStyle w:val="Hipervnculo"/>
            <w:noProof/>
          </w:rPr>
          <w:t>2.1</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Vinculación Universidad-Sector Laboral</w:t>
        </w:r>
        <w:r w:rsidR="007D1E7F">
          <w:rPr>
            <w:noProof/>
            <w:webHidden/>
          </w:rPr>
          <w:tab/>
        </w:r>
        <w:r w:rsidR="007D1E7F">
          <w:rPr>
            <w:noProof/>
            <w:webHidden/>
          </w:rPr>
          <w:fldChar w:fldCharType="begin"/>
        </w:r>
        <w:r w:rsidR="007D1E7F">
          <w:rPr>
            <w:noProof/>
            <w:webHidden/>
          </w:rPr>
          <w:instrText xml:space="preserve"> PAGEREF _Toc152094319 \h </w:instrText>
        </w:r>
        <w:r w:rsidR="007D1E7F">
          <w:rPr>
            <w:noProof/>
            <w:webHidden/>
          </w:rPr>
        </w:r>
        <w:r w:rsidR="007D1E7F">
          <w:rPr>
            <w:noProof/>
            <w:webHidden/>
          </w:rPr>
          <w:fldChar w:fldCharType="separate"/>
        </w:r>
        <w:r w:rsidR="007C27E4">
          <w:rPr>
            <w:noProof/>
            <w:webHidden/>
          </w:rPr>
          <w:t>14</w:t>
        </w:r>
        <w:r w:rsidR="007D1E7F">
          <w:rPr>
            <w:noProof/>
            <w:webHidden/>
          </w:rPr>
          <w:fldChar w:fldCharType="end"/>
        </w:r>
      </w:hyperlink>
    </w:p>
    <w:p w14:paraId="0AA4D383" w14:textId="2DF22B2A"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0" w:history="1">
        <w:r w:rsidR="007D1E7F" w:rsidRPr="007C611F">
          <w:rPr>
            <w:rStyle w:val="Hipervnculo"/>
            <w:noProof/>
          </w:rPr>
          <w:t>2.2</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Bolsas de Trabajo en Entornos Académicos</w:t>
        </w:r>
        <w:r w:rsidR="007D1E7F">
          <w:rPr>
            <w:noProof/>
            <w:webHidden/>
          </w:rPr>
          <w:tab/>
        </w:r>
        <w:r w:rsidR="007D1E7F">
          <w:rPr>
            <w:noProof/>
            <w:webHidden/>
          </w:rPr>
          <w:fldChar w:fldCharType="begin"/>
        </w:r>
        <w:r w:rsidR="007D1E7F">
          <w:rPr>
            <w:noProof/>
            <w:webHidden/>
          </w:rPr>
          <w:instrText xml:space="preserve"> PAGEREF _Toc152094320 \h </w:instrText>
        </w:r>
        <w:r w:rsidR="007D1E7F">
          <w:rPr>
            <w:noProof/>
            <w:webHidden/>
          </w:rPr>
        </w:r>
        <w:r w:rsidR="007D1E7F">
          <w:rPr>
            <w:noProof/>
            <w:webHidden/>
          </w:rPr>
          <w:fldChar w:fldCharType="separate"/>
        </w:r>
        <w:r w:rsidR="007C27E4">
          <w:rPr>
            <w:noProof/>
            <w:webHidden/>
          </w:rPr>
          <w:t>33</w:t>
        </w:r>
        <w:r w:rsidR="007D1E7F">
          <w:rPr>
            <w:noProof/>
            <w:webHidden/>
          </w:rPr>
          <w:fldChar w:fldCharType="end"/>
        </w:r>
      </w:hyperlink>
    </w:p>
    <w:p w14:paraId="70530F9F" w14:textId="35AB9B33"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1" w:history="1">
        <w:r w:rsidR="007D1E7F" w:rsidRPr="007C611F">
          <w:rPr>
            <w:rStyle w:val="Hipervnculo"/>
            <w:noProof/>
          </w:rPr>
          <w:t>Capitulo III: Tecnologías de la Información y la Comunicación</w:t>
        </w:r>
        <w:r w:rsidR="007D1E7F">
          <w:rPr>
            <w:noProof/>
            <w:webHidden/>
          </w:rPr>
          <w:tab/>
        </w:r>
        <w:r w:rsidR="007D1E7F">
          <w:rPr>
            <w:noProof/>
            <w:webHidden/>
          </w:rPr>
          <w:fldChar w:fldCharType="begin"/>
        </w:r>
        <w:r w:rsidR="007D1E7F">
          <w:rPr>
            <w:noProof/>
            <w:webHidden/>
          </w:rPr>
          <w:instrText xml:space="preserve"> PAGEREF _Toc152094321 \h </w:instrText>
        </w:r>
        <w:r w:rsidR="007D1E7F">
          <w:rPr>
            <w:noProof/>
            <w:webHidden/>
          </w:rPr>
        </w:r>
        <w:r w:rsidR="007D1E7F">
          <w:rPr>
            <w:noProof/>
            <w:webHidden/>
          </w:rPr>
          <w:fldChar w:fldCharType="separate"/>
        </w:r>
        <w:r w:rsidR="007C27E4">
          <w:rPr>
            <w:noProof/>
            <w:webHidden/>
          </w:rPr>
          <w:t>48</w:t>
        </w:r>
        <w:r w:rsidR="007D1E7F">
          <w:rPr>
            <w:noProof/>
            <w:webHidden/>
          </w:rPr>
          <w:fldChar w:fldCharType="end"/>
        </w:r>
      </w:hyperlink>
    </w:p>
    <w:p w14:paraId="3D8B2818" w14:textId="77A5B2B8"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2" w:history="1">
        <w:r w:rsidR="007D1E7F" w:rsidRPr="007C611F">
          <w:rPr>
            <w:rStyle w:val="Hipervnculo"/>
            <w:noProof/>
          </w:rPr>
          <w:t>3.1</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Fundamentos de TIC</w:t>
        </w:r>
        <w:r w:rsidR="007D1E7F">
          <w:rPr>
            <w:noProof/>
            <w:webHidden/>
          </w:rPr>
          <w:tab/>
        </w:r>
        <w:r w:rsidR="007D1E7F">
          <w:rPr>
            <w:noProof/>
            <w:webHidden/>
          </w:rPr>
          <w:fldChar w:fldCharType="begin"/>
        </w:r>
        <w:r w:rsidR="007D1E7F">
          <w:rPr>
            <w:noProof/>
            <w:webHidden/>
          </w:rPr>
          <w:instrText xml:space="preserve"> PAGEREF _Toc152094322 \h </w:instrText>
        </w:r>
        <w:r w:rsidR="007D1E7F">
          <w:rPr>
            <w:noProof/>
            <w:webHidden/>
          </w:rPr>
        </w:r>
        <w:r w:rsidR="007D1E7F">
          <w:rPr>
            <w:noProof/>
            <w:webHidden/>
          </w:rPr>
          <w:fldChar w:fldCharType="separate"/>
        </w:r>
        <w:r w:rsidR="007C27E4">
          <w:rPr>
            <w:noProof/>
            <w:webHidden/>
          </w:rPr>
          <w:t>49</w:t>
        </w:r>
        <w:r w:rsidR="007D1E7F">
          <w:rPr>
            <w:noProof/>
            <w:webHidden/>
          </w:rPr>
          <w:fldChar w:fldCharType="end"/>
        </w:r>
      </w:hyperlink>
    </w:p>
    <w:p w14:paraId="1E8DF8C3" w14:textId="13BBD4B1"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3" w:history="1">
        <w:r w:rsidR="007D1E7F" w:rsidRPr="007C611F">
          <w:rPr>
            <w:rStyle w:val="Hipervnculo"/>
            <w:noProof/>
          </w:rPr>
          <w:t>3.2</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Herramientas TIC en Educación</w:t>
        </w:r>
        <w:r w:rsidR="007D1E7F">
          <w:rPr>
            <w:noProof/>
            <w:webHidden/>
          </w:rPr>
          <w:tab/>
        </w:r>
        <w:r w:rsidR="007D1E7F">
          <w:rPr>
            <w:noProof/>
            <w:webHidden/>
          </w:rPr>
          <w:fldChar w:fldCharType="begin"/>
        </w:r>
        <w:r w:rsidR="007D1E7F">
          <w:rPr>
            <w:noProof/>
            <w:webHidden/>
          </w:rPr>
          <w:instrText xml:space="preserve"> PAGEREF _Toc152094323 \h </w:instrText>
        </w:r>
        <w:r w:rsidR="007D1E7F">
          <w:rPr>
            <w:noProof/>
            <w:webHidden/>
          </w:rPr>
        </w:r>
        <w:r w:rsidR="007D1E7F">
          <w:rPr>
            <w:noProof/>
            <w:webHidden/>
          </w:rPr>
          <w:fldChar w:fldCharType="separate"/>
        </w:r>
        <w:r w:rsidR="007C27E4">
          <w:rPr>
            <w:noProof/>
            <w:webHidden/>
          </w:rPr>
          <w:t>62</w:t>
        </w:r>
        <w:r w:rsidR="007D1E7F">
          <w:rPr>
            <w:noProof/>
            <w:webHidden/>
          </w:rPr>
          <w:fldChar w:fldCharType="end"/>
        </w:r>
      </w:hyperlink>
    </w:p>
    <w:p w14:paraId="478D14BA" w14:textId="20CF6D9D"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4" w:history="1">
        <w:r w:rsidR="007D1E7F" w:rsidRPr="007C611F">
          <w:rPr>
            <w:rStyle w:val="Hipervnculo"/>
            <w:noProof/>
          </w:rPr>
          <w:t>Capitulo IV: Ciberseguridad en Plataformas Educativas</w:t>
        </w:r>
        <w:r w:rsidR="007D1E7F">
          <w:rPr>
            <w:noProof/>
            <w:webHidden/>
          </w:rPr>
          <w:tab/>
        </w:r>
        <w:r w:rsidR="007D1E7F">
          <w:rPr>
            <w:noProof/>
            <w:webHidden/>
          </w:rPr>
          <w:fldChar w:fldCharType="begin"/>
        </w:r>
        <w:r w:rsidR="007D1E7F">
          <w:rPr>
            <w:noProof/>
            <w:webHidden/>
          </w:rPr>
          <w:instrText xml:space="preserve"> PAGEREF _Toc152094324 \h </w:instrText>
        </w:r>
        <w:r w:rsidR="007D1E7F">
          <w:rPr>
            <w:noProof/>
            <w:webHidden/>
          </w:rPr>
        </w:r>
        <w:r w:rsidR="007D1E7F">
          <w:rPr>
            <w:noProof/>
            <w:webHidden/>
          </w:rPr>
          <w:fldChar w:fldCharType="separate"/>
        </w:r>
        <w:r w:rsidR="007C27E4">
          <w:rPr>
            <w:noProof/>
            <w:webHidden/>
          </w:rPr>
          <w:t>80</w:t>
        </w:r>
        <w:r w:rsidR="007D1E7F">
          <w:rPr>
            <w:noProof/>
            <w:webHidden/>
          </w:rPr>
          <w:fldChar w:fldCharType="end"/>
        </w:r>
      </w:hyperlink>
    </w:p>
    <w:p w14:paraId="0A60ECC7" w14:textId="1440577A"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5" w:history="1">
        <w:r w:rsidR="007D1E7F" w:rsidRPr="007C611F">
          <w:rPr>
            <w:rStyle w:val="Hipervnculo"/>
            <w:noProof/>
          </w:rPr>
          <w:t>4.1</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Fundamentos de Ciberseguridad</w:t>
        </w:r>
        <w:r w:rsidR="007D1E7F">
          <w:rPr>
            <w:noProof/>
            <w:webHidden/>
          </w:rPr>
          <w:tab/>
        </w:r>
        <w:r w:rsidR="007D1E7F">
          <w:rPr>
            <w:noProof/>
            <w:webHidden/>
          </w:rPr>
          <w:fldChar w:fldCharType="begin"/>
        </w:r>
        <w:r w:rsidR="007D1E7F">
          <w:rPr>
            <w:noProof/>
            <w:webHidden/>
          </w:rPr>
          <w:instrText xml:space="preserve"> PAGEREF _Toc152094325 \h </w:instrText>
        </w:r>
        <w:r w:rsidR="007D1E7F">
          <w:rPr>
            <w:noProof/>
            <w:webHidden/>
          </w:rPr>
        </w:r>
        <w:r w:rsidR="007D1E7F">
          <w:rPr>
            <w:noProof/>
            <w:webHidden/>
          </w:rPr>
          <w:fldChar w:fldCharType="separate"/>
        </w:r>
        <w:r w:rsidR="007C27E4">
          <w:rPr>
            <w:noProof/>
            <w:webHidden/>
          </w:rPr>
          <w:t>81</w:t>
        </w:r>
        <w:r w:rsidR="007D1E7F">
          <w:rPr>
            <w:noProof/>
            <w:webHidden/>
          </w:rPr>
          <w:fldChar w:fldCharType="end"/>
        </w:r>
      </w:hyperlink>
    </w:p>
    <w:p w14:paraId="43685387" w14:textId="5EF4FBB4"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6" w:history="1">
        <w:r w:rsidR="007D1E7F" w:rsidRPr="007C611F">
          <w:rPr>
            <w:rStyle w:val="Hipervnculo"/>
            <w:noProof/>
          </w:rPr>
          <w:t>4.2</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Protección de Datos en Entornos Educativos</w:t>
        </w:r>
        <w:r w:rsidR="007D1E7F">
          <w:rPr>
            <w:noProof/>
            <w:webHidden/>
          </w:rPr>
          <w:tab/>
        </w:r>
        <w:r w:rsidR="007D1E7F">
          <w:rPr>
            <w:noProof/>
            <w:webHidden/>
          </w:rPr>
          <w:fldChar w:fldCharType="begin"/>
        </w:r>
        <w:r w:rsidR="007D1E7F">
          <w:rPr>
            <w:noProof/>
            <w:webHidden/>
          </w:rPr>
          <w:instrText xml:space="preserve"> PAGEREF _Toc152094326 \h </w:instrText>
        </w:r>
        <w:r w:rsidR="007D1E7F">
          <w:rPr>
            <w:noProof/>
            <w:webHidden/>
          </w:rPr>
        </w:r>
        <w:r w:rsidR="007D1E7F">
          <w:rPr>
            <w:noProof/>
            <w:webHidden/>
          </w:rPr>
          <w:fldChar w:fldCharType="separate"/>
        </w:r>
        <w:r w:rsidR="007C27E4">
          <w:rPr>
            <w:noProof/>
            <w:webHidden/>
          </w:rPr>
          <w:t>93</w:t>
        </w:r>
        <w:r w:rsidR="007D1E7F">
          <w:rPr>
            <w:noProof/>
            <w:webHidden/>
          </w:rPr>
          <w:fldChar w:fldCharType="end"/>
        </w:r>
      </w:hyperlink>
    </w:p>
    <w:p w14:paraId="14593597" w14:textId="122E471E"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7" w:history="1">
        <w:r w:rsidR="007D1E7F" w:rsidRPr="007C611F">
          <w:rPr>
            <w:rStyle w:val="Hipervnculo"/>
            <w:noProof/>
          </w:rPr>
          <w:t>Capitulo V: Diseño y Desarrollo de "Pony-Vinculación"</w:t>
        </w:r>
        <w:r w:rsidR="007D1E7F">
          <w:rPr>
            <w:noProof/>
            <w:webHidden/>
          </w:rPr>
          <w:tab/>
        </w:r>
        <w:r w:rsidR="007D1E7F">
          <w:rPr>
            <w:noProof/>
            <w:webHidden/>
          </w:rPr>
          <w:fldChar w:fldCharType="begin"/>
        </w:r>
        <w:r w:rsidR="007D1E7F">
          <w:rPr>
            <w:noProof/>
            <w:webHidden/>
          </w:rPr>
          <w:instrText xml:space="preserve"> PAGEREF _Toc152094327 \h </w:instrText>
        </w:r>
        <w:r w:rsidR="007D1E7F">
          <w:rPr>
            <w:noProof/>
            <w:webHidden/>
          </w:rPr>
        </w:r>
        <w:r w:rsidR="007D1E7F">
          <w:rPr>
            <w:noProof/>
            <w:webHidden/>
          </w:rPr>
          <w:fldChar w:fldCharType="separate"/>
        </w:r>
        <w:r w:rsidR="007C27E4">
          <w:rPr>
            <w:noProof/>
            <w:webHidden/>
          </w:rPr>
          <w:t>97</w:t>
        </w:r>
        <w:r w:rsidR="007D1E7F">
          <w:rPr>
            <w:noProof/>
            <w:webHidden/>
          </w:rPr>
          <w:fldChar w:fldCharType="end"/>
        </w:r>
      </w:hyperlink>
    </w:p>
    <w:p w14:paraId="3D69A9A3" w14:textId="695E8856"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8" w:history="1">
        <w:r w:rsidR="007D1E7F" w:rsidRPr="007C611F">
          <w:rPr>
            <w:rStyle w:val="Hipervnculo"/>
            <w:noProof/>
          </w:rPr>
          <w:t>5.1</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Arquitectura del Sistema</w:t>
        </w:r>
        <w:r w:rsidR="007D1E7F">
          <w:rPr>
            <w:noProof/>
            <w:webHidden/>
          </w:rPr>
          <w:tab/>
        </w:r>
        <w:r w:rsidR="007D1E7F">
          <w:rPr>
            <w:noProof/>
            <w:webHidden/>
          </w:rPr>
          <w:fldChar w:fldCharType="begin"/>
        </w:r>
        <w:r w:rsidR="007D1E7F">
          <w:rPr>
            <w:noProof/>
            <w:webHidden/>
          </w:rPr>
          <w:instrText xml:space="preserve"> PAGEREF _Toc152094328 \h </w:instrText>
        </w:r>
        <w:r w:rsidR="007D1E7F">
          <w:rPr>
            <w:noProof/>
            <w:webHidden/>
          </w:rPr>
        </w:r>
        <w:r w:rsidR="007D1E7F">
          <w:rPr>
            <w:noProof/>
            <w:webHidden/>
          </w:rPr>
          <w:fldChar w:fldCharType="separate"/>
        </w:r>
        <w:r w:rsidR="007C27E4">
          <w:rPr>
            <w:noProof/>
            <w:webHidden/>
          </w:rPr>
          <w:t>98</w:t>
        </w:r>
        <w:r w:rsidR="007D1E7F">
          <w:rPr>
            <w:noProof/>
            <w:webHidden/>
          </w:rPr>
          <w:fldChar w:fldCharType="end"/>
        </w:r>
      </w:hyperlink>
    </w:p>
    <w:p w14:paraId="199DAC82" w14:textId="453A8FBB"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29" w:history="1">
        <w:r w:rsidR="007D1E7F" w:rsidRPr="007C611F">
          <w:rPr>
            <w:rStyle w:val="Hipervnculo"/>
            <w:noProof/>
          </w:rPr>
          <w:t>5.2</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Tecnologías utilizadas en el desarrollo</w:t>
        </w:r>
        <w:r w:rsidR="007D1E7F">
          <w:rPr>
            <w:noProof/>
            <w:webHidden/>
          </w:rPr>
          <w:tab/>
        </w:r>
        <w:r w:rsidR="007D1E7F">
          <w:rPr>
            <w:noProof/>
            <w:webHidden/>
          </w:rPr>
          <w:fldChar w:fldCharType="begin"/>
        </w:r>
        <w:r w:rsidR="007D1E7F">
          <w:rPr>
            <w:noProof/>
            <w:webHidden/>
          </w:rPr>
          <w:instrText xml:space="preserve"> PAGEREF _Toc152094329 \h </w:instrText>
        </w:r>
        <w:r w:rsidR="007D1E7F">
          <w:rPr>
            <w:noProof/>
            <w:webHidden/>
          </w:rPr>
        </w:r>
        <w:r w:rsidR="007D1E7F">
          <w:rPr>
            <w:noProof/>
            <w:webHidden/>
          </w:rPr>
          <w:fldChar w:fldCharType="separate"/>
        </w:r>
        <w:r w:rsidR="007C27E4">
          <w:rPr>
            <w:noProof/>
            <w:webHidden/>
          </w:rPr>
          <w:t>105</w:t>
        </w:r>
        <w:r w:rsidR="007D1E7F">
          <w:rPr>
            <w:noProof/>
            <w:webHidden/>
          </w:rPr>
          <w:fldChar w:fldCharType="end"/>
        </w:r>
      </w:hyperlink>
    </w:p>
    <w:p w14:paraId="50EFA5FB" w14:textId="4F3DE389"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0" w:history="1">
        <w:r w:rsidR="007D1E7F" w:rsidRPr="007C611F">
          <w:rPr>
            <w:rStyle w:val="Hipervnculo"/>
            <w:noProof/>
          </w:rPr>
          <w:t>5.3</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Interfaz de Usuario y Experiencia de Usuario</w:t>
        </w:r>
        <w:r w:rsidR="007D1E7F">
          <w:rPr>
            <w:noProof/>
            <w:webHidden/>
          </w:rPr>
          <w:tab/>
        </w:r>
        <w:r w:rsidR="007D1E7F">
          <w:rPr>
            <w:noProof/>
            <w:webHidden/>
          </w:rPr>
          <w:fldChar w:fldCharType="begin"/>
        </w:r>
        <w:r w:rsidR="007D1E7F">
          <w:rPr>
            <w:noProof/>
            <w:webHidden/>
          </w:rPr>
          <w:instrText xml:space="preserve"> PAGEREF _Toc152094330 \h </w:instrText>
        </w:r>
        <w:r w:rsidR="007D1E7F">
          <w:rPr>
            <w:noProof/>
            <w:webHidden/>
          </w:rPr>
        </w:r>
        <w:r w:rsidR="007D1E7F">
          <w:rPr>
            <w:noProof/>
            <w:webHidden/>
          </w:rPr>
          <w:fldChar w:fldCharType="separate"/>
        </w:r>
        <w:r w:rsidR="007C27E4">
          <w:rPr>
            <w:noProof/>
            <w:webHidden/>
          </w:rPr>
          <w:t>106</w:t>
        </w:r>
        <w:r w:rsidR="007D1E7F">
          <w:rPr>
            <w:noProof/>
            <w:webHidden/>
          </w:rPr>
          <w:fldChar w:fldCharType="end"/>
        </w:r>
      </w:hyperlink>
    </w:p>
    <w:p w14:paraId="14BF7537" w14:textId="30F81D6A"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1" w:history="1">
        <w:r w:rsidR="007D1E7F" w:rsidRPr="007C611F">
          <w:rPr>
            <w:rStyle w:val="Hipervnculo"/>
            <w:noProof/>
          </w:rPr>
          <w:t>5.4</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Base de Datos.</w:t>
        </w:r>
        <w:r w:rsidR="007D1E7F">
          <w:rPr>
            <w:noProof/>
            <w:webHidden/>
          </w:rPr>
          <w:tab/>
        </w:r>
        <w:r w:rsidR="007D1E7F">
          <w:rPr>
            <w:noProof/>
            <w:webHidden/>
          </w:rPr>
          <w:fldChar w:fldCharType="begin"/>
        </w:r>
        <w:r w:rsidR="007D1E7F">
          <w:rPr>
            <w:noProof/>
            <w:webHidden/>
          </w:rPr>
          <w:instrText xml:space="preserve"> PAGEREF _Toc152094331 \h </w:instrText>
        </w:r>
        <w:r w:rsidR="007D1E7F">
          <w:rPr>
            <w:noProof/>
            <w:webHidden/>
          </w:rPr>
        </w:r>
        <w:r w:rsidR="007D1E7F">
          <w:rPr>
            <w:noProof/>
            <w:webHidden/>
          </w:rPr>
          <w:fldChar w:fldCharType="separate"/>
        </w:r>
        <w:r w:rsidR="007C27E4">
          <w:rPr>
            <w:noProof/>
            <w:webHidden/>
          </w:rPr>
          <w:t>120</w:t>
        </w:r>
        <w:r w:rsidR="007D1E7F">
          <w:rPr>
            <w:noProof/>
            <w:webHidden/>
          </w:rPr>
          <w:fldChar w:fldCharType="end"/>
        </w:r>
      </w:hyperlink>
    </w:p>
    <w:p w14:paraId="10006918" w14:textId="7754AAEC"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2" w:history="1">
        <w:r w:rsidR="007D1E7F" w:rsidRPr="007C611F">
          <w:rPr>
            <w:rStyle w:val="Hipervnculo"/>
            <w:noProof/>
          </w:rPr>
          <w:t>5.5</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Seguridad.</w:t>
        </w:r>
        <w:r w:rsidR="007D1E7F">
          <w:rPr>
            <w:noProof/>
            <w:webHidden/>
          </w:rPr>
          <w:tab/>
        </w:r>
        <w:r w:rsidR="007D1E7F">
          <w:rPr>
            <w:noProof/>
            <w:webHidden/>
          </w:rPr>
          <w:fldChar w:fldCharType="begin"/>
        </w:r>
        <w:r w:rsidR="007D1E7F">
          <w:rPr>
            <w:noProof/>
            <w:webHidden/>
          </w:rPr>
          <w:instrText xml:space="preserve"> PAGEREF _Toc152094332 \h </w:instrText>
        </w:r>
        <w:r w:rsidR="007D1E7F">
          <w:rPr>
            <w:noProof/>
            <w:webHidden/>
          </w:rPr>
        </w:r>
        <w:r w:rsidR="007D1E7F">
          <w:rPr>
            <w:noProof/>
            <w:webHidden/>
          </w:rPr>
          <w:fldChar w:fldCharType="separate"/>
        </w:r>
        <w:r w:rsidR="007C27E4">
          <w:rPr>
            <w:noProof/>
            <w:webHidden/>
          </w:rPr>
          <w:t>123</w:t>
        </w:r>
        <w:r w:rsidR="007D1E7F">
          <w:rPr>
            <w:noProof/>
            <w:webHidden/>
          </w:rPr>
          <w:fldChar w:fldCharType="end"/>
        </w:r>
      </w:hyperlink>
    </w:p>
    <w:p w14:paraId="7ACC7457" w14:textId="2F673026"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3" w:history="1">
        <w:r w:rsidR="007D1E7F" w:rsidRPr="007C611F">
          <w:rPr>
            <w:rStyle w:val="Hipervnculo"/>
            <w:noProof/>
          </w:rPr>
          <w:t>5.6</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Consideraciones Legales y Éticas</w:t>
        </w:r>
        <w:r w:rsidR="007D1E7F">
          <w:rPr>
            <w:noProof/>
            <w:webHidden/>
          </w:rPr>
          <w:tab/>
        </w:r>
        <w:r w:rsidR="007D1E7F">
          <w:rPr>
            <w:noProof/>
            <w:webHidden/>
          </w:rPr>
          <w:fldChar w:fldCharType="begin"/>
        </w:r>
        <w:r w:rsidR="007D1E7F">
          <w:rPr>
            <w:noProof/>
            <w:webHidden/>
          </w:rPr>
          <w:instrText xml:space="preserve"> PAGEREF _Toc152094333 \h </w:instrText>
        </w:r>
        <w:r w:rsidR="007D1E7F">
          <w:rPr>
            <w:noProof/>
            <w:webHidden/>
          </w:rPr>
        </w:r>
        <w:r w:rsidR="007D1E7F">
          <w:rPr>
            <w:noProof/>
            <w:webHidden/>
          </w:rPr>
          <w:fldChar w:fldCharType="separate"/>
        </w:r>
        <w:r w:rsidR="007C27E4">
          <w:rPr>
            <w:noProof/>
            <w:webHidden/>
          </w:rPr>
          <w:t>125</w:t>
        </w:r>
        <w:r w:rsidR="007D1E7F">
          <w:rPr>
            <w:noProof/>
            <w:webHidden/>
          </w:rPr>
          <w:fldChar w:fldCharType="end"/>
        </w:r>
      </w:hyperlink>
    </w:p>
    <w:p w14:paraId="10981768" w14:textId="63A60C67"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4" w:history="1">
        <w:r w:rsidR="007D1E7F" w:rsidRPr="007C611F">
          <w:rPr>
            <w:rStyle w:val="Hipervnculo"/>
            <w:noProof/>
          </w:rPr>
          <w:t>Capítulo VI: Conclusiones Preliminares</w:t>
        </w:r>
        <w:r w:rsidR="007D1E7F">
          <w:rPr>
            <w:noProof/>
            <w:webHidden/>
          </w:rPr>
          <w:tab/>
        </w:r>
        <w:r w:rsidR="007D1E7F">
          <w:rPr>
            <w:noProof/>
            <w:webHidden/>
          </w:rPr>
          <w:fldChar w:fldCharType="begin"/>
        </w:r>
        <w:r w:rsidR="007D1E7F">
          <w:rPr>
            <w:noProof/>
            <w:webHidden/>
          </w:rPr>
          <w:instrText xml:space="preserve"> PAGEREF _Toc152094334 \h </w:instrText>
        </w:r>
        <w:r w:rsidR="007D1E7F">
          <w:rPr>
            <w:noProof/>
            <w:webHidden/>
          </w:rPr>
        </w:r>
        <w:r w:rsidR="007D1E7F">
          <w:rPr>
            <w:noProof/>
            <w:webHidden/>
          </w:rPr>
          <w:fldChar w:fldCharType="separate"/>
        </w:r>
        <w:r w:rsidR="007C27E4">
          <w:rPr>
            <w:noProof/>
            <w:webHidden/>
          </w:rPr>
          <w:t>126</w:t>
        </w:r>
        <w:r w:rsidR="007D1E7F">
          <w:rPr>
            <w:noProof/>
            <w:webHidden/>
          </w:rPr>
          <w:fldChar w:fldCharType="end"/>
        </w:r>
      </w:hyperlink>
    </w:p>
    <w:p w14:paraId="35C6B68A" w14:textId="716B6FC1"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5" w:history="1">
        <w:r w:rsidR="007D1E7F" w:rsidRPr="007C611F">
          <w:rPr>
            <w:rStyle w:val="Hipervnculo"/>
            <w:noProof/>
          </w:rPr>
          <w:t>6.1</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Logros Alcanzados.</w:t>
        </w:r>
        <w:r w:rsidR="007D1E7F">
          <w:rPr>
            <w:noProof/>
            <w:webHidden/>
          </w:rPr>
          <w:tab/>
        </w:r>
        <w:r w:rsidR="007D1E7F">
          <w:rPr>
            <w:noProof/>
            <w:webHidden/>
          </w:rPr>
          <w:fldChar w:fldCharType="begin"/>
        </w:r>
        <w:r w:rsidR="007D1E7F">
          <w:rPr>
            <w:noProof/>
            <w:webHidden/>
          </w:rPr>
          <w:instrText xml:space="preserve"> PAGEREF _Toc152094335 \h </w:instrText>
        </w:r>
        <w:r w:rsidR="007D1E7F">
          <w:rPr>
            <w:noProof/>
            <w:webHidden/>
          </w:rPr>
        </w:r>
        <w:r w:rsidR="007D1E7F">
          <w:rPr>
            <w:noProof/>
            <w:webHidden/>
          </w:rPr>
          <w:fldChar w:fldCharType="separate"/>
        </w:r>
        <w:r w:rsidR="007C27E4">
          <w:rPr>
            <w:noProof/>
            <w:webHidden/>
          </w:rPr>
          <w:t>127</w:t>
        </w:r>
        <w:r w:rsidR="007D1E7F">
          <w:rPr>
            <w:noProof/>
            <w:webHidden/>
          </w:rPr>
          <w:fldChar w:fldCharType="end"/>
        </w:r>
      </w:hyperlink>
    </w:p>
    <w:p w14:paraId="2355AA18" w14:textId="618659B9"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6" w:history="1">
        <w:r w:rsidR="007D1E7F" w:rsidRPr="007C611F">
          <w:rPr>
            <w:rStyle w:val="Hipervnculo"/>
            <w:noProof/>
          </w:rPr>
          <w:t>6.2</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Desafíos Encarados.</w:t>
        </w:r>
        <w:r w:rsidR="007D1E7F">
          <w:rPr>
            <w:noProof/>
            <w:webHidden/>
          </w:rPr>
          <w:tab/>
        </w:r>
        <w:r w:rsidR="007D1E7F">
          <w:rPr>
            <w:noProof/>
            <w:webHidden/>
          </w:rPr>
          <w:fldChar w:fldCharType="begin"/>
        </w:r>
        <w:r w:rsidR="007D1E7F">
          <w:rPr>
            <w:noProof/>
            <w:webHidden/>
          </w:rPr>
          <w:instrText xml:space="preserve"> PAGEREF _Toc152094336 \h </w:instrText>
        </w:r>
        <w:r w:rsidR="007D1E7F">
          <w:rPr>
            <w:noProof/>
            <w:webHidden/>
          </w:rPr>
        </w:r>
        <w:r w:rsidR="007D1E7F">
          <w:rPr>
            <w:noProof/>
            <w:webHidden/>
          </w:rPr>
          <w:fldChar w:fldCharType="separate"/>
        </w:r>
        <w:r w:rsidR="007C27E4">
          <w:rPr>
            <w:noProof/>
            <w:webHidden/>
          </w:rPr>
          <w:t>127</w:t>
        </w:r>
        <w:r w:rsidR="007D1E7F">
          <w:rPr>
            <w:noProof/>
            <w:webHidden/>
          </w:rPr>
          <w:fldChar w:fldCharType="end"/>
        </w:r>
      </w:hyperlink>
    </w:p>
    <w:p w14:paraId="286B2C05" w14:textId="2A7267A4"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7" w:history="1">
        <w:r w:rsidR="007D1E7F" w:rsidRPr="007C611F">
          <w:rPr>
            <w:rStyle w:val="Hipervnculo"/>
            <w:noProof/>
          </w:rPr>
          <w:t>6.3</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Perspectivas Futuras.</w:t>
        </w:r>
        <w:r w:rsidR="007D1E7F">
          <w:rPr>
            <w:noProof/>
            <w:webHidden/>
          </w:rPr>
          <w:tab/>
        </w:r>
        <w:r w:rsidR="007D1E7F">
          <w:rPr>
            <w:noProof/>
            <w:webHidden/>
          </w:rPr>
          <w:fldChar w:fldCharType="begin"/>
        </w:r>
        <w:r w:rsidR="007D1E7F">
          <w:rPr>
            <w:noProof/>
            <w:webHidden/>
          </w:rPr>
          <w:instrText xml:space="preserve"> PAGEREF _Toc152094337 \h </w:instrText>
        </w:r>
        <w:r w:rsidR="007D1E7F">
          <w:rPr>
            <w:noProof/>
            <w:webHidden/>
          </w:rPr>
        </w:r>
        <w:r w:rsidR="007D1E7F">
          <w:rPr>
            <w:noProof/>
            <w:webHidden/>
          </w:rPr>
          <w:fldChar w:fldCharType="separate"/>
        </w:r>
        <w:r w:rsidR="007C27E4">
          <w:rPr>
            <w:noProof/>
            <w:webHidden/>
          </w:rPr>
          <w:t>128</w:t>
        </w:r>
        <w:r w:rsidR="007D1E7F">
          <w:rPr>
            <w:noProof/>
            <w:webHidden/>
          </w:rPr>
          <w:fldChar w:fldCharType="end"/>
        </w:r>
      </w:hyperlink>
    </w:p>
    <w:p w14:paraId="3284725E" w14:textId="274BA35B"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8" w:history="1">
        <w:r w:rsidR="007D1E7F" w:rsidRPr="007C611F">
          <w:rPr>
            <w:rStyle w:val="Hipervnculo"/>
            <w:noProof/>
          </w:rPr>
          <w:t>6.4</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Colaboración Interdisciplinaria.</w:t>
        </w:r>
        <w:r w:rsidR="007D1E7F">
          <w:rPr>
            <w:noProof/>
            <w:webHidden/>
          </w:rPr>
          <w:tab/>
        </w:r>
        <w:r w:rsidR="007D1E7F">
          <w:rPr>
            <w:noProof/>
            <w:webHidden/>
          </w:rPr>
          <w:fldChar w:fldCharType="begin"/>
        </w:r>
        <w:r w:rsidR="007D1E7F">
          <w:rPr>
            <w:noProof/>
            <w:webHidden/>
          </w:rPr>
          <w:instrText xml:space="preserve"> PAGEREF _Toc152094338 \h </w:instrText>
        </w:r>
        <w:r w:rsidR="007D1E7F">
          <w:rPr>
            <w:noProof/>
            <w:webHidden/>
          </w:rPr>
        </w:r>
        <w:r w:rsidR="007D1E7F">
          <w:rPr>
            <w:noProof/>
            <w:webHidden/>
          </w:rPr>
          <w:fldChar w:fldCharType="separate"/>
        </w:r>
        <w:r w:rsidR="007C27E4">
          <w:rPr>
            <w:noProof/>
            <w:webHidden/>
          </w:rPr>
          <w:t>128</w:t>
        </w:r>
        <w:r w:rsidR="007D1E7F">
          <w:rPr>
            <w:noProof/>
            <w:webHidden/>
          </w:rPr>
          <w:fldChar w:fldCharType="end"/>
        </w:r>
      </w:hyperlink>
    </w:p>
    <w:p w14:paraId="1E243C9E" w14:textId="30AB6A56" w:rsidR="007D1E7F" w:rsidRDefault="00000000">
      <w:pPr>
        <w:pStyle w:val="TDC3"/>
        <w:tabs>
          <w:tab w:val="left" w:pos="1100"/>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39" w:history="1">
        <w:r w:rsidR="007D1E7F" w:rsidRPr="007C611F">
          <w:rPr>
            <w:rStyle w:val="Hipervnculo"/>
            <w:noProof/>
          </w:rPr>
          <w:t>6.5</w:t>
        </w:r>
        <w:r w:rsidR="007D1E7F">
          <w:rPr>
            <w:rFonts w:asciiTheme="minorHAnsi" w:eastAsiaTheme="minorEastAsia" w:hAnsiTheme="minorHAnsi" w:cstheme="minorBidi"/>
            <w:noProof/>
            <w:kern w:val="2"/>
            <w:sz w:val="22"/>
            <w:szCs w:val="22"/>
            <w:lang w:val="en-US" w:eastAsia="en-US"/>
            <w14:ligatures w14:val="standardContextual"/>
          </w:rPr>
          <w:tab/>
        </w:r>
        <w:r w:rsidR="007D1E7F" w:rsidRPr="007C611F">
          <w:rPr>
            <w:rStyle w:val="Hipervnculo"/>
            <w:noProof/>
          </w:rPr>
          <w:t>Construyendo Puentes entre la Educación y el Futuro Profesional</w:t>
        </w:r>
        <w:r w:rsidR="007D1E7F">
          <w:rPr>
            <w:noProof/>
            <w:webHidden/>
          </w:rPr>
          <w:tab/>
        </w:r>
        <w:r w:rsidR="007D1E7F">
          <w:rPr>
            <w:noProof/>
            <w:webHidden/>
          </w:rPr>
          <w:fldChar w:fldCharType="begin"/>
        </w:r>
        <w:r w:rsidR="007D1E7F">
          <w:rPr>
            <w:noProof/>
            <w:webHidden/>
          </w:rPr>
          <w:instrText xml:space="preserve"> PAGEREF _Toc152094339 \h </w:instrText>
        </w:r>
        <w:r w:rsidR="007D1E7F">
          <w:rPr>
            <w:noProof/>
            <w:webHidden/>
          </w:rPr>
        </w:r>
        <w:r w:rsidR="007D1E7F">
          <w:rPr>
            <w:noProof/>
            <w:webHidden/>
          </w:rPr>
          <w:fldChar w:fldCharType="separate"/>
        </w:r>
        <w:r w:rsidR="007C27E4">
          <w:rPr>
            <w:noProof/>
            <w:webHidden/>
          </w:rPr>
          <w:t>129</w:t>
        </w:r>
        <w:r w:rsidR="007D1E7F">
          <w:rPr>
            <w:noProof/>
            <w:webHidden/>
          </w:rPr>
          <w:fldChar w:fldCharType="end"/>
        </w:r>
      </w:hyperlink>
    </w:p>
    <w:p w14:paraId="6F364346" w14:textId="1B75E6A9"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40" w:history="1">
        <w:r w:rsidR="007D1E7F" w:rsidRPr="007C611F">
          <w:rPr>
            <w:rStyle w:val="Hipervnculo"/>
            <w:noProof/>
          </w:rPr>
          <w:t>Referencias</w:t>
        </w:r>
        <w:r w:rsidR="007D1E7F">
          <w:rPr>
            <w:noProof/>
            <w:webHidden/>
          </w:rPr>
          <w:tab/>
        </w:r>
        <w:r w:rsidR="007D1E7F">
          <w:rPr>
            <w:noProof/>
            <w:webHidden/>
          </w:rPr>
          <w:fldChar w:fldCharType="begin"/>
        </w:r>
        <w:r w:rsidR="007D1E7F">
          <w:rPr>
            <w:noProof/>
            <w:webHidden/>
          </w:rPr>
          <w:instrText xml:space="preserve"> PAGEREF _Toc152094340 \h </w:instrText>
        </w:r>
        <w:r w:rsidR="007D1E7F">
          <w:rPr>
            <w:noProof/>
            <w:webHidden/>
          </w:rPr>
        </w:r>
        <w:r w:rsidR="007D1E7F">
          <w:rPr>
            <w:noProof/>
            <w:webHidden/>
          </w:rPr>
          <w:fldChar w:fldCharType="separate"/>
        </w:r>
        <w:r w:rsidR="007C27E4">
          <w:rPr>
            <w:noProof/>
            <w:webHidden/>
          </w:rPr>
          <w:t>130</w:t>
        </w:r>
        <w:r w:rsidR="007D1E7F">
          <w:rPr>
            <w:noProof/>
            <w:webHidden/>
          </w:rPr>
          <w:fldChar w:fldCharType="end"/>
        </w:r>
      </w:hyperlink>
    </w:p>
    <w:p w14:paraId="0FBFD862" w14:textId="560D6976" w:rsidR="007D1E7F" w:rsidRDefault="00000000">
      <w:pPr>
        <w:pStyle w:val="TDC1"/>
        <w:tabs>
          <w:tab w:val="right" w:leader="dot" w:pos="9061"/>
        </w:tabs>
        <w:rPr>
          <w:rFonts w:asciiTheme="minorHAnsi" w:eastAsiaTheme="minorEastAsia" w:hAnsiTheme="minorHAnsi" w:cstheme="minorBidi"/>
          <w:noProof/>
          <w:kern w:val="2"/>
          <w:sz w:val="22"/>
          <w:szCs w:val="22"/>
          <w:lang w:val="en-US" w:eastAsia="en-US"/>
          <w14:ligatures w14:val="standardContextual"/>
        </w:rPr>
      </w:pPr>
      <w:hyperlink w:anchor="_Toc152094341" w:history="1">
        <w:r w:rsidR="007D1E7F" w:rsidRPr="007C611F">
          <w:rPr>
            <w:rStyle w:val="Hipervnculo"/>
            <w:noProof/>
          </w:rPr>
          <w:t>Anexos</w:t>
        </w:r>
        <w:r w:rsidR="007D1E7F">
          <w:rPr>
            <w:noProof/>
            <w:webHidden/>
          </w:rPr>
          <w:tab/>
        </w:r>
        <w:r w:rsidR="007D1E7F">
          <w:rPr>
            <w:noProof/>
            <w:webHidden/>
          </w:rPr>
          <w:fldChar w:fldCharType="begin"/>
        </w:r>
        <w:r w:rsidR="007D1E7F">
          <w:rPr>
            <w:noProof/>
            <w:webHidden/>
          </w:rPr>
          <w:instrText xml:space="preserve"> PAGEREF _Toc152094341 \h </w:instrText>
        </w:r>
        <w:r w:rsidR="007D1E7F">
          <w:rPr>
            <w:noProof/>
            <w:webHidden/>
          </w:rPr>
        </w:r>
        <w:r w:rsidR="007D1E7F">
          <w:rPr>
            <w:noProof/>
            <w:webHidden/>
          </w:rPr>
          <w:fldChar w:fldCharType="separate"/>
        </w:r>
        <w:r w:rsidR="007C27E4">
          <w:rPr>
            <w:noProof/>
            <w:webHidden/>
          </w:rPr>
          <w:t>131</w:t>
        </w:r>
        <w:r w:rsidR="007D1E7F">
          <w:rPr>
            <w:noProof/>
            <w:webHidden/>
          </w:rPr>
          <w:fldChar w:fldCharType="end"/>
        </w:r>
      </w:hyperlink>
    </w:p>
    <w:p w14:paraId="47298067" w14:textId="4DDCD622" w:rsidR="00BF6D66" w:rsidRDefault="00EB7DE9" w:rsidP="00230C35">
      <w:pPr>
        <w:pStyle w:val="Ttulo"/>
        <w:rPr>
          <w:rFonts w:hint="eastAsia"/>
        </w:rPr>
      </w:pPr>
      <w:r>
        <w:rPr>
          <w:rFonts w:hint="eastAsia"/>
        </w:rPr>
        <w:fldChar w:fldCharType="end"/>
      </w:r>
      <w:r w:rsidR="006A33B7">
        <w:rPr>
          <w:rFonts w:hint="eastAsia"/>
        </w:rPr>
        <w:br w:type="page"/>
      </w:r>
    </w:p>
    <w:p w14:paraId="2D25B9AC" w14:textId="77777777" w:rsidR="00BF6D66" w:rsidRDefault="00BF6D66" w:rsidP="00230C35">
      <w:pPr>
        <w:pStyle w:val="Ttulo"/>
        <w:rPr>
          <w:rFonts w:hint="eastAsia"/>
        </w:rPr>
      </w:pPr>
    </w:p>
    <w:p w14:paraId="04C19D99" w14:textId="77777777" w:rsidR="00BF6D66" w:rsidRDefault="00BF6D66" w:rsidP="00230C35">
      <w:pPr>
        <w:pStyle w:val="Ttulo"/>
        <w:rPr>
          <w:rFonts w:hint="eastAsia"/>
        </w:rPr>
      </w:pPr>
    </w:p>
    <w:p w14:paraId="121E6440" w14:textId="77777777" w:rsidR="00BF6D66" w:rsidRDefault="00BF6D66" w:rsidP="00230C35">
      <w:pPr>
        <w:pStyle w:val="Ttulo"/>
        <w:rPr>
          <w:rFonts w:hint="eastAsia"/>
        </w:rPr>
      </w:pPr>
    </w:p>
    <w:p w14:paraId="0A944D37" w14:textId="77777777" w:rsidR="00BF6D66" w:rsidRDefault="00BF6D66" w:rsidP="00230C35">
      <w:pPr>
        <w:pStyle w:val="Ttulo"/>
        <w:rPr>
          <w:rFonts w:hint="eastAsia"/>
        </w:rPr>
      </w:pPr>
    </w:p>
    <w:p w14:paraId="4C397722" w14:textId="77777777" w:rsidR="00BF6D66" w:rsidRDefault="00BF6D66" w:rsidP="00230C35">
      <w:pPr>
        <w:pStyle w:val="Ttulo"/>
        <w:rPr>
          <w:rFonts w:hint="eastAsia"/>
        </w:rPr>
      </w:pPr>
    </w:p>
    <w:p w14:paraId="28594FAA" w14:textId="77777777" w:rsidR="00BF6D66" w:rsidRDefault="00BF6D66" w:rsidP="00230C35">
      <w:pPr>
        <w:pStyle w:val="Ttulo"/>
        <w:rPr>
          <w:rFonts w:hint="eastAsia"/>
        </w:rPr>
      </w:pPr>
    </w:p>
    <w:p w14:paraId="368370E0" w14:textId="77777777" w:rsidR="00BF6D66" w:rsidRDefault="00BF6D66" w:rsidP="00230C35">
      <w:pPr>
        <w:pStyle w:val="Ttulo"/>
        <w:rPr>
          <w:rFonts w:hint="eastAsia"/>
        </w:rPr>
      </w:pPr>
    </w:p>
    <w:p w14:paraId="45B11EE9" w14:textId="77777777" w:rsidR="00BF6D66" w:rsidRDefault="00BF6D66" w:rsidP="00230C35">
      <w:pPr>
        <w:pStyle w:val="Ttulo"/>
        <w:rPr>
          <w:rFonts w:hint="eastAsia"/>
        </w:rPr>
      </w:pPr>
    </w:p>
    <w:p w14:paraId="70F31B44" w14:textId="77777777" w:rsidR="00BF6D66" w:rsidRDefault="00BF6D66" w:rsidP="00230C35">
      <w:pPr>
        <w:pStyle w:val="Ttulo"/>
        <w:rPr>
          <w:rFonts w:hint="eastAsia"/>
        </w:rPr>
      </w:pPr>
    </w:p>
    <w:p w14:paraId="317D0530" w14:textId="77777777" w:rsidR="00BF6D66" w:rsidRDefault="00BF6D66" w:rsidP="00230C35">
      <w:pPr>
        <w:pStyle w:val="Ttulo"/>
        <w:rPr>
          <w:rFonts w:hint="eastAsia"/>
        </w:rPr>
      </w:pPr>
    </w:p>
    <w:p w14:paraId="49A571F6" w14:textId="77777777" w:rsidR="00BF6D66" w:rsidRDefault="00BF6D66" w:rsidP="00230C35">
      <w:pPr>
        <w:pStyle w:val="Ttulo"/>
        <w:rPr>
          <w:rFonts w:hint="eastAsia"/>
        </w:rPr>
      </w:pPr>
    </w:p>
    <w:p w14:paraId="253084F4" w14:textId="77777777" w:rsidR="00BF6D66" w:rsidRDefault="00BF6D66" w:rsidP="00230C35">
      <w:pPr>
        <w:pStyle w:val="Ttulo"/>
        <w:rPr>
          <w:rFonts w:hint="eastAsia"/>
        </w:rPr>
      </w:pPr>
    </w:p>
    <w:p w14:paraId="4CF0E4B1" w14:textId="77777777" w:rsidR="00BF6D66" w:rsidRDefault="00BF6D66" w:rsidP="00230C35">
      <w:pPr>
        <w:pStyle w:val="Ttulo"/>
        <w:rPr>
          <w:rFonts w:hint="eastAsia"/>
        </w:rPr>
      </w:pPr>
    </w:p>
    <w:p w14:paraId="2CBE2A45" w14:textId="77777777" w:rsidR="00BF6D66" w:rsidRDefault="00BF6D66" w:rsidP="00230C35">
      <w:pPr>
        <w:pStyle w:val="Ttulo"/>
        <w:rPr>
          <w:rFonts w:hint="eastAsia"/>
        </w:rPr>
      </w:pPr>
    </w:p>
    <w:p w14:paraId="68AA6163" w14:textId="6C41E452" w:rsidR="00BF6D66" w:rsidRDefault="00230C35" w:rsidP="00230C35">
      <w:pPr>
        <w:pStyle w:val="Ttulo"/>
        <w:rPr>
          <w:rFonts w:hint="eastAsia"/>
        </w:rPr>
      </w:pPr>
      <w:bookmarkStart w:id="4" w:name="_Toc152094312"/>
      <w:r>
        <w:t>Capítulo I</w:t>
      </w:r>
      <w:r w:rsidR="00BA49FA">
        <w:t>:</w:t>
      </w:r>
      <w:r w:rsidR="00BA49FA" w:rsidRPr="00BA49FA">
        <w:t xml:space="preserve"> Contextualización y Planteamiento de la Investigación</w:t>
      </w:r>
      <w:bookmarkEnd w:id="4"/>
    </w:p>
    <w:p w14:paraId="1331A2E2" w14:textId="77777777" w:rsidR="00BF6D66" w:rsidRDefault="00BF6D66">
      <w:pPr>
        <w:rPr>
          <w:rFonts w:ascii="Eras Bk BT" w:hAnsi="Eras Bk BT" w:hint="eastAsia"/>
          <w:b/>
          <w:bCs/>
          <w:sz w:val="36"/>
          <w:szCs w:val="36"/>
          <w:lang w:val="es-ES"/>
        </w:rPr>
      </w:pPr>
      <w:r>
        <w:rPr>
          <w:rFonts w:hint="eastAsia"/>
        </w:rPr>
        <w:br w:type="page"/>
      </w:r>
    </w:p>
    <w:p w14:paraId="72D9A74E" w14:textId="76DAC018" w:rsidR="00BA1FCC" w:rsidRDefault="008878D2" w:rsidP="00BA1FCC">
      <w:pPr>
        <w:pStyle w:val="Ttulo2"/>
        <w:rPr>
          <w:rFonts w:hint="eastAsia"/>
        </w:rPr>
      </w:pPr>
      <w:bookmarkStart w:id="5" w:name="_Toc150199814"/>
      <w:bookmarkStart w:id="6" w:name="_Toc150200463"/>
      <w:bookmarkStart w:id="7" w:name="_Toc152094313"/>
      <w:r>
        <w:lastRenderedPageBreak/>
        <w:t>Introducción</w:t>
      </w:r>
      <w:bookmarkEnd w:id="5"/>
      <w:bookmarkEnd w:id="6"/>
      <w:bookmarkEnd w:id="7"/>
    </w:p>
    <w:p w14:paraId="0EF0825B" w14:textId="79437798" w:rsidR="00BA1FCC" w:rsidRDefault="00BA1FCC" w:rsidP="00942361">
      <w:pPr>
        <w:pStyle w:val="Textbody"/>
        <w:spacing w:before="240"/>
        <w:rPr>
          <w:rFonts w:hint="eastAsia"/>
        </w:rPr>
      </w:pPr>
      <w:r>
        <w:t>En el dinámico entorno educativo contemporáneo, la gestión efectiva de programas de vinculación académico-laboral se ha convertido en un elemento crucial para el éxito institucional. En este contexto, el Instituto Tecnológico de Morelia se enfrenta al desafío de optimizar la coordinación y seguimiento de actividades como el servicio social, residencias profesionales y la búsqueda de oportunidades laborales para sus estudiantes y egresados. A pesar de existir plataformas actuales, como páginas de Facebook oficiales, estas se revelan como ineficientes, propensas a la pérdida de información y con limitada capacidad de seguimiento.</w:t>
      </w:r>
    </w:p>
    <w:p w14:paraId="24D68E7D" w14:textId="6547E73D" w:rsidR="00BA1FCC" w:rsidRDefault="00BA1FCC" w:rsidP="00942361">
      <w:pPr>
        <w:pStyle w:val="Textbody"/>
        <w:spacing w:before="240"/>
        <w:rPr>
          <w:rFonts w:hint="eastAsia"/>
        </w:rPr>
      </w:pPr>
      <w:r>
        <w:t xml:space="preserve">Con el propósito de superar estas limitaciones y elevar la calidad en la gestión de programas de vinculación, la presente </w:t>
      </w:r>
      <w:r w:rsidR="005B0A53">
        <w:t>investigación</w:t>
      </w:r>
      <w:r>
        <w:t xml:space="preserve"> propone el desarrollo e implementación de un sistema web centralizado denominado "Pony-Vinculación". Este sistema integrará una bolsa de trabajo que facilitará a estudiantes y exalumnos la búsqueda de oportunidades académicas y laborales. Asimismo, incluirá una sección especializada para egresados, permitiendo realizar un seguimiento detallado de su inserción laboral y experiencias post académicas.</w:t>
      </w:r>
    </w:p>
    <w:p w14:paraId="663EDE5E" w14:textId="49169E1E" w:rsidR="00BA1FCC" w:rsidRDefault="00BA1FCC" w:rsidP="00942361">
      <w:pPr>
        <w:pStyle w:val="Textbody"/>
        <w:spacing w:before="240"/>
        <w:rPr>
          <w:rFonts w:hint="eastAsia"/>
        </w:rPr>
      </w:pPr>
      <w:r>
        <w:t>La elección de un enfoque de investigación mixta, combinando métodos cualitativos y cuantitativos, se justifica por la necesidad de obtener una comprensión profunda y holística de los programas de vinculación en el ITM. Este enfoque permitirá explorar tanto las percepciones y experiencias de los participantes como los datos cuantificables sobre participación y satisfacción.</w:t>
      </w:r>
    </w:p>
    <w:p w14:paraId="47F12E7C" w14:textId="29FEDF4B" w:rsidR="00BA1FCC" w:rsidRDefault="00BA1FCC" w:rsidP="00942361">
      <w:pPr>
        <w:pStyle w:val="Textbody"/>
        <w:spacing w:before="240"/>
        <w:rPr>
          <w:rFonts w:hint="eastAsia"/>
        </w:rPr>
      </w:pPr>
      <w:r>
        <w:t>La introducción de "Pony-Vinculación" no solo busca mejorar la eficiencia operativa de la institución en la gestión de programas de vinculación, sino también abordar las deficiencias de seguridad y confidencialidad presentes en las plataformas actuales. La implementación de medidas sólidas de ciberseguridad se incorporará desde la fase de diseño para garantizar la protección integral de la información.</w:t>
      </w:r>
    </w:p>
    <w:p w14:paraId="3E21D911" w14:textId="58D159B3" w:rsidR="00E3480F" w:rsidRDefault="00BA1FCC" w:rsidP="00942361">
      <w:pPr>
        <w:pStyle w:val="Textbody"/>
        <w:spacing w:before="240"/>
        <w:rPr>
          <w:rFonts w:hint="eastAsia"/>
        </w:rPr>
      </w:pPr>
      <w:r>
        <w:t xml:space="preserve">En este marco, la presente </w:t>
      </w:r>
      <w:r w:rsidR="00853F6C">
        <w:t>investigación</w:t>
      </w:r>
      <w:r>
        <w:t xml:space="preserve"> se estructura en varios capítulos, abarcando desde la revisión de la literatura hasta la evaluación de resultados y conclusiones. La investigación no solo aspira a ofrecer una solución tecnológica innovadora y segura sino también a proporcionar recomendaciones y acciones concretas para una mejora continua. Con "Pony-Vinculación", se espera no solo satisfacer las necesidades inmediatas del ITM en términos de programas de vinculación sino también sentar las bases para un sistema flexible y adaptativo que evolucione con las dinámicas cambiantes del ámbito académico y laboral.</w:t>
      </w:r>
    </w:p>
    <w:p w14:paraId="0AFA8FAB" w14:textId="77777777" w:rsidR="00BA1FCC" w:rsidRDefault="00BA1FCC" w:rsidP="00BA1FCC">
      <w:pPr>
        <w:pStyle w:val="Textbody"/>
        <w:ind w:left="709" w:hanging="709"/>
        <w:rPr>
          <w:rFonts w:hint="eastAsia"/>
        </w:rPr>
      </w:pPr>
    </w:p>
    <w:p w14:paraId="1134B522" w14:textId="7C7E6B58" w:rsidR="009A2B98" w:rsidRDefault="009A2B98" w:rsidP="009A2B98">
      <w:pPr>
        <w:pStyle w:val="Ttulo2"/>
        <w:rPr>
          <w:rFonts w:hint="eastAsia"/>
        </w:rPr>
      </w:pPr>
      <w:bookmarkStart w:id="8" w:name="_Toc150199815"/>
      <w:bookmarkStart w:id="9" w:name="_Toc150200464"/>
      <w:bookmarkStart w:id="10" w:name="_Toc152094314"/>
      <w:r>
        <w:t>Planteamiento del Problema</w:t>
      </w:r>
      <w:bookmarkEnd w:id="8"/>
      <w:bookmarkEnd w:id="9"/>
      <w:bookmarkEnd w:id="10"/>
    </w:p>
    <w:p w14:paraId="14172F96" w14:textId="74B0A7C8" w:rsidR="004C6033" w:rsidRDefault="007F3C5F" w:rsidP="00942361">
      <w:pPr>
        <w:pStyle w:val="Textbody"/>
        <w:spacing w:before="240"/>
        <w:rPr>
          <w:rFonts w:hint="eastAsia"/>
        </w:rPr>
      </w:pPr>
      <w:r w:rsidRPr="007F3C5F">
        <w:t xml:space="preserve">En el Instituto Tecnológico de Morelia, la gestión de programas de vinculación académico-laboral enfrenta desafíos significativos que impactan directamente en la eficiencia y efectividad de dichos programas. A pesar de contar con plataformas actuales, como páginas de Facebook oficiales, se han identificado diversas limitaciones que afectan negativamente la calidad y la seguridad de la información. </w:t>
      </w:r>
    </w:p>
    <w:p w14:paraId="6BBAF8EB" w14:textId="407F2A1B" w:rsidR="009A2B98" w:rsidRDefault="009A2B98" w:rsidP="009A2B98">
      <w:pPr>
        <w:pStyle w:val="Ttulo3"/>
        <w:rPr>
          <w:rFonts w:hint="eastAsia"/>
        </w:rPr>
      </w:pPr>
      <w:bookmarkStart w:id="11" w:name="_Toc150199816"/>
      <w:r>
        <w:t>Desafíos Identificados:</w:t>
      </w:r>
      <w:bookmarkEnd w:id="11"/>
    </w:p>
    <w:p w14:paraId="6B542932" w14:textId="293EC9FC" w:rsidR="00520236" w:rsidRPr="00520236" w:rsidRDefault="0047419F" w:rsidP="00520236">
      <w:pPr>
        <w:pStyle w:val="Ttulo4"/>
        <w:rPr>
          <w:rFonts w:hint="eastAsia"/>
        </w:rPr>
      </w:pPr>
      <w:r w:rsidRPr="0047419F">
        <w:t>Ineficiencia y Pérdida de Información</w:t>
      </w:r>
    </w:p>
    <w:p w14:paraId="5C3063B8" w14:textId="6E1A0360" w:rsidR="00AE2E4C" w:rsidRDefault="00AE2E4C" w:rsidP="00942361">
      <w:pPr>
        <w:pStyle w:val="Textbody"/>
        <w:spacing w:before="240"/>
        <w:rPr>
          <w:rFonts w:hint="eastAsia"/>
        </w:rPr>
      </w:pPr>
      <w:r>
        <w:t xml:space="preserve">Las actuales páginas de Facebook, aunque cumplen con la importante función de difundir oportunidades académicas y laborales, presentan una carencia significativa en cuanto a la estructuración y gestión de datos. La información relevante se dispersa de manera rápida y </w:t>
      </w:r>
      <w:r>
        <w:lastRenderedPageBreak/>
        <w:t>desorganizada, generando un escenario donde la búsqueda y el seguimiento de oportunidades se tornan desafiantes para la comunidad educativa.</w:t>
      </w:r>
    </w:p>
    <w:p w14:paraId="25439F31" w14:textId="476E7717" w:rsidR="009A2B98" w:rsidRDefault="00AE2E4C" w:rsidP="00942361">
      <w:pPr>
        <w:pStyle w:val="Textbody"/>
        <w:spacing w:before="240"/>
        <w:rPr>
          <w:rFonts w:hint="eastAsia"/>
        </w:rPr>
      </w:pPr>
      <w:r>
        <w:t>Esta dispersión de datos no solo dificulta el acceso eficiente a las oportunidades presentadas, sino que también impacta directamente en la efectividad de la comunicación entre diversos actores clave, como estudiantes, exalumnos y entidades colaboradoras. La falta de un sistema estructurado para la gestión de datos impide la creación de un flujo de información ordenado y accesible, lo que resulta en ineficiencias que podrían obstaculizar la participación activa y la conexión efectiva entre aquellos que buscan oportunidades y las instituciones o empresas que las ofrecen.</w:t>
      </w:r>
    </w:p>
    <w:p w14:paraId="7B61D2F6" w14:textId="77777777" w:rsidR="00987872" w:rsidRDefault="00987872" w:rsidP="0047419F">
      <w:pPr>
        <w:pStyle w:val="Textbody"/>
        <w:rPr>
          <w:rFonts w:hint="eastAsia"/>
        </w:rPr>
      </w:pPr>
    </w:p>
    <w:p w14:paraId="32442FBC" w14:textId="4DF9C013" w:rsidR="0047419F" w:rsidRDefault="00BC5003" w:rsidP="0047419F">
      <w:pPr>
        <w:pStyle w:val="Ttulo4"/>
        <w:rPr>
          <w:rFonts w:hint="eastAsia"/>
        </w:rPr>
      </w:pPr>
      <w:r w:rsidRPr="00BC5003">
        <w:t>Falta de Seguimiento Efectivo</w:t>
      </w:r>
    </w:p>
    <w:p w14:paraId="2B66703F" w14:textId="5D7F5CDB" w:rsidR="00520236" w:rsidRDefault="00520236" w:rsidP="00942361">
      <w:pPr>
        <w:pStyle w:val="Textbody"/>
        <w:spacing w:before="240"/>
        <w:rPr>
          <w:rFonts w:hint="eastAsia"/>
        </w:rPr>
      </w:pPr>
      <w:r>
        <w:t>La carencia de un sistema centralizado se erige como una barrera sustancial para realizar un seguimiento detallado de la participación de estudiantes y egresados en programas de vinculación, tales como el servicio social y las residencias profesionales, en el Instituto Tecnológico de Morelia. Esta falta de centralización dificulta la recopilación y análisis de datos pertinentes, obstaculizando la capacidad de la institución para evaluar de manera efectiva la eficacia y el alcance de dichos programas.</w:t>
      </w:r>
    </w:p>
    <w:p w14:paraId="59648B89" w14:textId="13ECEDD7" w:rsidR="00987872" w:rsidRDefault="00520236" w:rsidP="00942361">
      <w:pPr>
        <w:pStyle w:val="Textbody"/>
        <w:spacing w:before="240"/>
        <w:rPr>
          <w:rFonts w:hint="eastAsia"/>
        </w:rPr>
      </w:pPr>
      <w:r>
        <w:t>Adicionalmente, la inexistencia de una herramienta específica para rastrear la inserción laboral de los egresados constituye una limitación significativa. Esta ausencia impide al ITM contar con un panorama completo de la trayectoria profesional de sus graduados, lo cual es esencial para evaluar a fondo el impacto y la relevancia de los programas académico-laborales ofrecidos. La falta de datos precisos sobre la inserción laboral de los egresados impide al ITM realizar evaluaciones exhaustivas sobre el éxito y la eficiencia de sus programas de vinculación, y también limita la capacidad de adaptar estos programas para satisfacer mejor las necesidades del mercado laboral.</w:t>
      </w:r>
    </w:p>
    <w:p w14:paraId="22513B7B" w14:textId="77777777" w:rsidR="00BC5003" w:rsidRDefault="00BC5003" w:rsidP="00520236">
      <w:pPr>
        <w:pStyle w:val="Textbody"/>
        <w:rPr>
          <w:rFonts w:hint="eastAsia"/>
        </w:rPr>
      </w:pPr>
    </w:p>
    <w:p w14:paraId="1C6EE1CC" w14:textId="0D97FA23" w:rsidR="00CF735E" w:rsidRDefault="00BC5003" w:rsidP="00CF735E">
      <w:pPr>
        <w:pStyle w:val="Ttulo4"/>
        <w:rPr>
          <w:rFonts w:hint="eastAsia"/>
        </w:rPr>
      </w:pPr>
      <w:r w:rsidRPr="00BC5003">
        <w:t>Deficiencias en Seguridad y Confidencialidad</w:t>
      </w:r>
    </w:p>
    <w:p w14:paraId="78165A31" w14:textId="5DF81CFA" w:rsidR="00CF735E" w:rsidRDefault="00CF735E" w:rsidP="00942361">
      <w:pPr>
        <w:pStyle w:val="Textbody"/>
        <w:spacing w:before="240"/>
        <w:rPr>
          <w:rFonts w:hint="eastAsia"/>
        </w:rPr>
      </w:pPr>
      <w:r>
        <w:t>Las plataformas actuales en el Instituto Tecnológico de Morelia carecen de estándares robustos de ciberseguridad y protección de datos, lo que plantea una seria preocupación en términos de la seguridad de la información. La falta de medidas sólidas de seguridad conlleva el riesgo de exposición de información sensible perteneciente a estudiantes, egresados y entidades colaboradoras, creando vulnerabilidades que podrían comprometer la privacidad y generar inquietudes sobre la confidencialidad de los datos.</w:t>
      </w:r>
    </w:p>
    <w:p w14:paraId="0D0113C4" w14:textId="0C8EF57A" w:rsidR="00BC5003" w:rsidRDefault="00CF735E" w:rsidP="00942361">
      <w:pPr>
        <w:pStyle w:val="Textbody"/>
        <w:spacing w:before="240"/>
        <w:rPr>
          <w:rFonts w:hint="eastAsia"/>
        </w:rPr>
      </w:pPr>
      <w:r>
        <w:t>Esta vulnerabilidad a amenazas cibernéticas no solo representa un riesgo potencial para la integridad de los datos personales, sino que también socava la confianza en las plataformas utilizadas para la gestión de programas académico-laborales. La falta de estándares robustos de ciberseguridad podría resultar en accesos no autorizados, filtraciones de datos o incluso pérdidas de información crítica, lo que tendría consecuencias negativas tanto para la reputación del ITM como para la confianza de los usuarios en la seguridad de sus datos.</w:t>
      </w:r>
    </w:p>
    <w:p w14:paraId="11439FF9" w14:textId="77777777" w:rsidR="00CF735E" w:rsidRDefault="00CF735E" w:rsidP="00CF735E">
      <w:pPr>
        <w:pStyle w:val="Textbody"/>
        <w:rPr>
          <w:rFonts w:hint="eastAsia"/>
        </w:rPr>
      </w:pPr>
    </w:p>
    <w:p w14:paraId="03AA779D" w14:textId="6419657C" w:rsidR="00CF735E" w:rsidRDefault="00D719D6" w:rsidP="00CF735E">
      <w:pPr>
        <w:pStyle w:val="Ttulo4"/>
        <w:rPr>
          <w:rFonts w:hint="eastAsia"/>
        </w:rPr>
      </w:pPr>
      <w:r w:rsidRPr="00D719D6">
        <w:t>Necesidad de un Enfoque Integral</w:t>
      </w:r>
    </w:p>
    <w:p w14:paraId="7A2E43F0" w14:textId="3030E5DC" w:rsidR="009D6AB8" w:rsidRDefault="009D6AB8" w:rsidP="00942361">
      <w:pPr>
        <w:pStyle w:val="Textbody"/>
        <w:spacing w:before="240"/>
        <w:rPr>
          <w:rFonts w:hint="eastAsia"/>
        </w:rPr>
      </w:pPr>
      <w:r>
        <w:t>Para abordar los desafíos identificados, resulta imperativo la creación de un sistema web centralizado que integre una bolsa de trabajo eficiente y segura en el Instituto Tecnológico de Morelia</w:t>
      </w:r>
      <w:r w:rsidR="00B717A3">
        <w:t>.</w:t>
      </w:r>
      <w:r>
        <w:t xml:space="preserve"> Este sistema proporcionaría a estudiantes y exalumnos herramientas avanzadas para la búsqueda de oportunidades, al tiempo que facilitaría un seguimiento detallado de su participación en programas de vinculación académico-laboral. </w:t>
      </w:r>
    </w:p>
    <w:p w14:paraId="546D17A9" w14:textId="7E95C858" w:rsidR="009D6AB8" w:rsidRDefault="009D6AB8" w:rsidP="00942361">
      <w:pPr>
        <w:pStyle w:val="Textbody"/>
        <w:spacing w:before="240"/>
        <w:rPr>
          <w:rFonts w:hint="eastAsia"/>
        </w:rPr>
      </w:pPr>
      <w:r>
        <w:lastRenderedPageBreak/>
        <w:t>La implementación de una bolsa de trabajo centralizada no solo consolidaría la información, sino que también mejoraría significativamente la eficiencia y la accesibilidad de las oportunidades disponibles. Además, garantizaría estándares robustos de ciberseguridad, abordando así las preocupaciones relacionadas con la privacidad y confidencialidad de los datos.</w:t>
      </w:r>
    </w:p>
    <w:p w14:paraId="1E7260E9" w14:textId="15813CA8" w:rsidR="009D6AB8" w:rsidRDefault="009D6AB8" w:rsidP="00942361">
      <w:pPr>
        <w:pStyle w:val="Textbody"/>
        <w:spacing w:before="240"/>
        <w:rPr>
          <w:rFonts w:hint="eastAsia"/>
        </w:rPr>
      </w:pPr>
      <w:r>
        <w:t xml:space="preserve">Adicionalmente, se propone la creación de una sección especializada para egresados que permita evaluar la inserción laboral y recopilar información valiosa mediante encuestas y análisis de datos. Esta sección proporcionaría una plataforma dedicada para evaluar el éxito profesional de los egresados, ofreciendo </w:t>
      </w:r>
      <w:r w:rsidR="00CA481E">
        <w:t>“</w:t>
      </w:r>
      <w:r>
        <w:t>insights</w:t>
      </w:r>
      <w:r w:rsidR="00CA481E">
        <w:t>”</w:t>
      </w:r>
      <w:r>
        <w:t xml:space="preserve"> valiosos para el ITM sobre la efectividad de sus programas académico-laborales y la relevancia de los estudios en el mundo laboral</w:t>
      </w:r>
      <w:r w:rsidR="00940099">
        <w:rPr>
          <w:rStyle w:val="Refdenotaalpie"/>
          <w:rFonts w:hint="eastAsia"/>
        </w:rPr>
        <w:footnoteReference w:id="2"/>
      </w:r>
      <w:r>
        <w:t>.</w:t>
      </w:r>
    </w:p>
    <w:p w14:paraId="56C78716" w14:textId="24FC9E0B" w:rsidR="00D719D6" w:rsidRPr="00D719D6" w:rsidRDefault="009D6AB8" w:rsidP="00942361">
      <w:pPr>
        <w:pStyle w:val="Textbody"/>
        <w:spacing w:before="240"/>
        <w:rPr>
          <w:rFonts w:hint="eastAsia"/>
        </w:rPr>
      </w:pPr>
      <w:r>
        <w:t>En conjunto, este enfoque integral no solo optimizaría la gestión de programas de vinculación, sino que también fortalecería la conexión entre la institución, los estudiantes, los egresados y las entidades colaboradoras. La implementación de un sistema web centralizado, seguro y especializado satisfaría las necesidades de todas las partes involucradas, proporcionando un entorno digital efectivo para la promoción de oportunidades y la evaluación de resultados laborales.</w:t>
      </w:r>
    </w:p>
    <w:p w14:paraId="1A051893" w14:textId="77777777" w:rsidR="00CF735E" w:rsidRPr="00BC5003" w:rsidRDefault="00CF735E" w:rsidP="00CF735E">
      <w:pPr>
        <w:pStyle w:val="Textbody"/>
        <w:rPr>
          <w:rFonts w:hint="eastAsia"/>
        </w:rPr>
      </w:pPr>
    </w:p>
    <w:p w14:paraId="3BA73E04" w14:textId="62B0A7F0" w:rsidR="009A2B98" w:rsidRDefault="009A2B98" w:rsidP="009A2B98">
      <w:pPr>
        <w:pStyle w:val="Ttulo3"/>
        <w:rPr>
          <w:rFonts w:hint="eastAsia"/>
        </w:rPr>
      </w:pPr>
      <w:bookmarkStart w:id="12" w:name="_Toc150199817"/>
      <w:r>
        <w:t>Preguntas de Investigación:</w:t>
      </w:r>
      <w:bookmarkEnd w:id="12"/>
    </w:p>
    <w:p w14:paraId="0FC522E0" w14:textId="77777777" w:rsidR="00EE1AEF" w:rsidRDefault="00EE1AEF" w:rsidP="00942361">
      <w:pPr>
        <w:pStyle w:val="Textbody"/>
        <w:numPr>
          <w:ilvl w:val="0"/>
          <w:numId w:val="11"/>
        </w:numPr>
        <w:spacing w:before="240"/>
        <w:rPr>
          <w:rFonts w:hint="eastAsia"/>
        </w:rPr>
      </w:pPr>
      <w:r>
        <w:t>¿Cómo se puede desarrollar una bolsa de trabajo en línea que facilite la búsqueda y postulación a oportunidades académicas y laborales para estudiantes y exalumnos del ITM?</w:t>
      </w:r>
    </w:p>
    <w:p w14:paraId="18D79497" w14:textId="77777777" w:rsidR="00EE1AEF" w:rsidRDefault="00EE1AEF" w:rsidP="00942361">
      <w:pPr>
        <w:pStyle w:val="Textbody"/>
        <w:numPr>
          <w:ilvl w:val="0"/>
          <w:numId w:val="11"/>
        </w:numPr>
        <w:spacing w:before="240"/>
        <w:rPr>
          <w:rFonts w:hint="eastAsia"/>
        </w:rPr>
      </w:pPr>
      <w:r>
        <w:t>¿Cuáles son las características esenciales de la sección de egresados que permitirán un seguimiento efectivo de su inserción laboral y la recopilación de información mediante encuestas y análisis de datos?</w:t>
      </w:r>
    </w:p>
    <w:p w14:paraId="216C1496" w14:textId="77777777" w:rsidR="00EE1AEF" w:rsidRDefault="00EE1AEF" w:rsidP="00942361">
      <w:pPr>
        <w:pStyle w:val="Textbody"/>
        <w:numPr>
          <w:ilvl w:val="0"/>
          <w:numId w:val="11"/>
        </w:numPr>
        <w:spacing w:before="240"/>
        <w:rPr>
          <w:rFonts w:hint="eastAsia"/>
        </w:rPr>
      </w:pPr>
      <w:r>
        <w:t>¿Qué medidas de ciberseguridad deben implementarse en "Pony-Vinculación" para garantizar la protección integral de la información sensible de estudiantes, exalumnos y entidades colaboradoras?</w:t>
      </w:r>
    </w:p>
    <w:p w14:paraId="4A5E8D04" w14:textId="77777777" w:rsidR="00EE1AEF" w:rsidRDefault="00EE1AEF" w:rsidP="00942361">
      <w:pPr>
        <w:pStyle w:val="Textbody"/>
        <w:numPr>
          <w:ilvl w:val="0"/>
          <w:numId w:val="11"/>
        </w:numPr>
        <w:spacing w:before="240"/>
        <w:rPr>
          <w:rFonts w:hint="eastAsia"/>
        </w:rPr>
      </w:pPr>
      <w:r>
        <w:t>¿Cómo se puede evaluar la efectividad de "Pony-Vinculación" en la optimización de la gestión de programas de vinculación académico-laboral en el ITM?</w:t>
      </w:r>
    </w:p>
    <w:p w14:paraId="7CA08990" w14:textId="2854BA15" w:rsidR="00D401B5" w:rsidRDefault="00EE1AEF" w:rsidP="00942361">
      <w:pPr>
        <w:pStyle w:val="Textbody"/>
        <w:spacing w:before="240"/>
        <w:rPr>
          <w:rFonts w:hint="eastAsia"/>
        </w:rPr>
      </w:pPr>
      <w:r>
        <w:t>Estas preguntas orientarán la investigación hacia el diseño, desarrollo e implementación de un sistema web integral que aborde las deficiencias actuales en la gestión de programas de vinculación, asegurando la eficiencia, seguridad y efectividad de "Pony-Vinculación".</w:t>
      </w:r>
    </w:p>
    <w:p w14:paraId="1B418900" w14:textId="31122B14" w:rsidR="000C0C48" w:rsidRDefault="000C0C48" w:rsidP="000C0C48">
      <w:pPr>
        <w:pStyle w:val="Ttulo2"/>
        <w:rPr>
          <w:rFonts w:hint="eastAsia"/>
        </w:rPr>
      </w:pPr>
      <w:bookmarkStart w:id="13" w:name="_Toc150199818"/>
      <w:bookmarkStart w:id="14" w:name="_Toc150200465"/>
      <w:bookmarkStart w:id="15" w:name="_Toc152094315"/>
      <w:r>
        <w:t>Hipótesis</w:t>
      </w:r>
      <w:bookmarkEnd w:id="13"/>
      <w:bookmarkEnd w:id="14"/>
      <w:bookmarkEnd w:id="15"/>
    </w:p>
    <w:p w14:paraId="36D46FD0" w14:textId="17B5063D" w:rsidR="002C1EA6" w:rsidRDefault="002C1EA6" w:rsidP="00942361">
      <w:pPr>
        <w:pStyle w:val="Textbody"/>
        <w:spacing w:before="240"/>
        <w:ind w:left="142"/>
        <w:rPr>
          <w:rFonts w:hint="eastAsia"/>
        </w:rPr>
      </w:pPr>
      <w:r w:rsidRPr="002C1EA6">
        <w:rPr>
          <w:b/>
          <w:bCs/>
        </w:rPr>
        <w:t>H0</w:t>
      </w:r>
      <w:r>
        <w:t>: No hay una diferencia significativa entre la gestión actual de programas de vinculación en el ITM y la gestión propuesta mediante el sistema "Pony-Vinculación".</w:t>
      </w:r>
    </w:p>
    <w:p w14:paraId="6F14D2C9" w14:textId="77777777" w:rsidR="002C1EA6" w:rsidRDefault="002C1EA6" w:rsidP="00942361">
      <w:pPr>
        <w:pStyle w:val="Textbody"/>
        <w:spacing w:before="240"/>
        <w:ind w:left="142"/>
        <w:rPr>
          <w:rFonts w:hint="eastAsia"/>
        </w:rPr>
      </w:pPr>
    </w:p>
    <w:p w14:paraId="55401FF1" w14:textId="0ED24E4A" w:rsidR="000C0C48" w:rsidRDefault="002C1EA6" w:rsidP="00942361">
      <w:pPr>
        <w:pStyle w:val="Textbody"/>
        <w:spacing w:before="240"/>
        <w:ind w:left="142"/>
        <w:rPr>
          <w:rFonts w:hint="eastAsia"/>
        </w:rPr>
      </w:pPr>
      <w:r w:rsidRPr="002C1EA6">
        <w:rPr>
          <w:b/>
          <w:bCs/>
        </w:rPr>
        <w:t>H1</w:t>
      </w:r>
      <w:r>
        <w:t>: La implementación de "Pony-Vinculación" mejora significativamente la eficiencia, seguridad y efectividad en la gestión de programas de vinculación en comparación con los métodos actuales.</w:t>
      </w:r>
    </w:p>
    <w:p w14:paraId="452E58F9" w14:textId="77777777" w:rsidR="002C1EA6" w:rsidRDefault="002C1EA6" w:rsidP="00942361">
      <w:pPr>
        <w:pStyle w:val="Textbody"/>
        <w:spacing w:before="240"/>
        <w:rPr>
          <w:rFonts w:hint="eastAsia"/>
        </w:rPr>
      </w:pPr>
    </w:p>
    <w:p w14:paraId="2A2F2475" w14:textId="52512146" w:rsidR="000C0C48" w:rsidRPr="00D46381" w:rsidRDefault="000C0C48" w:rsidP="00942361">
      <w:pPr>
        <w:pStyle w:val="Textbody"/>
        <w:spacing w:before="240"/>
        <w:rPr>
          <w:rStyle w:val="nfasissutil"/>
          <w:rFonts w:hint="eastAsia"/>
        </w:rPr>
      </w:pPr>
      <w:r w:rsidRPr="00D46381">
        <w:rPr>
          <w:rStyle w:val="nfasissutil"/>
        </w:rPr>
        <w:lastRenderedPageBreak/>
        <w:t>Hipótesis Específicas:</w:t>
      </w:r>
    </w:p>
    <w:p w14:paraId="2AF5281B" w14:textId="3283AD67" w:rsidR="004A232C" w:rsidRDefault="004A232C" w:rsidP="00942361">
      <w:pPr>
        <w:pStyle w:val="Textbody"/>
        <w:numPr>
          <w:ilvl w:val="0"/>
          <w:numId w:val="12"/>
        </w:numPr>
        <w:spacing w:before="240"/>
        <w:rPr>
          <w:rFonts w:hint="eastAsia"/>
        </w:rPr>
      </w:pPr>
      <w:r w:rsidRPr="004A232C">
        <w:rPr>
          <w:b/>
          <w:bCs/>
        </w:rPr>
        <w:t>H0</w:t>
      </w:r>
      <w:r>
        <w:t>: No hay diferencia en la tasa de inserción laboral entre los egresados seguidos a través de la sección de egresados de "Pony-Vinculación" y aquellos que no utilizan la plataforma.</w:t>
      </w:r>
    </w:p>
    <w:p w14:paraId="1A106050" w14:textId="77777777" w:rsidR="004A232C" w:rsidRDefault="004A232C" w:rsidP="00942361">
      <w:pPr>
        <w:pStyle w:val="Textbody"/>
        <w:spacing w:before="240"/>
        <w:ind w:left="720"/>
        <w:rPr>
          <w:rFonts w:hint="eastAsia"/>
        </w:rPr>
      </w:pPr>
      <w:r w:rsidRPr="004A232C">
        <w:rPr>
          <w:b/>
          <w:bCs/>
        </w:rPr>
        <w:t>H1:</w:t>
      </w:r>
      <w:r>
        <w:t xml:space="preserve"> Los egresados que utilizan la sección de egresados de "Pony-Vinculación" tienen una tasa de inserción laboral significativamente mayor que aquellos que no utilizan la plataforma.</w:t>
      </w:r>
    </w:p>
    <w:p w14:paraId="014BA200" w14:textId="77777777" w:rsidR="004A232C" w:rsidRDefault="004A232C" w:rsidP="00942361">
      <w:pPr>
        <w:pStyle w:val="Textbody"/>
        <w:spacing w:before="240"/>
        <w:rPr>
          <w:rFonts w:hint="eastAsia"/>
        </w:rPr>
      </w:pPr>
    </w:p>
    <w:p w14:paraId="0AEB4BC1" w14:textId="553558CC" w:rsidR="004A232C" w:rsidRDefault="004A232C" w:rsidP="00942361">
      <w:pPr>
        <w:pStyle w:val="Textbody"/>
        <w:numPr>
          <w:ilvl w:val="0"/>
          <w:numId w:val="12"/>
        </w:numPr>
        <w:spacing w:before="240"/>
        <w:rPr>
          <w:rFonts w:hint="eastAsia"/>
        </w:rPr>
      </w:pPr>
      <w:r w:rsidRPr="004A232C">
        <w:rPr>
          <w:b/>
          <w:bCs/>
        </w:rPr>
        <w:t>H0:</w:t>
      </w:r>
      <w:r>
        <w:t xml:space="preserve"> La seguridad de la información no se ve afectada por la implementación de "Pony-Vinculación".</w:t>
      </w:r>
    </w:p>
    <w:p w14:paraId="7FC5E900" w14:textId="77777777" w:rsidR="004A232C" w:rsidRDefault="004A232C" w:rsidP="00942361">
      <w:pPr>
        <w:pStyle w:val="Textbody"/>
        <w:spacing w:before="240"/>
        <w:ind w:left="720"/>
        <w:rPr>
          <w:rFonts w:hint="eastAsia"/>
        </w:rPr>
      </w:pPr>
      <w:r w:rsidRPr="004A232C">
        <w:rPr>
          <w:b/>
          <w:bCs/>
        </w:rPr>
        <w:t>H1:</w:t>
      </w:r>
      <w:r>
        <w:t xml:space="preserve"> La implementación de "Pony-Vinculación" fortalece la seguridad de la información en comparación con los métodos actuales de gestión de programas de vinculación.</w:t>
      </w:r>
    </w:p>
    <w:p w14:paraId="6688A68D" w14:textId="77777777" w:rsidR="004A232C" w:rsidRDefault="004A232C" w:rsidP="00942361">
      <w:pPr>
        <w:pStyle w:val="Textbody"/>
        <w:spacing w:before="240"/>
        <w:rPr>
          <w:rFonts w:hint="eastAsia"/>
        </w:rPr>
      </w:pPr>
    </w:p>
    <w:p w14:paraId="3FD7F89B" w14:textId="7BB623A5" w:rsidR="004A232C" w:rsidRDefault="004A232C" w:rsidP="00942361">
      <w:pPr>
        <w:pStyle w:val="Textbody"/>
        <w:numPr>
          <w:ilvl w:val="0"/>
          <w:numId w:val="12"/>
        </w:numPr>
        <w:spacing w:before="240"/>
        <w:rPr>
          <w:rFonts w:hint="eastAsia"/>
        </w:rPr>
      </w:pPr>
      <w:r w:rsidRPr="004A232C">
        <w:rPr>
          <w:b/>
          <w:bCs/>
        </w:rPr>
        <w:t>H0:</w:t>
      </w:r>
      <w:r>
        <w:t xml:space="preserve"> No hay diferencia en la satisfacción estudiantil con los programas de vinculación entre aquellos que utilizan "Pony-Vinculación" y los que no.</w:t>
      </w:r>
    </w:p>
    <w:p w14:paraId="5B692328" w14:textId="77777777" w:rsidR="004A232C" w:rsidRDefault="004A232C" w:rsidP="00942361">
      <w:pPr>
        <w:pStyle w:val="Textbody"/>
        <w:spacing w:before="240"/>
        <w:ind w:left="720"/>
        <w:rPr>
          <w:rFonts w:hint="eastAsia"/>
        </w:rPr>
      </w:pPr>
      <w:r w:rsidRPr="004A232C">
        <w:rPr>
          <w:b/>
          <w:bCs/>
        </w:rPr>
        <w:t>H1:</w:t>
      </w:r>
      <w:r>
        <w:t xml:space="preserve"> Los estudiantes que utilizan "Pony-Vinculación" expresan niveles significativamente más altos de satisfacción con los programas de vinculación en comparación con aquellos que no utilizan la plataforma.</w:t>
      </w:r>
    </w:p>
    <w:p w14:paraId="6B768EFE" w14:textId="77777777" w:rsidR="004A232C" w:rsidRDefault="004A232C" w:rsidP="00942361">
      <w:pPr>
        <w:pStyle w:val="Textbody"/>
        <w:spacing w:before="240"/>
        <w:rPr>
          <w:rFonts w:hint="eastAsia"/>
        </w:rPr>
      </w:pPr>
    </w:p>
    <w:p w14:paraId="33564015" w14:textId="3E58A1D5" w:rsidR="00A45447" w:rsidRDefault="004A232C" w:rsidP="00942361">
      <w:pPr>
        <w:pStyle w:val="Textbody"/>
        <w:spacing w:before="240"/>
        <w:rPr>
          <w:rFonts w:hint="eastAsia"/>
        </w:rPr>
      </w:pPr>
      <w:r>
        <w:t>Estas hipótesis se proponen como base para la investigación y serán sometidas a pruebas estadísticas y de eficacia a medida que se recopilen y analicen los datos.</w:t>
      </w:r>
    </w:p>
    <w:p w14:paraId="48132C00" w14:textId="77777777" w:rsidR="004A232C" w:rsidRDefault="004A232C" w:rsidP="004A232C">
      <w:pPr>
        <w:pStyle w:val="Textbody"/>
        <w:rPr>
          <w:rFonts w:hint="eastAsia"/>
        </w:rPr>
      </w:pPr>
    </w:p>
    <w:p w14:paraId="202B92DF" w14:textId="19BD32E1" w:rsidR="00A45447" w:rsidRDefault="00A45447" w:rsidP="00A45447">
      <w:pPr>
        <w:pStyle w:val="Ttulo2"/>
        <w:rPr>
          <w:rFonts w:hint="eastAsia"/>
        </w:rPr>
      </w:pPr>
      <w:bookmarkStart w:id="16" w:name="_Toc152094316"/>
      <w:r>
        <w:t>Justificación del Problema</w:t>
      </w:r>
      <w:bookmarkEnd w:id="16"/>
    </w:p>
    <w:p w14:paraId="5569B7A6" w14:textId="763EC92F" w:rsidR="00152153" w:rsidRDefault="00152153" w:rsidP="00942361">
      <w:pPr>
        <w:pStyle w:val="Textbody"/>
        <w:spacing w:before="240"/>
        <w:rPr>
          <w:rFonts w:hint="eastAsia"/>
        </w:rPr>
      </w:pPr>
      <w:r>
        <w:t>El Instituto Tecnológico de Morelia tiene sus inicios en una historia fascinante que se remonta a su creación en 1970, como respuesta a la creciente necesidad de educación técnica y tecnológica en la región. Desde entonces, el ITM ha desempeñado un papel clave en la formación de profesionales capacitados, contribuyendo significativamente al desarrollo socioeconómico local y nacional.</w:t>
      </w:r>
    </w:p>
    <w:p w14:paraId="39363ED1" w14:textId="732A5DBB" w:rsidR="00152153" w:rsidRDefault="00152153" w:rsidP="00942361">
      <w:pPr>
        <w:pStyle w:val="Textbody"/>
        <w:spacing w:before="240"/>
        <w:rPr>
          <w:rFonts w:hint="eastAsia"/>
        </w:rPr>
      </w:pPr>
      <w:r>
        <w:t>A lo largo de las décadas, el ITM ha experimentado un crecimiento constante, ampliando su oferta académica para abarcar diversas disciplinas tecnológicas y científicas. La institución ha evolucionado al ritmo de los avances tecnológicos y las cambiantes demandas del mercado laboral, manteniendo siempre su compromiso con la excelencia académica y la formación integral de sus estudiantes.</w:t>
      </w:r>
    </w:p>
    <w:p w14:paraId="41E8FE64" w14:textId="5E71FBDF" w:rsidR="00152153" w:rsidRDefault="00152153" w:rsidP="00942361">
      <w:pPr>
        <w:pStyle w:val="Textbody"/>
        <w:spacing w:before="240"/>
        <w:rPr>
          <w:rFonts w:hint="eastAsia"/>
        </w:rPr>
      </w:pPr>
      <w:r>
        <w:t>La historia del ITM está marcada por hitos importantes, como la construcción de instalaciones modernas, la introducción de programas académicos innovadores y la formación de alianzas estratégicas con la industria y otras instituciones educativas. Estos elementos han contribuido a consolidar la reputación del ITM como un referente en educación tecnológica en la región y el país.</w:t>
      </w:r>
    </w:p>
    <w:p w14:paraId="41A45534" w14:textId="762FFBF0" w:rsidR="0024768E" w:rsidRDefault="00152153" w:rsidP="00942361">
      <w:pPr>
        <w:pStyle w:val="Textbody"/>
        <w:spacing w:before="240"/>
        <w:rPr>
          <w:rFonts w:hint="eastAsia"/>
        </w:rPr>
      </w:pPr>
      <w:r>
        <w:t xml:space="preserve">En este contexto histórico, la implementación del sistema "Pony-Vinculación" representa un avance en la evolución del ITM, buscando mejorar la gestión de programas de vinculación y fortalecer la conexión entre estudiantes, egresados y oportunidades laborales, en sintonía con los valores y la tradición de excelencia de la institución. La iniciativa se apoya en diversas razones que buscan potenciar la eficiencia, seguridad y efectividad en la gestión de programas de vinculación. "Pony-Vinculación" </w:t>
      </w:r>
      <w:r>
        <w:lastRenderedPageBreak/>
        <w:t>proporcionará una plataforma centralizada para la gestión de datos, facilitando un seguimiento detallado de la participación de los estudiantes en dichos programas, además de ofrecer herramientas avanzadas para la búsqueda de oportunidades y promover una conexión más efectiva entre los estudiantes, los egresados y las entidades colaboradoras.</w:t>
      </w:r>
      <w:r w:rsidR="00BA5867" w:rsidRPr="00BA5867">
        <w:t xml:space="preserve"> Las razones clave para justificar este proyecto son las siguientes:</w:t>
      </w:r>
    </w:p>
    <w:p w14:paraId="3DA47AD6" w14:textId="73716D8E" w:rsidR="00BA5867" w:rsidRPr="007D0887" w:rsidRDefault="00BA5867" w:rsidP="00942361">
      <w:pPr>
        <w:pStyle w:val="Textbody"/>
        <w:numPr>
          <w:ilvl w:val="0"/>
          <w:numId w:val="13"/>
        </w:numPr>
        <w:spacing w:before="240"/>
        <w:rPr>
          <w:rFonts w:hint="eastAsia"/>
          <w:b/>
          <w:bCs/>
        </w:rPr>
      </w:pPr>
      <w:r w:rsidRPr="00BA5867">
        <w:rPr>
          <w:b/>
          <w:bCs/>
        </w:rPr>
        <w:t>Ineficiencias Actuales:</w:t>
      </w:r>
      <w:r>
        <w:rPr>
          <w:b/>
          <w:bCs/>
        </w:rPr>
        <w:t xml:space="preserve"> </w:t>
      </w:r>
      <w:r w:rsidR="007D0887" w:rsidRPr="007D0887">
        <w:t>Las plataformas actuales, como las páginas de Facebook, han demostrado ser ineficientes para gestionar de manera integral y centralizada los programas de vinculación. Se pierde información fácilmente, y la falta de estructura dificulta el seguimiento y análisis efectivo de los resultados.</w:t>
      </w:r>
    </w:p>
    <w:p w14:paraId="74AD2AE3" w14:textId="7A5CB277" w:rsidR="007D0887" w:rsidRPr="00CC06F3" w:rsidRDefault="00CC06F3" w:rsidP="00942361">
      <w:pPr>
        <w:pStyle w:val="Textbody"/>
        <w:numPr>
          <w:ilvl w:val="0"/>
          <w:numId w:val="13"/>
        </w:numPr>
        <w:spacing w:before="240"/>
        <w:rPr>
          <w:rFonts w:hint="eastAsia"/>
          <w:b/>
          <w:bCs/>
        </w:rPr>
      </w:pPr>
      <w:r w:rsidRPr="00CC06F3">
        <w:rPr>
          <w:b/>
          <w:bCs/>
        </w:rPr>
        <w:t>Necesidad de Información Estructurada:</w:t>
      </w:r>
      <w:r>
        <w:rPr>
          <w:b/>
          <w:bCs/>
        </w:rPr>
        <w:t xml:space="preserve"> </w:t>
      </w:r>
      <w:r w:rsidRPr="00CC06F3">
        <w:t>La falta de una plataforma centralizada impide la recopilación sistemática de datos sobre la participación de los estudiantes, sus experiencias y el impacto de los programas de vinculación. La información estructurada es esencial para la toma de decisiones informadas y la mejora continua de los programas.</w:t>
      </w:r>
    </w:p>
    <w:p w14:paraId="6C4125CB" w14:textId="44ABDE00" w:rsidR="00CC06F3" w:rsidRPr="002623EA" w:rsidRDefault="00430915" w:rsidP="00942361">
      <w:pPr>
        <w:pStyle w:val="Textbody"/>
        <w:numPr>
          <w:ilvl w:val="0"/>
          <w:numId w:val="13"/>
        </w:numPr>
        <w:spacing w:before="240"/>
        <w:rPr>
          <w:rFonts w:hint="eastAsia"/>
          <w:b/>
          <w:bCs/>
        </w:rPr>
      </w:pPr>
      <w:r w:rsidRPr="00430915">
        <w:rPr>
          <w:b/>
          <w:bCs/>
        </w:rPr>
        <w:t>Seguridad de la Información:</w:t>
      </w:r>
      <w:r>
        <w:rPr>
          <w:b/>
          <w:bCs/>
        </w:rPr>
        <w:t xml:space="preserve"> </w:t>
      </w:r>
      <w:r w:rsidRPr="00430915">
        <w:t>La gestión de datos sensibles, como la información personal de estudiantes y egresados, requiere altos estándares de seguridad. La implementación de "Pony-Vinculación" incorporará medidas de ciberseguridad para proteger la privacidad y confidencialidad de la información.</w:t>
      </w:r>
    </w:p>
    <w:p w14:paraId="6B1A8736" w14:textId="3975F646" w:rsidR="002623EA" w:rsidRPr="002623EA" w:rsidRDefault="002623EA" w:rsidP="00942361">
      <w:pPr>
        <w:pStyle w:val="Textbody"/>
        <w:numPr>
          <w:ilvl w:val="0"/>
          <w:numId w:val="13"/>
        </w:numPr>
        <w:spacing w:before="240"/>
        <w:rPr>
          <w:rFonts w:hint="eastAsia"/>
          <w:b/>
          <w:bCs/>
        </w:rPr>
      </w:pPr>
      <w:r w:rsidRPr="002623EA">
        <w:rPr>
          <w:b/>
          <w:bCs/>
        </w:rPr>
        <w:t>Mejora de Inserción Laboral:</w:t>
      </w:r>
      <w:r>
        <w:rPr>
          <w:b/>
          <w:bCs/>
        </w:rPr>
        <w:t xml:space="preserve"> </w:t>
      </w:r>
      <w:r w:rsidRPr="002623EA">
        <w:t xml:space="preserve">La sección de </w:t>
      </w:r>
      <w:r>
        <w:t>seguimient</w:t>
      </w:r>
      <w:r>
        <w:rPr>
          <w:rFonts w:hint="eastAsia"/>
        </w:rPr>
        <w:t>o</w:t>
      </w:r>
      <w:r>
        <w:t xml:space="preserve"> a </w:t>
      </w:r>
      <w:r w:rsidRPr="002623EA">
        <w:t>egresados de "Pony-Vinculación" permitirá un seguimiento más efectivo de la inserción laboral de los egresados, proporcionando datos valiosos sobre las trayectorias profesionales y las necesidades del mercado laboral.</w:t>
      </w:r>
    </w:p>
    <w:p w14:paraId="24091429" w14:textId="4FC053F5" w:rsidR="002623EA" w:rsidRDefault="006F35F6" w:rsidP="00942361">
      <w:pPr>
        <w:pStyle w:val="Textbody"/>
        <w:numPr>
          <w:ilvl w:val="0"/>
          <w:numId w:val="13"/>
        </w:numPr>
        <w:spacing w:before="240"/>
        <w:rPr>
          <w:rFonts w:hint="eastAsia"/>
        </w:rPr>
      </w:pPr>
      <w:r w:rsidRPr="006339D6">
        <w:rPr>
          <w:b/>
          <w:bCs/>
        </w:rPr>
        <w:t>Satisfacción Estudiantil:</w:t>
      </w:r>
      <w:r>
        <w:rPr>
          <w:b/>
          <w:bCs/>
        </w:rPr>
        <w:t xml:space="preserve"> </w:t>
      </w:r>
      <w:r w:rsidRPr="006F35F6">
        <w:t>Facilitar el acceso a oportunidades de vinculación, ofrecer una bolsa de trabajo estructurada y proporcionar un seguimiento integral contribuirá a la satisfacción estudiantil, mejorando la percepción de los programas de vinculación en el ITM.</w:t>
      </w:r>
    </w:p>
    <w:p w14:paraId="5FDF4AC0" w14:textId="06F34531" w:rsidR="006F35F6" w:rsidRPr="006339D6" w:rsidRDefault="006339D6" w:rsidP="00942361">
      <w:pPr>
        <w:pStyle w:val="Textbody"/>
        <w:numPr>
          <w:ilvl w:val="0"/>
          <w:numId w:val="13"/>
        </w:numPr>
        <w:spacing w:before="240"/>
        <w:rPr>
          <w:rFonts w:hint="eastAsia"/>
          <w:b/>
          <w:bCs/>
        </w:rPr>
      </w:pPr>
      <w:r w:rsidRPr="006339D6">
        <w:rPr>
          <w:b/>
          <w:bCs/>
        </w:rPr>
        <w:t>Optimización de Recursos:</w:t>
      </w:r>
      <w:r>
        <w:rPr>
          <w:b/>
          <w:bCs/>
        </w:rPr>
        <w:t xml:space="preserve"> </w:t>
      </w:r>
      <w:r w:rsidRPr="006339D6">
        <w:t>La centralización de la gestión de programas de vinculación en "Pony-Vinculación" optimizará recursos al proporcionar una plataforma única para estudiantes, egresados, personal académico y entidades colaboradoras, facilitando la comunicación y coordinación eficientes.</w:t>
      </w:r>
    </w:p>
    <w:p w14:paraId="647CE369" w14:textId="07DAB369" w:rsidR="006339D6" w:rsidRPr="00DD7500" w:rsidRDefault="00DD7500" w:rsidP="00942361">
      <w:pPr>
        <w:pStyle w:val="Textbody"/>
        <w:numPr>
          <w:ilvl w:val="0"/>
          <w:numId w:val="13"/>
        </w:numPr>
        <w:spacing w:before="240"/>
        <w:rPr>
          <w:rFonts w:hint="eastAsia"/>
          <w:b/>
          <w:bCs/>
        </w:rPr>
      </w:pPr>
      <w:r w:rsidRPr="00DD7500">
        <w:rPr>
          <w:b/>
          <w:bCs/>
        </w:rPr>
        <w:t>Alineación con Tendencias Tecnológicas:</w:t>
      </w:r>
      <w:r>
        <w:rPr>
          <w:b/>
          <w:bCs/>
        </w:rPr>
        <w:t xml:space="preserve"> </w:t>
      </w:r>
      <w:r w:rsidRPr="00DD7500">
        <w:t>La implementación de una plataforma tecnológica para la gestión de programas de vinculación se alinea con las tendencias actuales, aprovechando la tecnología para mejorar procesos y brindar servicios más efectivos a la comunidad educativa.</w:t>
      </w:r>
    </w:p>
    <w:p w14:paraId="5CBEED30" w14:textId="4E205B5D" w:rsidR="00DD7500" w:rsidRDefault="00FC430F" w:rsidP="00942361">
      <w:pPr>
        <w:pStyle w:val="Textbody"/>
        <w:spacing w:before="240"/>
        <w:rPr>
          <w:rFonts w:hint="eastAsia"/>
        </w:rPr>
      </w:pPr>
      <w:r w:rsidRPr="00FC430F">
        <w:t>En conjunto, la justificación de este proyecto radica en su capacidad para superar las limitaciones de las prácticas actuales, mejorar la eficiencia y eficacia de los programas de vinculación, y proporcionar una solución segura y estructurada para la gestión integral de la vinculación universitaria en el ITM.</w:t>
      </w:r>
    </w:p>
    <w:p w14:paraId="41746B2E" w14:textId="77777777" w:rsidR="00FC430F" w:rsidRPr="00FC430F" w:rsidRDefault="00FC430F" w:rsidP="00DD7500">
      <w:pPr>
        <w:pStyle w:val="Textbody"/>
        <w:rPr>
          <w:rFonts w:hint="eastAsia"/>
        </w:rPr>
      </w:pPr>
    </w:p>
    <w:p w14:paraId="649C10FF" w14:textId="154F8496" w:rsidR="00D46381" w:rsidRDefault="00785645" w:rsidP="00785645">
      <w:pPr>
        <w:pStyle w:val="Ttulo2"/>
        <w:rPr>
          <w:rFonts w:hint="eastAsia"/>
        </w:rPr>
      </w:pPr>
      <w:bookmarkStart w:id="17" w:name="_Toc150200466"/>
      <w:bookmarkStart w:id="18" w:name="_Toc152094317"/>
      <w:r>
        <w:t>Objetivos</w:t>
      </w:r>
      <w:bookmarkEnd w:id="17"/>
      <w:bookmarkEnd w:id="18"/>
    </w:p>
    <w:p w14:paraId="68D10D25" w14:textId="3DA12AEF" w:rsidR="00EB7DE9" w:rsidRDefault="00EB7DE9" w:rsidP="00942361">
      <w:pPr>
        <w:pStyle w:val="Textbody"/>
        <w:spacing w:before="240"/>
        <w:rPr>
          <w:rFonts w:hint="eastAsia"/>
        </w:rPr>
      </w:pPr>
      <w:r>
        <w:t>En concordancia con las metas estratégicas del proyecto "pony-vinculación", se han establecido objetivos generales y específicos que servirán como guía durante su desarrollo e implementación. A continuación, se dividen en Objetivo General y Objetivos Específicos:</w:t>
      </w:r>
    </w:p>
    <w:p w14:paraId="79CA7FCC" w14:textId="77777777" w:rsidR="00EB7DE9" w:rsidRDefault="00EB7DE9" w:rsidP="00EB7DE9">
      <w:pPr>
        <w:pStyle w:val="Textbody"/>
        <w:rPr>
          <w:rFonts w:hint="eastAsia"/>
        </w:rPr>
      </w:pPr>
    </w:p>
    <w:p w14:paraId="448C9A74" w14:textId="04B30F29" w:rsidR="00EB7DE9" w:rsidRPr="00EB7DE9" w:rsidRDefault="00EB7DE9" w:rsidP="00EB7DE9">
      <w:pPr>
        <w:pStyle w:val="Ttulo3"/>
        <w:rPr>
          <w:rFonts w:hint="eastAsia"/>
        </w:rPr>
      </w:pPr>
      <w:r>
        <w:lastRenderedPageBreak/>
        <w:t>Objetivo General:</w:t>
      </w:r>
    </w:p>
    <w:p w14:paraId="776B8ED6" w14:textId="69A7A189" w:rsidR="00EB7DE9" w:rsidRDefault="00EB7DE9" w:rsidP="00942361">
      <w:pPr>
        <w:pStyle w:val="Textbody"/>
        <w:spacing w:before="240"/>
        <w:rPr>
          <w:rFonts w:hint="eastAsia"/>
        </w:rPr>
      </w:pPr>
      <w:r>
        <w:t xml:space="preserve">El objetivo de este proyecto es </w:t>
      </w:r>
      <w:r w:rsidR="00A75C1E">
        <w:t>d</w:t>
      </w:r>
      <w:r w:rsidR="00A75C1E" w:rsidRPr="00A75C1E">
        <w:t>esarrollar e implementar el sistema "Pony-Vinculación" en el Instituto Tecnológico de Morelia, una plataforma web centralizada que optimice la gestión de programas de vinculación, integrando una bolsa de trabajo para estudiantes y egresados, y proporcionando un seguimiento efectivo de los egresados mediante encuestas y análisis de datos.</w:t>
      </w:r>
    </w:p>
    <w:p w14:paraId="3CB6394D" w14:textId="19C46D90" w:rsidR="00EB7DE9" w:rsidRDefault="00EB7DE9" w:rsidP="00EB7DE9">
      <w:pPr>
        <w:pStyle w:val="Ttulo3"/>
        <w:rPr>
          <w:rFonts w:hint="eastAsia"/>
        </w:rPr>
      </w:pPr>
      <w:r>
        <w:t>Objetivos Específicos:</w:t>
      </w:r>
    </w:p>
    <w:p w14:paraId="58BDD321" w14:textId="3592CFAF" w:rsidR="007956AC" w:rsidRDefault="007956AC" w:rsidP="00942361">
      <w:pPr>
        <w:pStyle w:val="Textbody"/>
        <w:numPr>
          <w:ilvl w:val="0"/>
          <w:numId w:val="14"/>
        </w:numPr>
        <w:spacing w:before="240"/>
        <w:rPr>
          <w:rFonts w:hint="eastAsia"/>
        </w:rPr>
      </w:pPr>
      <w:r>
        <w:t>Diseñar la arquitectura y funcionalidades del sistema "Pony-Vinculación" para garantizar la integración eficiente de una bolsa de trabajo y un módulo de seguimiento de egresados.</w:t>
      </w:r>
    </w:p>
    <w:p w14:paraId="563D622A" w14:textId="2E838C7A" w:rsidR="007956AC" w:rsidRDefault="007956AC" w:rsidP="00942361">
      <w:pPr>
        <w:pStyle w:val="Textbody"/>
        <w:numPr>
          <w:ilvl w:val="0"/>
          <w:numId w:val="14"/>
        </w:numPr>
        <w:spacing w:before="240"/>
        <w:rPr>
          <w:rFonts w:hint="eastAsia"/>
        </w:rPr>
      </w:pPr>
      <w:r>
        <w:t>Desarrollar una interfaz de usuario intuitiva y accesible para estudiantes, egresados, personal académico y entidades colaboradoras, facilitando la interacción y participación activa.</w:t>
      </w:r>
    </w:p>
    <w:p w14:paraId="71B80997" w14:textId="39EC952D" w:rsidR="007956AC" w:rsidRDefault="007956AC" w:rsidP="00942361">
      <w:pPr>
        <w:pStyle w:val="Textbody"/>
        <w:numPr>
          <w:ilvl w:val="0"/>
          <w:numId w:val="14"/>
        </w:numPr>
        <w:spacing w:before="240"/>
        <w:rPr>
          <w:rFonts w:hint="eastAsia"/>
        </w:rPr>
      </w:pPr>
      <w:r>
        <w:t>Implementar un sistema de seguridad robusto, aplicando medidas de ciberseguridad para proteger la privacidad y confidencialidad de la información de estudiantes, egresados y colaboradores.</w:t>
      </w:r>
    </w:p>
    <w:p w14:paraId="1FDCA144" w14:textId="253B89FB" w:rsidR="007956AC" w:rsidRDefault="007956AC" w:rsidP="00942361">
      <w:pPr>
        <w:pStyle w:val="Textbody"/>
        <w:numPr>
          <w:ilvl w:val="0"/>
          <w:numId w:val="14"/>
        </w:numPr>
        <w:spacing w:before="240"/>
        <w:rPr>
          <w:rFonts w:hint="eastAsia"/>
        </w:rPr>
      </w:pPr>
      <w:r>
        <w:t>Establecer una bolsa de trabajo que centralice oportunidades de servicio social, residencias profesionales y empleo, permitiendo a estudiantes y egresados buscar, postularse y dar seguimiento a sus aplicaciones.</w:t>
      </w:r>
    </w:p>
    <w:p w14:paraId="636FD88A" w14:textId="764B86CB" w:rsidR="007956AC" w:rsidRDefault="007956AC" w:rsidP="00942361">
      <w:pPr>
        <w:pStyle w:val="Textbody"/>
        <w:numPr>
          <w:ilvl w:val="0"/>
          <w:numId w:val="14"/>
        </w:numPr>
        <w:spacing w:before="240"/>
        <w:rPr>
          <w:rFonts w:hint="eastAsia"/>
        </w:rPr>
      </w:pPr>
      <w:r>
        <w:t>Diseñar y aplicar encuestas periódicas a egresados a través de la plataforma para obtener datos actualizados sobre su inserción laboral, identificar áreas de mejora y evaluar la calidad de los programas académicos.</w:t>
      </w:r>
    </w:p>
    <w:p w14:paraId="3E597DA1" w14:textId="511FFD53" w:rsidR="007956AC" w:rsidRDefault="007956AC" w:rsidP="00942361">
      <w:pPr>
        <w:pStyle w:val="Textbody"/>
        <w:numPr>
          <w:ilvl w:val="0"/>
          <w:numId w:val="14"/>
        </w:numPr>
        <w:spacing w:before="240"/>
        <w:rPr>
          <w:rFonts w:hint="eastAsia"/>
        </w:rPr>
      </w:pPr>
      <w:r>
        <w:t>Implementar herramientas de análisis de datos que permitan la generación de informes y gráficas para visualizar la participación estudiantil, la eficacia de los programas y la trayectoria laboral de los egresados.</w:t>
      </w:r>
    </w:p>
    <w:p w14:paraId="3BCBEF39" w14:textId="3BF6A0E8" w:rsidR="007956AC" w:rsidRDefault="007956AC" w:rsidP="00942361">
      <w:pPr>
        <w:pStyle w:val="Textbody"/>
        <w:numPr>
          <w:ilvl w:val="0"/>
          <w:numId w:val="14"/>
        </w:numPr>
        <w:spacing w:before="240"/>
        <w:rPr>
          <w:rFonts w:hint="eastAsia"/>
        </w:rPr>
      </w:pPr>
      <w:r>
        <w:t>Ofrecer capacitaciones periódicas a estudiantes, egresados y personal académico sobre el uso efectivo de "Pony-Vinculación", maximizando su adopción y utilidad.</w:t>
      </w:r>
    </w:p>
    <w:p w14:paraId="5090EB91" w14:textId="65BD8162" w:rsidR="006C5B9D" w:rsidRDefault="007956AC" w:rsidP="00942361">
      <w:pPr>
        <w:pStyle w:val="Textbody"/>
        <w:numPr>
          <w:ilvl w:val="0"/>
          <w:numId w:val="14"/>
        </w:numPr>
        <w:spacing w:before="240"/>
        <w:rPr>
          <w:rFonts w:hint="eastAsia"/>
        </w:rPr>
      </w:pPr>
      <w:r>
        <w:t>Evaluar la efectividad del sistema "Pony-Vinculación" mediante la comparación de resultados obtenidos con los objetivos planteados, identificando áreas de mejora y oportunidades para la optimización continua.</w:t>
      </w:r>
    </w:p>
    <w:p w14:paraId="53E1232D" w14:textId="795AB1DF" w:rsidR="004678D7" w:rsidRDefault="005A41A6" w:rsidP="00942361">
      <w:pPr>
        <w:pStyle w:val="Textbody"/>
        <w:spacing w:before="240" w:after="0"/>
        <w:rPr>
          <w:rFonts w:hint="eastAsia"/>
        </w:rPr>
      </w:pPr>
      <w:r w:rsidRPr="005A41A6">
        <w:t>La consecución de estos objetivos</w:t>
      </w:r>
      <w:r w:rsidR="006C5B9D">
        <w:t xml:space="preserve"> generales y específicos guiarán el desarrollo del sistema "pony-vinculación" y serán la base para evaluar su éxito una vez que esté en producción. Cada uno de ellos contribuirá a la creación</w:t>
      </w:r>
      <w:r w:rsidR="00693D89">
        <w:t xml:space="preserve"> </w:t>
      </w:r>
      <w:r w:rsidR="006C5B9D">
        <w:t>de un entorno de vinculación profesional más eficiente, transparente y beneficioso tanto para los estudiantes como para las empresas colaboradoras y la comunidad del ITM en su conjunto.</w:t>
      </w:r>
    </w:p>
    <w:p w14:paraId="0AFBA37D" w14:textId="29613789" w:rsidR="007A76D2" w:rsidRDefault="007A76D2" w:rsidP="00942361">
      <w:pPr>
        <w:spacing w:before="240"/>
        <w:rPr>
          <w:rFonts w:ascii="NewsGotT" w:hAnsi="NewsGotT" w:hint="eastAsia"/>
          <w:sz w:val="22"/>
          <w:lang w:val="es-ES"/>
        </w:rPr>
      </w:pPr>
      <w:r>
        <w:rPr>
          <w:rFonts w:hint="eastAsia"/>
        </w:rPr>
        <w:br w:type="page"/>
      </w:r>
    </w:p>
    <w:p w14:paraId="616761F6" w14:textId="77777777" w:rsidR="00AE79AB" w:rsidRDefault="00AE79AB" w:rsidP="00B56247">
      <w:pPr>
        <w:pStyle w:val="Ttulo"/>
        <w:rPr>
          <w:rFonts w:hint="eastAsia"/>
        </w:rPr>
      </w:pPr>
    </w:p>
    <w:p w14:paraId="0C15E466" w14:textId="77777777" w:rsidR="00AE79AB" w:rsidRDefault="00AE79AB" w:rsidP="00B56247">
      <w:pPr>
        <w:pStyle w:val="Ttulo"/>
        <w:rPr>
          <w:rFonts w:hint="eastAsia"/>
        </w:rPr>
      </w:pPr>
    </w:p>
    <w:p w14:paraId="5FFB0EC6" w14:textId="77777777" w:rsidR="00AE79AB" w:rsidRDefault="00AE79AB" w:rsidP="00B56247">
      <w:pPr>
        <w:pStyle w:val="Ttulo"/>
        <w:rPr>
          <w:rFonts w:hint="eastAsia"/>
        </w:rPr>
      </w:pPr>
    </w:p>
    <w:p w14:paraId="7183BE17" w14:textId="77777777" w:rsidR="00AE79AB" w:rsidRDefault="00AE79AB" w:rsidP="00B56247">
      <w:pPr>
        <w:pStyle w:val="Ttulo"/>
        <w:rPr>
          <w:rFonts w:hint="eastAsia"/>
        </w:rPr>
      </w:pPr>
    </w:p>
    <w:p w14:paraId="0242EB3A" w14:textId="77777777" w:rsidR="00AE79AB" w:rsidRDefault="00AE79AB" w:rsidP="00B56247">
      <w:pPr>
        <w:pStyle w:val="Ttulo"/>
        <w:rPr>
          <w:rFonts w:hint="eastAsia"/>
        </w:rPr>
      </w:pPr>
    </w:p>
    <w:p w14:paraId="20EB4D7E" w14:textId="77777777" w:rsidR="00AE79AB" w:rsidRDefault="00AE79AB" w:rsidP="00B56247">
      <w:pPr>
        <w:pStyle w:val="Ttulo"/>
        <w:rPr>
          <w:rFonts w:hint="eastAsia"/>
        </w:rPr>
      </w:pPr>
    </w:p>
    <w:p w14:paraId="2E36C605" w14:textId="77777777" w:rsidR="00AE79AB" w:rsidRDefault="00AE79AB" w:rsidP="00B56247">
      <w:pPr>
        <w:pStyle w:val="Ttulo"/>
        <w:rPr>
          <w:rFonts w:hint="eastAsia"/>
        </w:rPr>
      </w:pPr>
    </w:p>
    <w:p w14:paraId="65699BCF" w14:textId="77777777" w:rsidR="00AE79AB" w:rsidRDefault="00AE79AB" w:rsidP="00B56247">
      <w:pPr>
        <w:pStyle w:val="Ttulo"/>
        <w:rPr>
          <w:rFonts w:hint="eastAsia"/>
        </w:rPr>
      </w:pPr>
    </w:p>
    <w:p w14:paraId="399A457F" w14:textId="77777777" w:rsidR="00AE79AB" w:rsidRDefault="00AE79AB" w:rsidP="00B56247">
      <w:pPr>
        <w:pStyle w:val="Ttulo"/>
        <w:rPr>
          <w:rFonts w:hint="eastAsia"/>
        </w:rPr>
      </w:pPr>
    </w:p>
    <w:p w14:paraId="484754A2" w14:textId="77777777" w:rsidR="00AE79AB" w:rsidRDefault="00AE79AB" w:rsidP="00B56247">
      <w:pPr>
        <w:pStyle w:val="Ttulo"/>
        <w:rPr>
          <w:rFonts w:hint="eastAsia"/>
        </w:rPr>
      </w:pPr>
    </w:p>
    <w:p w14:paraId="116E54B2" w14:textId="77777777" w:rsidR="00AE79AB" w:rsidRDefault="00AE79AB" w:rsidP="00B56247">
      <w:pPr>
        <w:pStyle w:val="Ttulo"/>
        <w:rPr>
          <w:rFonts w:hint="eastAsia"/>
        </w:rPr>
      </w:pPr>
    </w:p>
    <w:p w14:paraId="2409DF4C" w14:textId="77777777" w:rsidR="00AE79AB" w:rsidRDefault="00AE79AB" w:rsidP="00B56247">
      <w:pPr>
        <w:pStyle w:val="Ttulo"/>
        <w:rPr>
          <w:rFonts w:hint="eastAsia"/>
        </w:rPr>
      </w:pPr>
    </w:p>
    <w:p w14:paraId="498C491D" w14:textId="31A3B807" w:rsidR="00AE79AB" w:rsidRPr="00AE79AB" w:rsidRDefault="007A76D2" w:rsidP="00B56247">
      <w:pPr>
        <w:pStyle w:val="Ttulo"/>
        <w:rPr>
          <w:rFonts w:hint="eastAsia"/>
          <w:u w:val="single"/>
        </w:rPr>
      </w:pPr>
      <w:bookmarkStart w:id="19" w:name="_Toc152094318"/>
      <w:r>
        <w:t>Capitulo II</w:t>
      </w:r>
      <w:r w:rsidR="00AE79AB">
        <w:t xml:space="preserve">: </w:t>
      </w:r>
      <w:r w:rsidR="002B351C">
        <w:t>Gestión</w:t>
      </w:r>
      <w:r w:rsidR="000A6FA7">
        <w:t xml:space="preserve"> de </w:t>
      </w:r>
      <w:r w:rsidR="002B351C">
        <w:t>vinculación Académico-Laboral</w:t>
      </w:r>
      <w:bookmarkEnd w:id="19"/>
    </w:p>
    <w:p w14:paraId="73584026" w14:textId="7055EE25" w:rsidR="00EC44CB" w:rsidRPr="00AE79AB" w:rsidRDefault="00AE79AB" w:rsidP="00AE79AB">
      <w:pPr>
        <w:rPr>
          <w:rFonts w:ascii="Eras Bk BT" w:hAnsi="Eras Bk BT" w:hint="eastAsia"/>
          <w:b/>
          <w:bCs/>
          <w:sz w:val="36"/>
          <w:szCs w:val="36"/>
          <w:lang w:val="es-ES"/>
        </w:rPr>
      </w:pPr>
      <w:r>
        <w:rPr>
          <w:rFonts w:hint="eastAsia"/>
        </w:rPr>
        <w:br w:type="page"/>
      </w:r>
    </w:p>
    <w:p w14:paraId="68B3AC3F" w14:textId="77777777" w:rsidR="00045F1B" w:rsidRPr="00045F1B" w:rsidRDefault="00045F1B" w:rsidP="00045F1B">
      <w:pPr>
        <w:pStyle w:val="Prrafodelista"/>
        <w:keepNext/>
        <w:pageBreakBefore/>
        <w:numPr>
          <w:ilvl w:val="0"/>
          <w:numId w:val="1"/>
        </w:numPr>
        <w:spacing w:before="240" w:after="120"/>
        <w:contextualSpacing w:val="0"/>
        <w:outlineLvl w:val="0"/>
        <w:rPr>
          <w:rFonts w:ascii="Eras Md BT" w:eastAsia="MS Mincho" w:hAnsi="Eras Md BT" w:hint="eastAsia"/>
          <w:b/>
          <w:bCs/>
          <w:vanish/>
          <w:sz w:val="28"/>
          <w:szCs w:val="28"/>
          <w:lang w:val="es-ES"/>
        </w:rPr>
      </w:pPr>
    </w:p>
    <w:p w14:paraId="48B0B188" w14:textId="2238EF0B" w:rsidR="003E342B" w:rsidRDefault="003D2BC1" w:rsidP="003E342B">
      <w:pPr>
        <w:pStyle w:val="Ttulo2"/>
        <w:rPr>
          <w:rFonts w:hint="eastAsia"/>
        </w:rPr>
      </w:pPr>
      <w:bookmarkStart w:id="20" w:name="_Toc152094319"/>
      <w:r w:rsidRPr="003D2BC1">
        <w:t>Vinculación Universidad-Sector Laboral</w:t>
      </w:r>
      <w:bookmarkEnd w:id="20"/>
    </w:p>
    <w:p w14:paraId="619F5C98" w14:textId="183D6B3D" w:rsidR="00B56247" w:rsidRDefault="00045F1B" w:rsidP="003E342B">
      <w:pPr>
        <w:pStyle w:val="Ttulo3"/>
        <w:rPr>
          <w:rFonts w:hint="eastAsia"/>
        </w:rPr>
      </w:pPr>
      <w:r w:rsidRPr="00045F1B">
        <w:t>Evolución de la Vinculación Universidad-Empresa</w:t>
      </w:r>
    </w:p>
    <w:p w14:paraId="1367A0D4" w14:textId="1B2C4607" w:rsidR="009A0AF5" w:rsidRDefault="009A0AF5" w:rsidP="00942361">
      <w:pPr>
        <w:pStyle w:val="Textbody"/>
        <w:spacing w:before="240"/>
        <w:rPr>
          <w:rFonts w:hint="eastAsia"/>
        </w:rPr>
      </w:pPr>
      <w:r>
        <w:t>La evolución de la vinculación Universidad-Empresa ha sido un proceso fascinante a lo largo de la historia, marcado por cambios significativos en la forma en que las instituciones educativas se relacionan y colaboran con el sector laboral.</w:t>
      </w:r>
    </w:p>
    <w:p w14:paraId="3331D8D3" w14:textId="5E9DBDBF" w:rsidR="009A0AF5" w:rsidRDefault="009A0AF5" w:rsidP="00942361">
      <w:pPr>
        <w:pStyle w:val="Textbody"/>
        <w:spacing w:before="240"/>
        <w:rPr>
          <w:rFonts w:hint="eastAsia"/>
        </w:rPr>
      </w:pPr>
      <w:r>
        <w:t xml:space="preserve">En las últimas décadas, ha habido un reconocimiento creciente de la importancia de fortalecer los vínculos entre universidades y empresas para impulsar la innovación y el desarrollo económico. Como señala </w:t>
      </w:r>
      <w:r w:rsidR="00916855">
        <w:t>la licenciada en ciencias sociales</w:t>
      </w:r>
      <w:r w:rsidR="00191950">
        <w:t xml:space="preserve"> </w:t>
      </w:r>
      <w:r w:rsidR="004464EC">
        <w:rPr>
          <w:noProof/>
          <w:lang w:val="es-MX"/>
        </w:rPr>
        <w:t>Sarabia-Altamirano</w:t>
      </w:r>
      <w:r w:rsidR="00C6392C">
        <w:rPr>
          <w:noProof/>
          <w:lang w:val="es-MX"/>
        </w:rPr>
        <w:t xml:space="preserve"> </w:t>
      </w:r>
      <w:r w:rsidR="004464EC">
        <w:rPr>
          <w:noProof/>
          <w:lang w:val="es-MX"/>
        </w:rPr>
        <w:t>(2007)</w:t>
      </w:r>
      <w:r>
        <w:t>, "</w:t>
      </w:r>
      <w:r w:rsidR="006E0630" w:rsidRPr="006E0630">
        <w:t>La vinculación universidad-empresa es un factor con alto impacto en el desarrollo económico de los países, que permite que el conocimiento y la tecnología generados se comercialicen en beneficio de la sociedad</w:t>
      </w:r>
      <w:r>
        <w:t>"</w:t>
      </w:r>
      <w:r w:rsidR="004464EC">
        <w:t>.</w:t>
      </w:r>
    </w:p>
    <w:p w14:paraId="37EEC343" w14:textId="6DAFF1DD" w:rsidR="009A0AF5" w:rsidRDefault="009A0AF5" w:rsidP="00942361">
      <w:pPr>
        <w:pStyle w:val="Textbody"/>
        <w:spacing w:before="240"/>
        <w:rPr>
          <w:rFonts w:hint="eastAsia"/>
        </w:rPr>
      </w:pPr>
      <w:r>
        <w:t>Durante gran parte del siglo XX, las relaciones entre instituciones educativas y empresas se centraban principalmente en la capacitación técnica y el suministro de mano de obra calificada. Sin embargo, a medida que la economía global se volvía más compleja y orientada hacia la tecnología, surgía la necesidad de una colaboración más estrecha.</w:t>
      </w:r>
    </w:p>
    <w:p w14:paraId="024C4C2F" w14:textId="5DD24159" w:rsidR="009A0AF5" w:rsidRDefault="008159D3" w:rsidP="00942361">
      <w:pPr>
        <w:pStyle w:val="Textbody"/>
        <w:spacing w:before="240"/>
        <w:rPr>
          <w:rFonts w:hint="eastAsia"/>
        </w:rPr>
      </w:pPr>
      <w:r>
        <w:t>L</w:t>
      </w:r>
      <w:r w:rsidR="009A0AF5">
        <w:t>a nueva economía demanda una conexión más profunda entre el mundo académico y el empresarial. Esta conexión se ha traducido en un cambio hacia modelos de vinculación más estratégicos, donde las universidades no solo suministran talento, sino que también participan activamente en la investigación aplicada y el desarrollo de soluciones empresariales.</w:t>
      </w:r>
    </w:p>
    <w:p w14:paraId="0E639C82" w14:textId="5AD4939C" w:rsidR="009E660A" w:rsidRDefault="009A0AF5" w:rsidP="00942361">
      <w:pPr>
        <w:pStyle w:val="Textbody"/>
        <w:spacing w:before="240"/>
        <w:rPr>
          <w:rFonts w:hint="eastAsia"/>
        </w:rPr>
      </w:pPr>
      <w:r>
        <w:t>La tendencia actual destaca la importancia de la transferencia de conocimientos y tecnologías desde las universidades hacia las empresas. Como subraya</w:t>
      </w:r>
      <w:r w:rsidR="00C6392C">
        <w:rPr>
          <w:noProof/>
          <w:lang w:val="es-MX"/>
        </w:rPr>
        <w:t xml:space="preserve"> </w:t>
      </w:r>
      <w:r w:rsidR="00C6392C" w:rsidRPr="00C6392C">
        <w:rPr>
          <w:noProof/>
          <w:lang w:val="es-MX"/>
        </w:rPr>
        <w:t>Frølund</w:t>
      </w:r>
      <w:r w:rsidR="00C6392C">
        <w:rPr>
          <w:noProof/>
          <w:lang w:val="es-MX"/>
        </w:rPr>
        <w:t xml:space="preserve"> (</w:t>
      </w:r>
      <w:r w:rsidR="00C6392C" w:rsidRPr="00C6392C">
        <w:rPr>
          <w:noProof/>
          <w:lang w:val="es-MX"/>
        </w:rPr>
        <w:t>2017)</w:t>
      </w:r>
      <w:r>
        <w:t>, "</w:t>
      </w:r>
      <w:r w:rsidR="002E742B" w:rsidRPr="002E742B">
        <w:t>Las colaboraciones entre empresas y universidades son impulsores críticos de la economía de la innovación. Estas relaciones han sido desde hace mucho tiempo un pilar fundamental de la investigación y desarrollo corporativos</w:t>
      </w:r>
      <w:r>
        <w:t>"</w:t>
      </w:r>
    </w:p>
    <w:p w14:paraId="4D6156ED" w14:textId="6630F9AE" w:rsidR="008F3A7D" w:rsidRDefault="008F3A7D" w:rsidP="00942361">
      <w:pPr>
        <w:pStyle w:val="Textbody"/>
        <w:spacing w:before="240"/>
        <w:rPr>
          <w:rFonts w:hint="eastAsia"/>
        </w:rPr>
      </w:pPr>
      <w:r>
        <w:t>Las tendencias globales en programas de vinculación universitaria reflejan cambios notables en la relación entre instituciones académicas y el entorno empresarial, adaptándose a las demandas del mundo laboral. Según</w:t>
      </w:r>
      <w:r w:rsidR="003C5491">
        <w:t xml:space="preserve"> </w:t>
      </w:r>
      <w:r w:rsidR="003C5491">
        <w:rPr>
          <w:noProof/>
          <w:lang w:val="es-MX"/>
        </w:rPr>
        <w:t>Rivera (2017)</w:t>
      </w:r>
      <w:r>
        <w:t>, hay un claro cambio hacia la preparación de habilidades del siglo XXI, como "el pensamiento crítico y la creatividad", consideradas esenciales para el éxito actual en el trabajo.</w:t>
      </w:r>
    </w:p>
    <w:p w14:paraId="744F7744" w14:textId="643A078C" w:rsidR="008F3A7D" w:rsidRDefault="008F3A7D" w:rsidP="00942361">
      <w:pPr>
        <w:pStyle w:val="Textbody"/>
        <w:spacing w:before="240"/>
        <w:rPr>
          <w:rFonts w:hint="eastAsia"/>
        </w:rPr>
      </w:pPr>
      <w:r>
        <w:t>Además, las colaboraciones internacionales entre universidades y empresas están en aumento, como señala</w:t>
      </w:r>
      <w:r w:rsidR="002C42B1">
        <w:t xml:space="preserve"> </w:t>
      </w:r>
      <w:r w:rsidR="009F5ED2">
        <w:rPr>
          <w:noProof/>
          <w:lang w:val="es-MX"/>
        </w:rPr>
        <w:t>Pérez (2022)</w:t>
      </w:r>
      <w:r>
        <w:t>. "</w:t>
      </w:r>
      <w:r w:rsidR="00F64F8F" w:rsidRPr="00F64F8F">
        <w:t xml:space="preserve"> La carrera de las empresas por ganar espacios en los mercados se intensifica. Así, las empresas se dan cuenta de que un elemento crítico para ganar esa carrera es contar con conocimientos de vanguardia y eso llega de la mano de la investigación” </w:t>
      </w:r>
      <w:r>
        <w:t>".</w:t>
      </w:r>
    </w:p>
    <w:p w14:paraId="76BDD591" w14:textId="0B0A97B6" w:rsidR="00E31C86" w:rsidRPr="00E31C86" w:rsidRDefault="008F3A7D" w:rsidP="00E31C86">
      <w:pPr>
        <w:pStyle w:val="Textbody"/>
        <w:spacing w:before="240"/>
        <w:rPr>
          <w:rFonts w:hint="eastAsia"/>
        </w:rPr>
      </w:pPr>
      <w:r>
        <w:t xml:space="preserve">Otra tendencia importante es el énfasis en la experiencia práctica. Según </w:t>
      </w:r>
      <w:r w:rsidR="007271EC">
        <w:t xml:space="preserve">la Universidad </w:t>
      </w:r>
      <w:r w:rsidR="00BF44E0">
        <w:rPr>
          <w:noProof/>
          <w:lang w:val="es-MX"/>
        </w:rPr>
        <w:t>Galileo</w:t>
      </w:r>
      <w:r w:rsidR="007271EC">
        <w:rPr>
          <w:noProof/>
          <w:lang w:val="es-MX"/>
        </w:rPr>
        <w:t xml:space="preserve"> (</w:t>
      </w:r>
      <w:r w:rsidR="00BF44E0">
        <w:rPr>
          <w:noProof/>
          <w:lang w:val="es-MX"/>
        </w:rPr>
        <w:t>2023)</w:t>
      </w:r>
      <w:r w:rsidR="007271EC">
        <w:rPr>
          <w:noProof/>
          <w:lang w:val="es-MX"/>
        </w:rPr>
        <w:t xml:space="preserve"> </w:t>
      </w:r>
      <w:r w:rsidR="00BF44E0">
        <w:t>“</w:t>
      </w:r>
      <w:r w:rsidR="00E31C86" w:rsidRPr="00E31C86">
        <w:t>Las Prácticas Universitarias representan un componente esencial en la formación académica de cualquier estudiante, desempeñando un papel fundamental en la adquisición de habilidades prácticas y conocimientos aplicados</w:t>
      </w:r>
      <w:r w:rsidR="00BF44E0">
        <w:t>”</w:t>
      </w:r>
      <w:r w:rsidR="00E31C86" w:rsidRPr="00E31C86">
        <w:t>.</w:t>
      </w:r>
    </w:p>
    <w:p w14:paraId="5C90D881" w14:textId="3BB301CE" w:rsidR="008F3A7D" w:rsidRDefault="008F3A7D" w:rsidP="00F720C1">
      <w:pPr>
        <w:pStyle w:val="Textbody"/>
        <w:spacing w:before="240"/>
        <w:rPr>
          <w:rFonts w:hint="eastAsia"/>
        </w:rPr>
      </w:pPr>
      <w:r>
        <w:t>Asimismo, hay un creciente enfoque en la innovación y el emprendimiento.</w:t>
      </w:r>
      <w:r w:rsidR="00CB0125">
        <w:t xml:space="preserve"> </w:t>
      </w:r>
      <w:r w:rsidR="00344EAC">
        <w:t>José C</w:t>
      </w:r>
      <w:r w:rsidR="00344EAC">
        <w:rPr>
          <w:noProof/>
          <w:lang w:val="es-MX"/>
        </w:rPr>
        <w:t xml:space="preserve">. </w:t>
      </w:r>
      <w:r w:rsidR="00CB0125">
        <w:rPr>
          <w:noProof/>
          <w:lang w:val="es-MX"/>
        </w:rPr>
        <w:t>Sánchez (2011)</w:t>
      </w:r>
      <w:r>
        <w:t xml:space="preserve"> </w:t>
      </w:r>
      <w:r w:rsidR="00344EAC">
        <w:t>d</w:t>
      </w:r>
      <w:r w:rsidR="006F14DF">
        <w:t>estaca</w:t>
      </w:r>
      <w:r w:rsidR="00F720C1">
        <w:t xml:space="preserve"> que  “La universidad, por ser un escenario de formación y generación de conocimiento y por su proximidad al mercado laboral, está en una posición privilegiada para fomentar el espíritu emprendedor de todos los miembros de la comunidad universitaria </w:t>
      </w:r>
      <w:r>
        <w:t>".</w:t>
      </w:r>
    </w:p>
    <w:p w14:paraId="64E7EE21" w14:textId="6316D573" w:rsidR="008F3A7D" w:rsidRDefault="008F3A7D" w:rsidP="00942361">
      <w:pPr>
        <w:pStyle w:val="Textbody"/>
        <w:spacing w:before="240"/>
        <w:rPr>
          <w:rFonts w:hint="eastAsia"/>
        </w:rPr>
      </w:pPr>
      <w:r>
        <w:t>Por último, el uso de tecnologías emergentes y la educación a distancia está transformando los programas de vinculación.</w:t>
      </w:r>
      <w:r w:rsidR="002723D5">
        <w:rPr>
          <w:noProof/>
          <w:lang w:val="es-MX"/>
        </w:rPr>
        <w:t xml:space="preserve"> </w:t>
      </w:r>
      <w:r w:rsidR="00063ACD" w:rsidRPr="00063ACD">
        <w:rPr>
          <w:noProof/>
          <w:lang w:val="es-MX"/>
        </w:rPr>
        <w:t>Yardley y Dornan (2011)</w:t>
      </w:r>
      <w:r w:rsidR="00063ACD">
        <w:rPr>
          <w:noProof/>
          <w:lang w:val="es-MX"/>
        </w:rPr>
        <w:t xml:space="preserve">, </w:t>
      </w:r>
      <w:r>
        <w:t>subraya</w:t>
      </w:r>
      <w:r w:rsidR="00063ACD">
        <w:t>n</w:t>
      </w:r>
      <w:r>
        <w:t xml:space="preserve"> que "la tecnología puede proporcionar </w:t>
      </w:r>
      <w:r>
        <w:lastRenderedPageBreak/>
        <w:t>oportunidades de aprendizaje innovadoras y ampliar el alcance de los programas de vinculación". Estas tendencias reflejan una evolución hacia enfoques más dinámicos y adaptativos en los programas de vinculación universitaria, alineados con las demandas cambiantes del mercado laboral y la sociedad en general.</w:t>
      </w:r>
    </w:p>
    <w:p w14:paraId="20809A11" w14:textId="43A9D1F1" w:rsidR="009A0AF5" w:rsidRDefault="009A0AF5" w:rsidP="00942361">
      <w:pPr>
        <w:pStyle w:val="Textbody"/>
        <w:spacing w:before="240"/>
        <w:rPr>
          <w:rFonts w:hint="eastAsia"/>
        </w:rPr>
      </w:pPr>
      <w:r>
        <w:t>En conclusión, la evolución de la vinculación Universidad-Empresa refleja un cambio desde enfoques tradicionales centrados en la formación de recursos humanos hacia modelos más integrados y estratégicos que fomentan la colaboración en investigación y desarrollo. Esta transformación es esencial para enfrentar los desafíos y aprovechar las oportunidades en la economía contemporánea.</w:t>
      </w:r>
    </w:p>
    <w:p w14:paraId="68DD006A" w14:textId="77777777" w:rsidR="001E2884" w:rsidRDefault="001E2884" w:rsidP="008F3A7D">
      <w:pPr>
        <w:pStyle w:val="Textbody"/>
        <w:rPr>
          <w:rFonts w:hint="eastAsia"/>
        </w:rPr>
      </w:pPr>
    </w:p>
    <w:p w14:paraId="5A1B696C" w14:textId="785E81A4" w:rsidR="004F48AB" w:rsidRDefault="004F48AB" w:rsidP="003D2BC1">
      <w:pPr>
        <w:pStyle w:val="Ttulo3"/>
        <w:rPr>
          <w:rFonts w:hint="eastAsia"/>
        </w:rPr>
      </w:pPr>
      <w:r w:rsidRPr="00A968C5">
        <w:t>Teorías de la vinculación entre la universidad, la industria y la sociedad</w:t>
      </w:r>
      <w:r w:rsidR="00062DCC">
        <w:t>.</w:t>
      </w:r>
    </w:p>
    <w:p w14:paraId="68A82827" w14:textId="77777777" w:rsidR="004F48AB" w:rsidRDefault="004F48AB" w:rsidP="00942361">
      <w:pPr>
        <w:pStyle w:val="Textbody"/>
        <w:spacing w:before="240"/>
        <w:rPr>
          <w:rFonts w:hint="eastAsia"/>
        </w:rPr>
      </w:pPr>
      <w:r w:rsidRPr="00A968C5">
        <w:t>La relación entre la universidad, la industria y la sociedad es fundamental para el desarrollo económico, social y tecnológico. Las teorías sobre esta vinculación han evolucionado a lo largo del tiempo, reflejando cambios en las dinámicas sociales, económicas y políticas. Esta relación se entiende como la colaboración y la interacción entre estos tres sectores para impulsar la innovación, el progreso científico, la transferencia de conocimientos y el desarrollo sostenible.</w:t>
      </w:r>
    </w:p>
    <w:p w14:paraId="16194ACB" w14:textId="77777777" w:rsidR="004F48AB" w:rsidRDefault="004F48AB" w:rsidP="00942361">
      <w:pPr>
        <w:pStyle w:val="Textbody"/>
        <w:spacing w:before="240"/>
        <w:rPr>
          <w:rFonts w:hint="eastAsia"/>
        </w:rPr>
      </w:pPr>
      <w:r w:rsidRPr="00840FF6">
        <w:rPr>
          <w:b/>
          <w:bCs/>
        </w:rPr>
        <w:t xml:space="preserve">Teoría del Triple Hélice: </w:t>
      </w:r>
      <w:r w:rsidRPr="00856F53">
        <w:t>Desarrollada por Henry Etzkowitz y Loet Leydesdorff, la Teoría del Triple Hélice propone un modelo trilateral de interacciones entre universidades, industria y gobierno. Se basa en la colaboración activa entre estos tres actores, donde la universidad actúa como motor de innovación, la industria como ejecutora de la innovación y el gobierno como facilitador y regulador de políticas para fomentar esta interacción.</w:t>
      </w:r>
    </w:p>
    <w:p w14:paraId="6357136D" w14:textId="777273A1" w:rsidR="004F48AB" w:rsidRDefault="004F48AB" w:rsidP="00942361">
      <w:pPr>
        <w:pStyle w:val="Textbody"/>
        <w:spacing w:before="240"/>
        <w:rPr>
          <w:rFonts w:hint="eastAsia"/>
        </w:rPr>
      </w:pPr>
      <w:r>
        <w:rPr>
          <w:lang w:val="en-US"/>
        </w:rPr>
        <w:t>“</w:t>
      </w:r>
      <w:r w:rsidRPr="0002408D">
        <w:t>En términos generales, este señala que las interacciones y comunicaciones entre los diferentes actores e instituciones que forman parte de la hélice, desencadena el proceso innovativo, ya que estos poseen el potencial para el conocimiento innovador, los recursos económicos y las posibilidades de mercado, y las normas e incentivos de las políticas públicas de innovación</w:t>
      </w:r>
      <w:r>
        <w:t>”</w:t>
      </w:r>
      <w:r w:rsidR="00062DCC">
        <w:rPr>
          <w:noProof/>
          <w:lang w:val="es-MX"/>
        </w:rPr>
        <w:t xml:space="preserve"> </w:t>
      </w:r>
      <w:r w:rsidRPr="0002408D">
        <w:t>(González de la Fe, 2009)</w:t>
      </w:r>
    </w:p>
    <w:p w14:paraId="2226ABE7" w14:textId="4C9306AF" w:rsidR="004F48AB" w:rsidRDefault="004F48AB" w:rsidP="00942361">
      <w:pPr>
        <w:pStyle w:val="Textbody"/>
        <w:spacing w:before="240"/>
        <w:rPr>
          <w:rFonts w:hint="eastAsia"/>
        </w:rPr>
      </w:pPr>
      <w:r>
        <w:rPr>
          <w:noProof/>
        </w:rPr>
        <mc:AlternateContent>
          <mc:Choice Requires="wps">
            <w:drawing>
              <wp:anchor distT="0" distB="0" distL="114300" distR="114300" simplePos="0" relativeHeight="251661324" behindDoc="0" locked="0" layoutInCell="1" allowOverlap="1" wp14:anchorId="47B19240" wp14:editId="02448968">
                <wp:simplePos x="0" y="0"/>
                <wp:positionH relativeFrom="column">
                  <wp:posOffset>1146175</wp:posOffset>
                </wp:positionH>
                <wp:positionV relativeFrom="paragraph">
                  <wp:posOffset>3809365</wp:posOffset>
                </wp:positionV>
                <wp:extent cx="3107055" cy="635"/>
                <wp:effectExtent l="0" t="0" r="0" b="0"/>
                <wp:wrapTopAndBottom/>
                <wp:docPr id="1511604681" name="Cuadro de texto 1"/>
                <wp:cNvGraphicFramePr/>
                <a:graphic xmlns:a="http://schemas.openxmlformats.org/drawingml/2006/main">
                  <a:graphicData uri="http://schemas.microsoft.com/office/word/2010/wordprocessingShape">
                    <wps:wsp>
                      <wps:cNvSpPr txBox="1"/>
                      <wps:spPr>
                        <a:xfrm>
                          <a:off x="0" y="0"/>
                          <a:ext cx="3107055" cy="635"/>
                        </a:xfrm>
                        <a:prstGeom prst="rect">
                          <a:avLst/>
                        </a:prstGeom>
                        <a:solidFill>
                          <a:prstClr val="white"/>
                        </a:solidFill>
                        <a:ln>
                          <a:noFill/>
                        </a:ln>
                      </wps:spPr>
                      <wps:txbx>
                        <w:txbxContent>
                          <w:p w14:paraId="50954D46" w14:textId="3F93D702" w:rsidR="004F48AB" w:rsidRPr="002E42F9" w:rsidRDefault="004F48AB" w:rsidP="004F48AB">
                            <w:pPr>
                              <w:pStyle w:val="Descripcin"/>
                              <w:rPr>
                                <w:rFonts w:hint="eastAsia"/>
                                <w:noProof/>
                                <w:sz w:val="18"/>
                                <w:szCs w:val="18"/>
                              </w:rPr>
                            </w:pPr>
                            <w:r w:rsidRPr="002E42F9">
                              <w:rPr>
                                <w:rFonts w:hint="eastAsia"/>
                                <w:sz w:val="18"/>
                                <w:szCs w:val="18"/>
                              </w:rPr>
                              <w:t xml:space="preserve">Ilustración </w:t>
                            </w:r>
                            <w:r w:rsidRPr="002E42F9">
                              <w:rPr>
                                <w:rFonts w:hint="eastAsia"/>
                                <w:sz w:val="18"/>
                                <w:szCs w:val="18"/>
                              </w:rPr>
                              <w:fldChar w:fldCharType="begin"/>
                            </w:r>
                            <w:r w:rsidRPr="002E42F9">
                              <w:rPr>
                                <w:rFonts w:hint="eastAsia"/>
                                <w:sz w:val="18"/>
                                <w:szCs w:val="18"/>
                              </w:rPr>
                              <w:instrText xml:space="preserve"> SEQ Ilustración \* ARABIC </w:instrText>
                            </w:r>
                            <w:r w:rsidRPr="002E42F9">
                              <w:rPr>
                                <w:rFonts w:hint="eastAsia"/>
                                <w:sz w:val="18"/>
                                <w:szCs w:val="18"/>
                              </w:rPr>
                              <w:fldChar w:fldCharType="separate"/>
                            </w:r>
                            <w:r w:rsidR="007C27E4">
                              <w:rPr>
                                <w:rFonts w:hint="eastAsia"/>
                                <w:noProof/>
                                <w:sz w:val="18"/>
                                <w:szCs w:val="18"/>
                              </w:rPr>
                              <w:t>1</w:t>
                            </w:r>
                            <w:r w:rsidRPr="002E42F9">
                              <w:rPr>
                                <w:rFonts w:hint="eastAsia"/>
                                <w:sz w:val="18"/>
                                <w:szCs w:val="18"/>
                              </w:rPr>
                              <w:fldChar w:fldCharType="end"/>
                            </w:r>
                            <w:r w:rsidR="00062DCC">
                              <w:rPr>
                                <w:sz w:val="18"/>
                                <w:szCs w:val="18"/>
                              </w:rPr>
                              <w:t xml:space="preserve"> </w:t>
                            </w:r>
                            <w:r w:rsidRPr="002E42F9">
                              <w:rPr>
                                <w:sz w:val="18"/>
                                <w:szCs w:val="18"/>
                              </w:rPr>
                              <w:t xml:space="preserve">Elaboración propia. Fuente Etzkowitz y Leydesdorff (2000)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19240" id="_x0000_s1032" type="#_x0000_t202" style="position:absolute;left:0;text-align:left;margin-left:90.25pt;margin-top:299.95pt;width:244.65pt;height:.05pt;z-index:251661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N0GgIAAD8EAAAOAAAAZHJzL2Uyb0RvYy54bWysU01v2zAMvQ/YfxB0X+y0S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" stroked="f">
                <v:textbox style="mso-fit-shape-to-text:t" inset="0,0,0,0">
                  <w:txbxContent>
                    <w:p w14:paraId="50954D46" w14:textId="3F93D702" w:rsidR="004F48AB" w:rsidRPr="002E42F9" w:rsidRDefault="004F48AB" w:rsidP="004F48AB">
                      <w:pPr>
                        <w:pStyle w:val="Descripcin"/>
                        <w:rPr>
                          <w:rFonts w:hint="eastAsia"/>
                          <w:noProof/>
                          <w:sz w:val="18"/>
                          <w:szCs w:val="18"/>
                        </w:rPr>
                      </w:pPr>
                      <w:r w:rsidRPr="002E42F9">
                        <w:rPr>
                          <w:rFonts w:hint="eastAsia"/>
                          <w:sz w:val="18"/>
                          <w:szCs w:val="18"/>
                        </w:rPr>
                        <w:t xml:space="preserve">Ilustración </w:t>
                      </w:r>
                      <w:r w:rsidRPr="002E42F9">
                        <w:rPr>
                          <w:rFonts w:hint="eastAsia"/>
                          <w:sz w:val="18"/>
                          <w:szCs w:val="18"/>
                        </w:rPr>
                        <w:fldChar w:fldCharType="begin"/>
                      </w:r>
                      <w:r w:rsidRPr="002E42F9">
                        <w:rPr>
                          <w:rFonts w:hint="eastAsia"/>
                          <w:sz w:val="18"/>
                          <w:szCs w:val="18"/>
                        </w:rPr>
                        <w:instrText xml:space="preserve"> SEQ Ilustración \* ARABIC </w:instrText>
                      </w:r>
                      <w:r w:rsidRPr="002E42F9">
                        <w:rPr>
                          <w:rFonts w:hint="eastAsia"/>
                          <w:sz w:val="18"/>
                          <w:szCs w:val="18"/>
                        </w:rPr>
                        <w:fldChar w:fldCharType="separate"/>
                      </w:r>
                      <w:r w:rsidR="007C27E4">
                        <w:rPr>
                          <w:rFonts w:hint="eastAsia"/>
                          <w:noProof/>
                          <w:sz w:val="18"/>
                          <w:szCs w:val="18"/>
                        </w:rPr>
                        <w:t>1</w:t>
                      </w:r>
                      <w:r w:rsidRPr="002E42F9">
                        <w:rPr>
                          <w:rFonts w:hint="eastAsia"/>
                          <w:sz w:val="18"/>
                          <w:szCs w:val="18"/>
                        </w:rPr>
                        <w:fldChar w:fldCharType="end"/>
                      </w:r>
                      <w:r w:rsidR="00062DCC">
                        <w:rPr>
                          <w:sz w:val="18"/>
                          <w:szCs w:val="18"/>
                        </w:rPr>
                        <w:t xml:space="preserve"> </w:t>
                      </w:r>
                      <w:r w:rsidRPr="002E42F9">
                        <w:rPr>
                          <w:sz w:val="18"/>
                          <w:szCs w:val="18"/>
                        </w:rPr>
                        <w:t xml:space="preserve">Elaboración propia. Fuente Etzkowitz y Leydesdorff (2000) </w:t>
                      </w:r>
                    </w:p>
                  </w:txbxContent>
                </v:textbox>
                <w10:wrap type="topAndBottom"/>
              </v:shape>
            </w:pict>
          </mc:Fallback>
        </mc:AlternateContent>
      </w:r>
      <w:r>
        <w:rPr>
          <w:noProof/>
        </w:rPr>
        <w:drawing>
          <wp:anchor distT="0" distB="0" distL="114300" distR="114300" simplePos="0" relativeHeight="251660300" behindDoc="0" locked="0" layoutInCell="1" allowOverlap="1" wp14:anchorId="1A57FA54" wp14:editId="3C2B2E0D">
            <wp:simplePos x="0" y="0"/>
            <wp:positionH relativeFrom="page">
              <wp:align>center</wp:align>
            </wp:positionH>
            <wp:positionV relativeFrom="paragraph">
              <wp:posOffset>797983</wp:posOffset>
            </wp:positionV>
            <wp:extent cx="3107055" cy="2954655"/>
            <wp:effectExtent l="0" t="0" r="0" b="0"/>
            <wp:wrapTopAndBottom/>
            <wp:docPr id="1004476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7055" cy="2954655"/>
                    </a:xfrm>
                    <a:prstGeom prst="rect">
                      <a:avLst/>
                    </a:prstGeom>
                    <a:noFill/>
                    <a:ln>
                      <a:noFill/>
                    </a:ln>
                  </pic:spPr>
                </pic:pic>
              </a:graphicData>
            </a:graphic>
          </wp:anchor>
        </w:drawing>
      </w:r>
      <w:r w:rsidRPr="005D5131">
        <w:t>Este enfoque visualiza a la universidad como una entidad clave en la creación de conocimiento. Además, destaca su papel esencial en la conexión entre los actores representados por el gobierno, la industria y la manera en que se combinan para originar prácticas innovadoras en las organizaciones. Estas nuevas prácticas se convierten en fuentes primordiales de conocimiento y progreso.</w:t>
      </w:r>
    </w:p>
    <w:p w14:paraId="409D750A" w14:textId="77777777" w:rsidR="004F48AB" w:rsidRDefault="004F48AB" w:rsidP="00942361">
      <w:pPr>
        <w:pStyle w:val="Textbody"/>
        <w:spacing w:before="240"/>
        <w:rPr>
          <w:rFonts w:hint="eastAsia"/>
        </w:rPr>
      </w:pPr>
      <w:r w:rsidRPr="00BF63D2">
        <w:rPr>
          <w:b/>
          <w:bCs/>
        </w:rPr>
        <w:lastRenderedPageBreak/>
        <w:t>Teoría de la Universidad Emprendedora</w:t>
      </w:r>
      <w:r>
        <w:rPr>
          <w:b/>
          <w:bCs/>
        </w:rPr>
        <w:t xml:space="preserve">: </w:t>
      </w:r>
      <w:r>
        <w:t>Se enfoca en transformar las instituciones académicas en entidades proactivas, innovadoras y emprendedoras que no solo se centran en la transmisión de conocimiento, sino también en la creación de valor económico, social y cultural. Este enfoque promueve una mayor interacción entre la universidad, la industria y el gobierno, fomentando la transferencia de tecnología, la comercialización de la investigación y el desarrollo de programas que apoyen la creación de empresas o iniciativas empresariales.</w:t>
      </w:r>
    </w:p>
    <w:p w14:paraId="739FDC58" w14:textId="77777777" w:rsidR="004F48AB" w:rsidRDefault="004F48AB" w:rsidP="00942361">
      <w:pPr>
        <w:pStyle w:val="Textbody"/>
        <w:spacing w:before="240"/>
        <w:rPr>
          <w:rFonts w:hint="eastAsia"/>
        </w:rPr>
      </w:pPr>
      <w:r>
        <w:t>Las universidades emprendedoras buscan impulsar la mentalidad emprendedora entre estudiantes, profesores e investigadores, fomentando la innovación, el espíritu empresarial y la colaboración con el sector privado para convertir ideas y descubrimientos en productos, servicios o soluciones que impacten positivamente en la sociedad.</w:t>
      </w:r>
    </w:p>
    <w:p w14:paraId="56D50265" w14:textId="77777777" w:rsidR="004F48AB" w:rsidRDefault="004F48AB" w:rsidP="00942361">
      <w:pPr>
        <w:pStyle w:val="Textbody"/>
        <w:spacing w:before="240"/>
        <w:rPr>
          <w:rFonts w:hint="eastAsia"/>
        </w:rPr>
      </w:pPr>
      <w:r>
        <w:t>Este enfoque ha llevado a la creación de programas como incubadoras de empresas, centros de transferencia de tecnología, colaboraciones académicas con la industria y la promoción de habilidades empresariales entre los estudiantes y personal académico. La Teoría de la Universidad Emprendedora busca, en resumen, transformar las instituciones educativas en motores activos de innovación y desarrollo económico.</w:t>
      </w:r>
    </w:p>
    <w:p w14:paraId="44C9C238" w14:textId="77777777" w:rsidR="004F48AB" w:rsidRDefault="004F48AB" w:rsidP="00942361">
      <w:pPr>
        <w:pStyle w:val="Textbody"/>
        <w:spacing w:before="240"/>
        <w:rPr>
          <w:rFonts w:hint="eastAsia"/>
        </w:rPr>
      </w:pPr>
    </w:p>
    <w:p w14:paraId="0B2CBCE8" w14:textId="77777777" w:rsidR="004F48AB" w:rsidRDefault="004F48AB" w:rsidP="00942361">
      <w:pPr>
        <w:pStyle w:val="Textbody"/>
        <w:spacing w:before="240"/>
        <w:rPr>
          <w:rFonts w:hint="eastAsia"/>
        </w:rPr>
      </w:pPr>
      <w:r w:rsidRPr="0065791E">
        <w:rPr>
          <w:b/>
          <w:bCs/>
        </w:rPr>
        <w:t>Modelo de Desarrollo Regional</w:t>
      </w:r>
      <w:r>
        <w:t>: es un marco teórico que busca comprender y promover el crecimiento, la estabilidad y el progreso en áreas geográficamente delimitadas, como una región específica, estado o país. Este enfoque se centra en el análisis de las características particulares de una región, considerando sus recursos, capacidades, estructuras económicas, sociales y culturales para diseñar estrategias que impulsen su desarrollo.</w:t>
      </w:r>
    </w:p>
    <w:p w14:paraId="4E57CC99" w14:textId="77777777" w:rsidR="004F48AB" w:rsidRDefault="004F48AB" w:rsidP="00942361">
      <w:pPr>
        <w:pStyle w:val="Textbody"/>
        <w:spacing w:before="240"/>
        <w:rPr>
          <w:rFonts w:hint="eastAsia"/>
        </w:rPr>
      </w:pPr>
      <w:r>
        <w:t>No hay un único modelo de desarrollo regional, ya que estos pueden variar dependiendo de las características y contextos específicos de cada región. Sin embargo, generalmente involucran aspectos como la promoción de la competitividad económica, la inversión en infraestructura, la planificación urbana y rural, el fomento de la educación, la innovación, y el apoyo a las actividades económicas locales, entre otros.</w:t>
      </w:r>
    </w:p>
    <w:p w14:paraId="1950EBE4" w14:textId="77777777" w:rsidR="004F48AB" w:rsidRDefault="004F48AB" w:rsidP="00942361">
      <w:pPr>
        <w:pStyle w:val="Textbody"/>
        <w:spacing w:before="240"/>
        <w:rPr>
          <w:rFonts w:hint="eastAsia"/>
        </w:rPr>
      </w:pPr>
      <w:r>
        <w:t>Los modelos de desarrollo regional pueden ser analizados desde diferentes perspectivas, incluyendo la económica, sociológica, política y ambiental. Se centran en identificar las ventajas competitivas de una región, mejorar la calidad de vida de sus habitantes, promover el crecimiento sostenible y reducir las desigualdades regionales.</w:t>
      </w:r>
    </w:p>
    <w:p w14:paraId="5076494B" w14:textId="77777777" w:rsidR="004F48AB" w:rsidRDefault="004F48AB" w:rsidP="00942361">
      <w:pPr>
        <w:pStyle w:val="Textbody"/>
        <w:spacing w:before="240"/>
        <w:rPr>
          <w:rFonts w:hint="eastAsia"/>
        </w:rPr>
      </w:pPr>
      <w:r>
        <w:t>Para profundizar en el tema, se pueden consultar estudios académicos, informes gubernamentales y trabajos de investigadores especializados en desarrollo regional. Estos documentos proporcionarán modelos específicos, teorías y estrategias que se han aplicado en distintos contextos para promover el desarrollo en regiones específicas.</w:t>
      </w:r>
    </w:p>
    <w:p w14:paraId="64E69650" w14:textId="77777777" w:rsidR="004F48AB" w:rsidRDefault="004F48AB" w:rsidP="00942361">
      <w:pPr>
        <w:pStyle w:val="Textbody"/>
        <w:spacing w:before="240"/>
        <w:rPr>
          <w:rFonts w:hint="eastAsia"/>
        </w:rPr>
      </w:pPr>
    </w:p>
    <w:p w14:paraId="7D21739E" w14:textId="459C9193" w:rsidR="004F48AB" w:rsidRDefault="004F48AB" w:rsidP="00942361">
      <w:pPr>
        <w:pStyle w:val="Textbody"/>
        <w:spacing w:before="240"/>
        <w:rPr>
          <w:rFonts w:hint="eastAsia"/>
        </w:rPr>
      </w:pPr>
      <w:r w:rsidRPr="000145F2">
        <w:rPr>
          <w:b/>
          <w:bCs/>
        </w:rPr>
        <w:t>Enfoque de Responsabilidad Social Universitaria</w:t>
      </w:r>
      <w:r>
        <w:t>: implica que las universidades asumen un compromiso ético y una participación activa en la sociedad, más allá de su función académica principal. Este enfoque implica que las universidades consideren su impacto social, ambiental y económico en sus comunidades locales y más allá, y busquen contribuir de manera positiva y sostenible.</w:t>
      </w:r>
    </w:p>
    <w:p w14:paraId="075D7E92" w14:textId="77777777" w:rsidR="004F48AB" w:rsidRDefault="004F48AB" w:rsidP="00942361">
      <w:pPr>
        <w:pStyle w:val="Textbody"/>
        <w:spacing w:before="240"/>
        <w:rPr>
          <w:rFonts w:hint="eastAsia"/>
        </w:rPr>
      </w:pPr>
      <w:r>
        <w:t>La Responsabilidad Social Universitaria abarca varios aspectos:</w:t>
      </w:r>
    </w:p>
    <w:p w14:paraId="28CD586B" w14:textId="77777777" w:rsidR="004F48AB" w:rsidRDefault="004F48AB" w:rsidP="00942361">
      <w:pPr>
        <w:pStyle w:val="Textbody"/>
        <w:numPr>
          <w:ilvl w:val="0"/>
          <w:numId w:val="3"/>
        </w:numPr>
        <w:spacing w:before="240"/>
        <w:rPr>
          <w:rFonts w:hint="eastAsia"/>
        </w:rPr>
      </w:pPr>
      <w:r>
        <w:t>Educación: Incluye la formación de profesionales éticos y socialmente responsables, promoviendo valores de ciudadanía, sostenibilidad, diversidad, y responsabilidad.</w:t>
      </w:r>
    </w:p>
    <w:p w14:paraId="68C5CF3E" w14:textId="77777777" w:rsidR="004F48AB" w:rsidRDefault="004F48AB" w:rsidP="00942361">
      <w:pPr>
        <w:pStyle w:val="Textbody"/>
        <w:numPr>
          <w:ilvl w:val="0"/>
          <w:numId w:val="3"/>
        </w:numPr>
        <w:spacing w:before="240"/>
        <w:rPr>
          <w:rFonts w:hint="eastAsia"/>
        </w:rPr>
      </w:pPr>
      <w:r>
        <w:lastRenderedPageBreak/>
        <w:t>Investigación: Fomenta la investigación aplicada que responda a desafíos sociales, económicos y medioambientales, buscando soluciones innovadoras y sostenibles.</w:t>
      </w:r>
    </w:p>
    <w:p w14:paraId="07AC7D94" w14:textId="77777777" w:rsidR="004F48AB" w:rsidRDefault="004F48AB" w:rsidP="00942361">
      <w:pPr>
        <w:pStyle w:val="Textbody"/>
        <w:numPr>
          <w:ilvl w:val="0"/>
          <w:numId w:val="3"/>
        </w:numPr>
        <w:spacing w:before="240"/>
        <w:rPr>
          <w:rFonts w:hint="eastAsia"/>
        </w:rPr>
      </w:pPr>
      <w:r>
        <w:t>Vinculación con la comunidad: Implica la interacción de la universidad con su entorno, colaborando con actores locales, empresas, gobiernos y organizaciones, compartiendo conocimientos, recursos y experiencias.</w:t>
      </w:r>
    </w:p>
    <w:p w14:paraId="7F5A5A7F" w14:textId="77777777" w:rsidR="004F48AB" w:rsidRDefault="004F48AB" w:rsidP="00942361">
      <w:pPr>
        <w:pStyle w:val="Textbody"/>
        <w:numPr>
          <w:ilvl w:val="0"/>
          <w:numId w:val="3"/>
        </w:numPr>
        <w:spacing w:before="240"/>
        <w:rPr>
          <w:rFonts w:hint="eastAsia"/>
        </w:rPr>
      </w:pPr>
      <w:r>
        <w:t>Gestión interna: Aplica prácticas sostenibles y éticas en su funcionamiento interno, desde la gestión de residuos hasta políticas laborales y de igualdad.</w:t>
      </w:r>
    </w:p>
    <w:p w14:paraId="484EC222" w14:textId="77777777" w:rsidR="004F48AB" w:rsidRDefault="004F48AB" w:rsidP="00942361">
      <w:pPr>
        <w:pStyle w:val="Textbody"/>
        <w:numPr>
          <w:ilvl w:val="0"/>
          <w:numId w:val="3"/>
        </w:numPr>
        <w:spacing w:before="240"/>
        <w:rPr>
          <w:rFonts w:hint="eastAsia"/>
        </w:rPr>
      </w:pPr>
      <w:r>
        <w:t>Este enfoque busca que las universidades sean instituciones activas y conscientes de su papel en la sociedad, buscando contribuir al desarrollo social, económico y ambiental de su entorno. La RSU va más allá de ofrecer programas académicos; implica un compromiso de toda la institución con principios éticos, sostenibilidad y bienestar social.</w:t>
      </w:r>
    </w:p>
    <w:p w14:paraId="107A5FE8" w14:textId="3C5E7316" w:rsidR="004F48AB" w:rsidRDefault="004F48AB" w:rsidP="00942361">
      <w:pPr>
        <w:pStyle w:val="Textbody"/>
        <w:spacing w:before="240"/>
        <w:rPr>
          <w:rFonts w:hint="eastAsia"/>
        </w:rPr>
      </w:pPr>
      <w:r>
        <w:rPr>
          <w:lang w:val="en-US"/>
        </w:rPr>
        <w:t>“</w:t>
      </w:r>
      <w:r w:rsidRPr="00C810A9">
        <w:t>La RSU es la gestión ética y eficaz del impacto generado por la universidad en la sociedad debido al ejercicio de sus funciones académica, de investigación y de servicios de extensión y participación en el desarrollo nacional en sus diferentes niveles y dimensiones; incluye la gestión del impacto producido por las relaciones entre los miembros de la comunidad universitaria, sobre el ambiente y sobre otras organizaciones públicas y privadas que se constituyen en partes interesadas. La responsabilidad social universitaria es fundamento de la vida universitaria, contribuye al desarrollo sostenible y al bienestar de la sociedad. Compromete a toda la comunidad universitaria.</w:t>
      </w:r>
      <w:r>
        <w:t>”</w:t>
      </w:r>
      <w:sdt>
        <w:sdtPr>
          <w:id w:val="-1606112495"/>
          <w:citation/>
        </w:sdtPr>
        <w:sdtContent>
          <w:r w:rsidR="00A80DD5">
            <w:rPr>
              <w:rFonts w:hint="eastAsia"/>
            </w:rPr>
            <w:fldChar w:fldCharType="begin"/>
          </w:r>
          <w:r w:rsidR="00A80DD5">
            <w:rPr>
              <w:rFonts w:hint="eastAsia"/>
              <w:lang w:val="es-MX"/>
            </w:rPr>
            <w:instrText xml:space="preserve"> </w:instrText>
          </w:r>
          <w:r w:rsidR="00A80DD5">
            <w:rPr>
              <w:lang w:val="es-MX"/>
            </w:rPr>
            <w:instrText>CITATION Val22 \l 2058</w:instrText>
          </w:r>
          <w:r w:rsidR="00A80DD5">
            <w:rPr>
              <w:rFonts w:hint="eastAsia"/>
              <w:lang w:val="es-MX"/>
            </w:rPr>
            <w:instrText xml:space="preserve"> </w:instrText>
          </w:r>
          <w:r w:rsidR="00A80DD5">
            <w:rPr>
              <w:rFonts w:hint="eastAsia"/>
            </w:rPr>
            <w:fldChar w:fldCharType="separate"/>
          </w:r>
          <w:r w:rsidR="003B1B66">
            <w:rPr>
              <w:noProof/>
              <w:lang w:val="es-MX"/>
            </w:rPr>
            <w:t xml:space="preserve"> (Vallaeys y Álvarez Rodríguez, 2022)</w:t>
          </w:r>
          <w:r w:rsidR="00A80DD5">
            <w:rPr>
              <w:rFonts w:hint="eastAsia"/>
            </w:rPr>
            <w:fldChar w:fldCharType="end"/>
          </w:r>
        </w:sdtContent>
      </w:sdt>
    </w:p>
    <w:p w14:paraId="41BDFAAF" w14:textId="77777777" w:rsidR="004F48AB" w:rsidRDefault="004F48AB" w:rsidP="00942361">
      <w:pPr>
        <w:pStyle w:val="Textbody"/>
        <w:spacing w:before="240"/>
        <w:rPr>
          <w:rFonts w:hint="eastAsia"/>
        </w:rPr>
      </w:pPr>
    </w:p>
    <w:p w14:paraId="3046D647" w14:textId="77777777" w:rsidR="004F48AB" w:rsidRPr="00B97253" w:rsidRDefault="004F48AB" w:rsidP="00942361">
      <w:pPr>
        <w:pStyle w:val="Textbody"/>
        <w:spacing w:before="240"/>
        <w:rPr>
          <w:rFonts w:hint="eastAsia"/>
          <w:b/>
          <w:bCs/>
        </w:rPr>
      </w:pPr>
      <w:r w:rsidRPr="00B97253">
        <w:rPr>
          <w:b/>
          <w:bCs/>
        </w:rPr>
        <w:t>Importancia de estas teorías</w:t>
      </w:r>
    </w:p>
    <w:p w14:paraId="28973F4E" w14:textId="77777777" w:rsidR="004F48AB" w:rsidRDefault="004F48AB" w:rsidP="00942361">
      <w:pPr>
        <w:pStyle w:val="Textbody"/>
        <w:spacing w:before="240"/>
        <w:rPr>
          <w:rFonts w:hint="eastAsia"/>
        </w:rPr>
      </w:pPr>
      <w:r>
        <w:t>Estas teorías enfatizan la trascendencia de la interconexión y colaboración entre las universidades, la industria y la sociedad en general para estimular la innovación, el progreso económico y social. La transferencia activa de conocimientos, el enfoque en la investigación aplicada, el estímulo al espíritu emprendedor y la responsabilidad social se consolidan como componentes cruciales para impulsar un desarrollo sostenible.</w:t>
      </w:r>
    </w:p>
    <w:p w14:paraId="4D646130" w14:textId="77777777" w:rsidR="004F48AB" w:rsidRDefault="004F48AB" w:rsidP="00942361">
      <w:pPr>
        <w:pStyle w:val="Textbody"/>
        <w:spacing w:before="240"/>
        <w:rPr>
          <w:rFonts w:hint="eastAsia"/>
        </w:rPr>
      </w:pPr>
      <w:r>
        <w:t>La colaboración entre las instituciones académicas, el sector empresarial y la sociedad en su conjunto se posiciona como un factor determinante para impulsar avances significativos. La interacción constante entre estos actores promueve un intercambio invaluable de ideas, conocimientos y recursos, creando un entorno propicio para la innovación y el desarrollo.</w:t>
      </w:r>
    </w:p>
    <w:p w14:paraId="1EF13DB7" w14:textId="77777777" w:rsidR="004F48AB" w:rsidRDefault="004F48AB" w:rsidP="00942361">
      <w:pPr>
        <w:pStyle w:val="Textbody"/>
        <w:spacing w:before="240"/>
        <w:rPr>
          <w:rFonts w:hint="eastAsia"/>
        </w:rPr>
      </w:pPr>
      <w:r>
        <w:t>La transferencia de conocimientos desde las universidades hacia la industria y la sociedad, junto con la investigación aplicada que se nutre de las necesidades reales del entorno, desempeñan un papel crucial. Este intercambio bidireccional de información y tecnología permite el desarrollo de soluciones más efectivas, con aplicaciones prácticas y tangibles que benefician directamente a la comunidad y al progreso económico.</w:t>
      </w:r>
    </w:p>
    <w:p w14:paraId="27D94FB4" w14:textId="77777777" w:rsidR="004F48AB" w:rsidRDefault="004F48AB" w:rsidP="00942361">
      <w:pPr>
        <w:pStyle w:val="Textbody"/>
        <w:spacing w:before="240"/>
        <w:rPr>
          <w:rFonts w:hint="eastAsia"/>
        </w:rPr>
      </w:pPr>
      <w:r>
        <w:t>El estímulo al espíritu emprendedor, fomentado tanto por las universidades como por la interacción con la industria y la sociedad, resulta esencial. Esta mentalidad emprendedora impulsa la creación de nuevas empresas, productos y servicios innovadores, generando empleo, crecimiento económico y promoviendo la competitividad.</w:t>
      </w:r>
    </w:p>
    <w:p w14:paraId="56D36509" w14:textId="77777777" w:rsidR="004F48AB" w:rsidRDefault="004F48AB" w:rsidP="00942361">
      <w:pPr>
        <w:pStyle w:val="Textbody"/>
        <w:spacing w:before="240"/>
        <w:rPr>
          <w:rFonts w:hint="eastAsia"/>
        </w:rPr>
      </w:pPr>
      <w:r>
        <w:t>Además, la integración de la responsabilidad social en el tejido mismo de estas interacciones refuerza la importancia ética y sostenible del progreso. Las acciones que consideran los impactos sociales, ambientales y éticos contribuyen a un desarrollo más equitativo, sostenible y centrado en el bienestar colectivo.</w:t>
      </w:r>
    </w:p>
    <w:p w14:paraId="06D7F067" w14:textId="77777777" w:rsidR="004F48AB" w:rsidRDefault="004F48AB" w:rsidP="00942361">
      <w:pPr>
        <w:pStyle w:val="Textbody"/>
        <w:spacing w:before="240"/>
        <w:rPr>
          <w:rFonts w:hint="eastAsia"/>
        </w:rPr>
      </w:pPr>
      <w:r>
        <w:lastRenderedPageBreak/>
        <w:t>En resumen, estas teorías subrayan que la sinergia entre universidades, industria y sociedad es fundamental para impulsar la innovación, el crecimiento económico y social, al tiempo que promueve un enfoque responsable y sostenible que impacta positivamente en el conjunto de la sociedad.</w:t>
      </w:r>
    </w:p>
    <w:p w14:paraId="252E42A3" w14:textId="77777777" w:rsidR="004F48AB" w:rsidRDefault="004F48AB" w:rsidP="004F48AB">
      <w:pPr>
        <w:pStyle w:val="Textbody"/>
        <w:rPr>
          <w:rFonts w:hint="eastAsia"/>
        </w:rPr>
      </w:pPr>
    </w:p>
    <w:p w14:paraId="7ABF28EC" w14:textId="77777777" w:rsidR="004F48AB" w:rsidRDefault="004F48AB" w:rsidP="003D2BC1">
      <w:pPr>
        <w:pStyle w:val="Ttulo4"/>
        <w:rPr>
          <w:rFonts w:hint="eastAsia"/>
        </w:rPr>
      </w:pPr>
      <w:r w:rsidRPr="008F0180">
        <w:t>Modelos y enfoques de colaboración que han tenido éxito en la integración de estas entidades.</w:t>
      </w:r>
    </w:p>
    <w:p w14:paraId="1291F167" w14:textId="77777777" w:rsidR="004F48AB" w:rsidRDefault="004F48AB" w:rsidP="00942361">
      <w:pPr>
        <w:pStyle w:val="Textbody"/>
        <w:spacing w:before="240"/>
        <w:rPr>
          <w:rFonts w:hint="eastAsia"/>
        </w:rPr>
      </w:pPr>
      <w:r w:rsidRPr="00BF14D0">
        <w:t>Diversos modelos y enfoques de colaboración han demostrado ser exitosos en la integración de universidades, industrias y la sociedad. Estos esfuerzos se han centrado en la innovación, la transferencia de conocimientos, el emprendimiento y el desarrollo sostenible. Algunos modelos y enfoques notables incluyen:</w:t>
      </w:r>
    </w:p>
    <w:p w14:paraId="03E6C614" w14:textId="77777777" w:rsidR="004F48AB" w:rsidRDefault="004F48AB" w:rsidP="00942361">
      <w:pPr>
        <w:pStyle w:val="Textbody"/>
        <w:spacing w:before="240"/>
        <w:rPr>
          <w:rFonts w:hint="eastAsia"/>
        </w:rPr>
      </w:pPr>
    </w:p>
    <w:p w14:paraId="47498F95" w14:textId="77777777" w:rsidR="004F48AB" w:rsidRDefault="004F48AB" w:rsidP="00942361">
      <w:pPr>
        <w:pStyle w:val="Textbody"/>
        <w:spacing w:before="240"/>
        <w:rPr>
          <w:rFonts w:hint="eastAsia"/>
        </w:rPr>
      </w:pPr>
      <w:r w:rsidRPr="000C7F99">
        <w:rPr>
          <w:b/>
          <w:bCs/>
        </w:rPr>
        <w:t>Parques científicos y tecnológicos</w:t>
      </w:r>
      <w:r>
        <w:t xml:space="preserve">: </w:t>
      </w:r>
    </w:p>
    <w:p w14:paraId="6C16284F" w14:textId="77777777" w:rsidR="004F48AB" w:rsidRDefault="004F48AB" w:rsidP="00942361">
      <w:pPr>
        <w:pStyle w:val="Textbody"/>
        <w:spacing w:before="240"/>
        <w:rPr>
          <w:rFonts w:hint="eastAsia"/>
        </w:rPr>
      </w:pPr>
      <w:r>
        <w:t>Los parques científicos y tecnológicos son espacios especialmente diseñados para fomentar la innovación, la investigación, el desarrollo tecnológico y la transferencia de conocimientos entre universidades, industrias y la sociedad en general. Estos parques se configuran como entornos que reúnen a empresas, centros de investigación, universidades y otras entidades, ofreciendo un ecosistema propicio para la interacción y la colaboración.</w:t>
      </w:r>
    </w:p>
    <w:p w14:paraId="29154F18" w14:textId="77777777" w:rsidR="004F48AB" w:rsidRDefault="004F48AB" w:rsidP="00942361">
      <w:pPr>
        <w:pStyle w:val="Textbody"/>
        <w:spacing w:before="240"/>
        <w:rPr>
          <w:rFonts w:hint="eastAsia"/>
        </w:rPr>
      </w:pPr>
      <w:r>
        <w:t>Estos espacios físicos se planifican estratégicamente para impulsar la convergencia entre el ámbito académico y el sector empresarial. Albergan laboratorios, centros de investigación, espacios de trabajo colaborativo, instalaciones de innovación y áreas destinadas al desarrollo tecnológico.</w:t>
      </w:r>
    </w:p>
    <w:p w14:paraId="318810E1" w14:textId="77777777" w:rsidR="004F48AB" w:rsidRDefault="004F48AB" w:rsidP="00942361">
      <w:pPr>
        <w:pStyle w:val="Textbody"/>
        <w:spacing w:before="240"/>
        <w:rPr>
          <w:rFonts w:hint="eastAsia"/>
        </w:rPr>
      </w:pPr>
      <w:r>
        <w:t>La interacción directa entre empresas y centros de investigación académica en estos parques fomenta la transferencia de tecnología y conocimientos. Esto se traduce en la creación de nuevas empresas innovadoras, el desarrollo de productos y servicios de vanguardia, y la promoción de la competitividad económica en un entorno colaborativo.</w:t>
      </w:r>
    </w:p>
    <w:p w14:paraId="4BFC5451" w14:textId="77777777" w:rsidR="004F48AB" w:rsidRDefault="004F48AB" w:rsidP="00942361">
      <w:pPr>
        <w:pStyle w:val="Textbody"/>
        <w:spacing w:before="240"/>
        <w:rPr>
          <w:rFonts w:hint="eastAsia"/>
        </w:rPr>
      </w:pPr>
      <w:r>
        <w:t>Además, los parques científicos y tecnológicos suelen desempeñar un papel clave en la creación de empleo, en la retención de talento, en la atracción de inversiones y en el estímulo de la economía local y regional. Proporcionan un entorno propicio para el intercambio de ideas, la experimentación y la aplicación práctica de la investigación.</w:t>
      </w:r>
    </w:p>
    <w:p w14:paraId="2A3B7354" w14:textId="77777777" w:rsidR="004F48AB" w:rsidRDefault="004F48AB" w:rsidP="00942361">
      <w:pPr>
        <w:pStyle w:val="Textbody"/>
        <w:spacing w:before="240"/>
        <w:rPr>
          <w:rFonts w:hint="eastAsia"/>
        </w:rPr>
      </w:pPr>
      <w:r>
        <w:t xml:space="preserve">Estos parques no solo promueven la innovación y el emprendimiento, sino que también tienen un enfoque sostenible, fomentando prácticas responsables en términos de impacto medioambiental y social. Algunos ejemplos de destacados de parques científicos y tecnológicos son: </w:t>
      </w:r>
    </w:p>
    <w:p w14:paraId="45C4376E" w14:textId="77777777" w:rsidR="004F48AB" w:rsidRDefault="004F48AB" w:rsidP="00942361">
      <w:pPr>
        <w:pStyle w:val="Textbody"/>
        <w:numPr>
          <w:ilvl w:val="0"/>
          <w:numId w:val="4"/>
        </w:numPr>
        <w:spacing w:before="240"/>
        <w:rPr>
          <w:rFonts w:hint="eastAsia"/>
        </w:rPr>
      </w:pPr>
      <w:r>
        <w:t>Silicon Valley (Estados Unidos): Es uno de los ejemplos más icónicos de un entorno de innovación tecnológica. Ubicado en la región de San Francisco, California, es conocido por ser la cuna de numerosas empresas de tecnología, desde startups hasta gigantes de la industria como Google, Apple y Facebook.</w:t>
      </w:r>
    </w:p>
    <w:p w14:paraId="138F4F9B" w14:textId="5341F0CA" w:rsidR="004F48AB" w:rsidRDefault="004F48AB" w:rsidP="00942361">
      <w:pPr>
        <w:pStyle w:val="Textbody"/>
        <w:numPr>
          <w:ilvl w:val="0"/>
          <w:numId w:val="4"/>
        </w:numPr>
        <w:spacing w:before="240"/>
        <w:rPr>
          <w:rFonts w:hint="eastAsia"/>
        </w:rPr>
      </w:pPr>
      <w:r>
        <w:t>Parque Tecnológico de Andalucía (España): Situado en Málaga, es uno de los mayores parques tecnológicos de España. Alberga empresas de alta tecnología, centros de investigación y universidades, fomentando la innovación y el desarrollo empresarial.</w:t>
      </w:r>
    </w:p>
    <w:p w14:paraId="7BED9C36" w14:textId="77777777" w:rsidR="004F48AB" w:rsidRDefault="004F48AB" w:rsidP="00942361">
      <w:pPr>
        <w:pStyle w:val="Textbody"/>
        <w:numPr>
          <w:ilvl w:val="0"/>
          <w:numId w:val="4"/>
        </w:numPr>
        <w:spacing w:before="240"/>
        <w:rPr>
          <w:rFonts w:hint="eastAsia"/>
        </w:rPr>
      </w:pPr>
      <w:r>
        <w:t>Zhongguancun (China): Conocido como el "Silicon Valley chino", se encuentra en Pekín y es un importante centro de investigación y desarrollo de alta tecnología en China. Cuenta con un gran número de empresas tecnológicas y universidades de renombre.</w:t>
      </w:r>
    </w:p>
    <w:p w14:paraId="658EB894" w14:textId="5F6408F7" w:rsidR="004F48AB" w:rsidRDefault="004F48AB" w:rsidP="00942361">
      <w:pPr>
        <w:pStyle w:val="Textbody"/>
        <w:numPr>
          <w:ilvl w:val="0"/>
          <w:numId w:val="4"/>
        </w:numPr>
        <w:spacing w:before="240"/>
        <w:rPr>
          <w:rFonts w:hint="eastAsia"/>
        </w:rPr>
      </w:pPr>
      <w:r>
        <w:lastRenderedPageBreak/>
        <w:t>Parque Científico Tecnológico de Gijón</w:t>
      </w:r>
      <w:r w:rsidR="000B48A9">
        <w:t xml:space="preserve"> </w:t>
      </w:r>
      <w:r>
        <w:t>(España): Situado en Gijón, Asturias, este parque está enfocado en la innovación, la investigación y el desarrollo tecnológico, albergando diversas empresas y centros de investigación.</w:t>
      </w:r>
    </w:p>
    <w:p w14:paraId="2F4BF470" w14:textId="77777777" w:rsidR="004F48AB" w:rsidRDefault="004F48AB" w:rsidP="00942361">
      <w:pPr>
        <w:pStyle w:val="Textbody"/>
        <w:numPr>
          <w:ilvl w:val="0"/>
          <w:numId w:val="4"/>
        </w:numPr>
        <w:spacing w:before="240"/>
        <w:rPr>
          <w:rFonts w:hint="eastAsia"/>
        </w:rPr>
      </w:pPr>
      <w:r>
        <w:t>Technopark Zurich (Suiza): Es un parque tecnológico líder en Europa, conocido por su enfoque en la investigación y la innovación en campos como la tecnología de la información, la biotecnología y la ingeniería.</w:t>
      </w:r>
    </w:p>
    <w:p w14:paraId="0FED2B08" w14:textId="77777777" w:rsidR="004F48AB" w:rsidRDefault="004F48AB" w:rsidP="00942361">
      <w:pPr>
        <w:pStyle w:val="Textbody"/>
        <w:numPr>
          <w:ilvl w:val="0"/>
          <w:numId w:val="4"/>
        </w:numPr>
        <w:spacing w:before="240"/>
        <w:rPr>
          <w:rFonts w:hint="eastAsia"/>
        </w:rPr>
      </w:pPr>
      <w:r>
        <w:t>Hsinchu Science Park (Taiwán): Es un parque científico y tecnológico clave en Taiwán, reconocido por ser un importante centro de investigación en la industria de semiconductores y tecnología informática.</w:t>
      </w:r>
    </w:p>
    <w:p w14:paraId="18988A2E" w14:textId="77777777" w:rsidR="004F48AB" w:rsidRDefault="004F48AB" w:rsidP="00942361">
      <w:pPr>
        <w:pStyle w:val="Textbody"/>
        <w:spacing w:before="240"/>
        <w:rPr>
          <w:rFonts w:hint="eastAsia"/>
        </w:rPr>
      </w:pPr>
      <w:r>
        <w:t>Estos parques científicos y tecnológicos son ejemplos representativos de entornos dedicados a la investigación, la innovación y la colaboración entre universidades, industrias y entidades gubernamentales para impulsar el progreso tecnológico y económico.</w:t>
      </w:r>
    </w:p>
    <w:p w14:paraId="2EF9C9FF" w14:textId="77777777" w:rsidR="004F48AB" w:rsidRDefault="004F48AB" w:rsidP="00942361">
      <w:pPr>
        <w:pStyle w:val="Textbody"/>
        <w:spacing w:before="240"/>
        <w:rPr>
          <w:rFonts w:hint="eastAsia"/>
          <w:b/>
          <w:bCs/>
        </w:rPr>
      </w:pPr>
    </w:p>
    <w:p w14:paraId="3FC719D2" w14:textId="77777777" w:rsidR="004F48AB" w:rsidRDefault="004F48AB" w:rsidP="00942361">
      <w:pPr>
        <w:pStyle w:val="Textbody"/>
        <w:spacing w:before="240"/>
        <w:rPr>
          <w:rFonts w:hint="eastAsia"/>
          <w:b/>
          <w:bCs/>
        </w:rPr>
      </w:pPr>
      <w:r w:rsidRPr="007C3F4B">
        <w:rPr>
          <w:b/>
          <w:bCs/>
        </w:rPr>
        <w:t>Alianzas estratégicas y redes de colaboración</w:t>
      </w:r>
      <w:r>
        <w:rPr>
          <w:b/>
          <w:bCs/>
        </w:rPr>
        <w:t xml:space="preserve">: </w:t>
      </w:r>
    </w:p>
    <w:p w14:paraId="5436737E" w14:textId="77777777" w:rsidR="004F48AB" w:rsidRDefault="004F48AB" w:rsidP="00942361">
      <w:pPr>
        <w:pStyle w:val="Textbody"/>
        <w:spacing w:before="240"/>
        <w:rPr>
          <w:rFonts w:hint="eastAsia"/>
        </w:rPr>
      </w:pPr>
      <w:r>
        <w:t>Las alianzas estratégicas y las redes de colaboración representan formas de asociación entre organizaciones, ya sean empresas, instituciones académicas, entidades gubernamentales o grupos sin fines de lucro, con el propósito de alcanzar objetivos comunes. Estas asociaciones se establecen para potenciar fortalezas, recursos y conocimientos, promoviendo la innovación y el progreso en diversas áreas. Aquí te describo cada una de estas modalidades:</w:t>
      </w:r>
    </w:p>
    <w:p w14:paraId="47F97952" w14:textId="77777777" w:rsidR="004F48AB" w:rsidRDefault="004F48AB" w:rsidP="00942361">
      <w:pPr>
        <w:pStyle w:val="Textbody"/>
        <w:numPr>
          <w:ilvl w:val="0"/>
          <w:numId w:val="5"/>
        </w:numPr>
        <w:spacing w:before="240"/>
        <w:rPr>
          <w:rFonts w:hint="eastAsia"/>
        </w:rPr>
      </w:pPr>
      <w:r>
        <w:t>Alianzas Estratégicas: Estas asociaciones involucran la cooperación entre dos o más entidades independientes que acuerdan trabajar juntas en un proyecto específico, compartir recursos, tecnología, conocimientos o capacidades, y establecer metas comunes. Estas alianzas pueden ser a corto o largo plazo y pueden abarcar desde acuerdos para el desarrollo de productos hasta la cooperación en investigación y desarrollo, expandiendo mercados, entre otros objetivos.</w:t>
      </w:r>
    </w:p>
    <w:p w14:paraId="48B022BE" w14:textId="77777777" w:rsidR="004F48AB" w:rsidRDefault="004F48AB" w:rsidP="00942361">
      <w:pPr>
        <w:pStyle w:val="Textbody"/>
        <w:numPr>
          <w:ilvl w:val="0"/>
          <w:numId w:val="5"/>
        </w:numPr>
        <w:spacing w:before="240"/>
        <w:rPr>
          <w:rFonts w:hint="eastAsia"/>
        </w:rPr>
      </w:pPr>
      <w:r>
        <w:t>Redes de Colaboración: Estas redes son estructuras más amplias que pueden incluir múltiples actores, como empresas, instituciones educativas, entidades gubernamentales y organizaciones sin fines de lucro. Las redes se forman para intercambiar información, recursos y conocimientos, promover la cooperación y la generación de sinergias en áreas específicas. Estas colaboraciones pueden ser más flexibles y menos jerárquicas que las alianzas estratégicas, permitiendo una interacción más dinámica y diversa entre los participantes.</w:t>
      </w:r>
    </w:p>
    <w:p w14:paraId="2831B8B4" w14:textId="77777777" w:rsidR="004F48AB" w:rsidRDefault="004F48AB" w:rsidP="00942361">
      <w:pPr>
        <w:pStyle w:val="Textbody"/>
        <w:spacing w:before="240"/>
        <w:rPr>
          <w:rFonts w:hint="eastAsia"/>
        </w:rPr>
      </w:pPr>
    </w:p>
    <w:p w14:paraId="16879787" w14:textId="77777777" w:rsidR="004F48AB" w:rsidRDefault="004F48AB" w:rsidP="00942361">
      <w:pPr>
        <w:pStyle w:val="Textbody"/>
        <w:spacing w:before="240"/>
        <w:rPr>
          <w:rFonts w:hint="eastAsia"/>
        </w:rPr>
      </w:pPr>
      <w:r>
        <w:t>Tanto las alianzas estratégicas como las redes de colaboración se basan en la premisa de que trabajar juntos permite aprovechar los puntos fuertes de cada miembro, fomentar la innovación, acelerar el progreso y abordar desafíos de manera más efectiva. Estas asociaciones pueden abarcar desde la investigación y desarrollo hasta la implementación de soluciones prácticas en áreas como la salud, la tecnología, el medio ambiente, la educación y muchos otros campos.</w:t>
      </w:r>
    </w:p>
    <w:p w14:paraId="6ACCCA1E" w14:textId="77777777" w:rsidR="004F48AB" w:rsidRDefault="004F48AB" w:rsidP="00942361">
      <w:pPr>
        <w:pStyle w:val="Textbody"/>
        <w:spacing w:before="240"/>
        <w:rPr>
          <w:rFonts w:hint="eastAsia"/>
        </w:rPr>
      </w:pPr>
    </w:p>
    <w:p w14:paraId="4D72C3F4" w14:textId="77777777" w:rsidR="004F48AB" w:rsidRPr="00563A8A" w:rsidRDefault="004F48AB" w:rsidP="00942361">
      <w:pPr>
        <w:pStyle w:val="Textbody"/>
        <w:spacing w:before="240"/>
        <w:rPr>
          <w:rFonts w:hint="eastAsia"/>
          <w:b/>
          <w:bCs/>
        </w:rPr>
      </w:pPr>
      <w:r w:rsidRPr="007C3F4B">
        <w:rPr>
          <w:b/>
          <w:bCs/>
        </w:rPr>
        <w:t>Alianzas estratégicas y redes de colaboración</w:t>
      </w:r>
      <w:r>
        <w:rPr>
          <w:b/>
          <w:bCs/>
        </w:rPr>
        <w:t xml:space="preserve"> del ITM</w:t>
      </w:r>
    </w:p>
    <w:p w14:paraId="46D44693" w14:textId="77777777" w:rsidR="004F48AB" w:rsidRDefault="004F48AB" w:rsidP="00942361">
      <w:pPr>
        <w:pStyle w:val="Textbody"/>
        <w:spacing w:before="240"/>
        <w:rPr>
          <w:rFonts w:hint="eastAsia"/>
        </w:rPr>
      </w:pPr>
      <w:r>
        <w:t xml:space="preserve">Con el fin de establecer sinergias y promover el progreso a través de la colaboración conjunta en diversos frentes, nuestra institución ha forjado un total de 12 convenios de colaboración con institutos </w:t>
      </w:r>
      <w:r>
        <w:lastRenderedPageBreak/>
        <w:t>tecnológicos y centros asociados al Tecnológico Nacional de México, así como 16 acuerdos con otras instituciones de educación superior, tanto a nivel nacional como internacional.</w:t>
      </w:r>
    </w:p>
    <w:p w14:paraId="58A4548F" w14:textId="77777777" w:rsidR="004F48AB" w:rsidRDefault="004F48AB" w:rsidP="00942361">
      <w:pPr>
        <w:pStyle w:val="Textbody"/>
        <w:spacing w:before="240"/>
        <w:rPr>
          <w:rFonts w:hint="eastAsia"/>
        </w:rPr>
      </w:pPr>
      <w:r>
        <w:t>Las metas de estos acuerdos se centran en la creación de una plataforma para el desarrollo conjunto de actividades que abarcan desde programas de servicio social hasta la realización de prácticas profesionales, proyectos de investigación y el avance en el campo del desarrollo tecnológico. Este enfoque colaborativo y diversificado tiene como objetivo potenciar el intercambio de conocimientos, recursos y experiencias entre las instituciones participantes.</w:t>
      </w:r>
    </w:p>
    <w:p w14:paraId="334CE604" w14:textId="77777777" w:rsidR="004F48AB" w:rsidRDefault="004F48AB" w:rsidP="00942361">
      <w:pPr>
        <w:pStyle w:val="Textbody"/>
        <w:spacing w:before="240"/>
        <w:rPr>
          <w:rFonts w:hint="eastAsia"/>
        </w:rPr>
      </w:pPr>
      <w:r>
        <w:t xml:space="preserve">Las instituciones con las que hemos establecido estas colaboraciones abarcan un amplio espectro, incluyendo entidades académicas y tecnológicas tanto dentro del país como en el ámbito internacional. Entre las instituciones destacadas se encuentran: </w:t>
      </w:r>
    </w:p>
    <w:p w14:paraId="2820E8CB" w14:textId="77777777" w:rsidR="004F48AB" w:rsidRDefault="004F48AB" w:rsidP="00942361">
      <w:pPr>
        <w:pStyle w:val="Textbody"/>
        <w:spacing w:before="240"/>
        <w:rPr>
          <w:rFonts w:hint="eastAsia"/>
        </w:rPr>
      </w:pPr>
    </w:p>
    <w:p w14:paraId="118F7636" w14:textId="77777777" w:rsidR="004F48AB" w:rsidRDefault="004F48AB" w:rsidP="00942361">
      <w:pPr>
        <w:pStyle w:val="Textbody"/>
        <w:keepNext/>
        <w:spacing w:before="240"/>
        <w:rPr>
          <w:rFonts w:hint="eastAsia"/>
        </w:rPr>
      </w:pPr>
      <w:r w:rsidRPr="0073448D">
        <w:rPr>
          <w:noProof/>
        </w:rPr>
        <w:drawing>
          <wp:inline distT="0" distB="0" distL="0" distR="0" wp14:anchorId="5F9288C7" wp14:editId="13963541">
            <wp:extent cx="5593565" cy="2194750"/>
            <wp:effectExtent l="0" t="0" r="7620" b="0"/>
            <wp:docPr id="150320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0377" name=""/>
                    <pic:cNvPicPr/>
                  </pic:nvPicPr>
                  <pic:blipFill>
                    <a:blip r:embed="rId12"/>
                    <a:stretch>
                      <a:fillRect/>
                    </a:stretch>
                  </pic:blipFill>
                  <pic:spPr>
                    <a:xfrm>
                      <a:off x="0" y="0"/>
                      <a:ext cx="5593565" cy="2194750"/>
                    </a:xfrm>
                    <a:prstGeom prst="rect">
                      <a:avLst/>
                    </a:prstGeom>
                  </pic:spPr>
                </pic:pic>
              </a:graphicData>
            </a:graphic>
          </wp:inline>
        </w:drawing>
      </w:r>
    </w:p>
    <w:p w14:paraId="47B6AD83" w14:textId="5BC8D8A2" w:rsidR="004F48AB" w:rsidRDefault="004F48AB" w:rsidP="00942361">
      <w:pPr>
        <w:pStyle w:val="Descripcin"/>
        <w:spacing w:before="240"/>
        <w:jc w:val="center"/>
        <w:rPr>
          <w:rFonts w:hint="eastAsia"/>
          <w:sz w:val="18"/>
          <w:szCs w:val="18"/>
        </w:rPr>
      </w:pPr>
      <w:r w:rsidRPr="0073448D">
        <w:rPr>
          <w:rFonts w:hint="eastAsia"/>
          <w:sz w:val="18"/>
          <w:szCs w:val="18"/>
        </w:rPr>
        <w:t xml:space="preserve">Ilustración </w:t>
      </w:r>
      <w:r w:rsidRPr="0073448D">
        <w:rPr>
          <w:rFonts w:hint="eastAsia"/>
          <w:sz w:val="18"/>
          <w:szCs w:val="18"/>
        </w:rPr>
        <w:fldChar w:fldCharType="begin"/>
      </w:r>
      <w:r w:rsidRPr="0073448D">
        <w:rPr>
          <w:rFonts w:hint="eastAsia"/>
          <w:sz w:val="18"/>
          <w:szCs w:val="18"/>
        </w:rPr>
        <w:instrText xml:space="preserve"> SEQ Ilustración \* ARABIC </w:instrText>
      </w:r>
      <w:r w:rsidRPr="0073448D">
        <w:rPr>
          <w:rFonts w:hint="eastAsia"/>
          <w:sz w:val="18"/>
          <w:szCs w:val="18"/>
        </w:rPr>
        <w:fldChar w:fldCharType="separate"/>
      </w:r>
      <w:r w:rsidR="007C27E4">
        <w:rPr>
          <w:rFonts w:hint="eastAsia"/>
          <w:noProof/>
          <w:sz w:val="18"/>
          <w:szCs w:val="18"/>
        </w:rPr>
        <w:t>2</w:t>
      </w:r>
      <w:r w:rsidRPr="0073448D">
        <w:rPr>
          <w:rFonts w:hint="eastAsia"/>
          <w:sz w:val="18"/>
          <w:szCs w:val="18"/>
        </w:rPr>
        <w:fldChar w:fldCharType="end"/>
      </w:r>
      <w:r w:rsidRPr="0073448D">
        <w:rPr>
          <w:sz w:val="18"/>
          <w:szCs w:val="18"/>
        </w:rPr>
        <w:t xml:space="preserve"> Instituciones en convenios de vinculación entre institutos tecnológicos y centros.</w:t>
      </w:r>
    </w:p>
    <w:p w14:paraId="462B67C3" w14:textId="77777777" w:rsidR="004F48AB" w:rsidRDefault="004F48AB" w:rsidP="00942361">
      <w:pPr>
        <w:pStyle w:val="Descripcin"/>
        <w:spacing w:before="240"/>
        <w:jc w:val="center"/>
        <w:rPr>
          <w:rFonts w:hint="eastAsia"/>
          <w:sz w:val="18"/>
          <w:szCs w:val="18"/>
        </w:rPr>
      </w:pPr>
      <w:r>
        <w:rPr>
          <w:rFonts w:hint="eastAsia"/>
          <w:sz w:val="18"/>
          <w:szCs w:val="18"/>
        </w:rPr>
        <w:t>F</w:t>
      </w:r>
      <w:r>
        <w:rPr>
          <w:sz w:val="18"/>
          <w:szCs w:val="18"/>
        </w:rPr>
        <w:t xml:space="preserve">uente: </w:t>
      </w:r>
      <w:r w:rsidRPr="00717725">
        <w:rPr>
          <w:sz w:val="18"/>
          <w:szCs w:val="18"/>
        </w:rPr>
        <w:t>INFORME DE RENDICIÓN DE CUENTAS 2022</w:t>
      </w:r>
    </w:p>
    <w:p w14:paraId="0A387045" w14:textId="77777777" w:rsidR="004F48AB" w:rsidRPr="0073448D" w:rsidRDefault="004F48AB" w:rsidP="00942361">
      <w:pPr>
        <w:spacing w:before="240"/>
      </w:pPr>
    </w:p>
    <w:p w14:paraId="3237C509" w14:textId="77777777" w:rsidR="004F48AB" w:rsidRDefault="004F48AB" w:rsidP="00942361">
      <w:pPr>
        <w:pStyle w:val="Textbody"/>
        <w:keepNext/>
        <w:spacing w:before="240"/>
        <w:rPr>
          <w:rFonts w:hint="eastAsia"/>
        </w:rPr>
      </w:pPr>
      <w:r w:rsidRPr="0073448D">
        <w:rPr>
          <w:noProof/>
        </w:rPr>
        <w:lastRenderedPageBreak/>
        <w:drawing>
          <wp:inline distT="0" distB="0" distL="0" distR="0" wp14:anchorId="0485B4DE" wp14:editId="1878493F">
            <wp:extent cx="5292475" cy="5327073"/>
            <wp:effectExtent l="0" t="0" r="3810" b="6985"/>
            <wp:docPr id="828266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66646" name=""/>
                    <pic:cNvPicPr/>
                  </pic:nvPicPr>
                  <pic:blipFill rotWithShape="1">
                    <a:blip r:embed="rId13"/>
                    <a:srcRect t="1090"/>
                    <a:stretch/>
                  </pic:blipFill>
                  <pic:spPr bwMode="auto">
                    <a:xfrm>
                      <a:off x="0" y="0"/>
                      <a:ext cx="5297702" cy="5332335"/>
                    </a:xfrm>
                    <a:prstGeom prst="rect">
                      <a:avLst/>
                    </a:prstGeom>
                    <a:ln>
                      <a:noFill/>
                    </a:ln>
                    <a:extLst>
                      <a:ext uri="{53640926-AAD7-44D8-BBD7-CCE9431645EC}">
                        <a14:shadowObscured xmlns:a14="http://schemas.microsoft.com/office/drawing/2010/main"/>
                      </a:ext>
                    </a:extLst>
                  </pic:spPr>
                </pic:pic>
              </a:graphicData>
            </a:graphic>
          </wp:inline>
        </w:drawing>
      </w:r>
    </w:p>
    <w:p w14:paraId="208EA611" w14:textId="5E80CF69" w:rsidR="004F48AB" w:rsidRDefault="004F48AB" w:rsidP="00942361">
      <w:pPr>
        <w:pStyle w:val="Descripcin"/>
        <w:spacing w:before="240"/>
        <w:jc w:val="center"/>
        <w:rPr>
          <w:rFonts w:hint="eastAsia"/>
        </w:rPr>
      </w:pPr>
      <w:r w:rsidRPr="0073448D">
        <w:rPr>
          <w:rFonts w:hint="eastAsia"/>
          <w:sz w:val="20"/>
          <w:szCs w:val="20"/>
        </w:rPr>
        <w:t xml:space="preserve">Ilustración </w:t>
      </w:r>
      <w:r w:rsidRPr="0073448D">
        <w:rPr>
          <w:rFonts w:hint="eastAsia"/>
          <w:sz w:val="20"/>
          <w:szCs w:val="20"/>
        </w:rPr>
        <w:fldChar w:fldCharType="begin"/>
      </w:r>
      <w:r w:rsidRPr="0073448D">
        <w:rPr>
          <w:rFonts w:hint="eastAsia"/>
          <w:sz w:val="20"/>
          <w:szCs w:val="20"/>
        </w:rPr>
        <w:instrText xml:space="preserve"> SEQ Ilustración \* ARABIC </w:instrText>
      </w:r>
      <w:r w:rsidRPr="0073448D">
        <w:rPr>
          <w:rFonts w:hint="eastAsia"/>
          <w:sz w:val="20"/>
          <w:szCs w:val="20"/>
        </w:rPr>
        <w:fldChar w:fldCharType="separate"/>
      </w:r>
      <w:r w:rsidR="007C27E4">
        <w:rPr>
          <w:rFonts w:hint="eastAsia"/>
          <w:noProof/>
          <w:sz w:val="20"/>
          <w:szCs w:val="20"/>
        </w:rPr>
        <w:t>3</w:t>
      </w:r>
      <w:r w:rsidRPr="0073448D">
        <w:rPr>
          <w:rFonts w:hint="eastAsia"/>
          <w:sz w:val="20"/>
          <w:szCs w:val="20"/>
        </w:rPr>
        <w:fldChar w:fldCharType="end"/>
      </w:r>
      <w:r w:rsidRPr="0073448D">
        <w:rPr>
          <w:sz w:val="20"/>
          <w:szCs w:val="20"/>
        </w:rPr>
        <w:t xml:space="preserve"> Convenios de vinculación del Instituto Tecnológico con otras instituciones de educación superior nacionales e internacionales</w:t>
      </w:r>
      <w:r>
        <w:t>.</w:t>
      </w:r>
    </w:p>
    <w:p w14:paraId="1B858BB5" w14:textId="77777777" w:rsidR="004F48AB" w:rsidRPr="00717725" w:rsidRDefault="004F48AB" w:rsidP="00942361">
      <w:pPr>
        <w:pStyle w:val="Descripcin"/>
        <w:spacing w:before="240"/>
        <w:jc w:val="center"/>
        <w:rPr>
          <w:rFonts w:hint="eastAsia"/>
          <w:sz w:val="18"/>
          <w:szCs w:val="18"/>
        </w:rPr>
      </w:pPr>
      <w:r>
        <w:rPr>
          <w:rFonts w:hint="eastAsia"/>
          <w:sz w:val="18"/>
          <w:szCs w:val="18"/>
        </w:rPr>
        <w:t>F</w:t>
      </w:r>
      <w:r>
        <w:rPr>
          <w:sz w:val="18"/>
          <w:szCs w:val="18"/>
        </w:rPr>
        <w:t xml:space="preserve">uente: </w:t>
      </w:r>
      <w:r w:rsidRPr="00717725">
        <w:rPr>
          <w:sz w:val="18"/>
          <w:szCs w:val="18"/>
        </w:rPr>
        <w:t>INFORME DE RENDICIÓN DE CUENTAS 2022</w:t>
      </w:r>
    </w:p>
    <w:p w14:paraId="6D4D54B3" w14:textId="77777777" w:rsidR="004F48AB" w:rsidRPr="00717725" w:rsidRDefault="004F48AB" w:rsidP="00942361">
      <w:pPr>
        <w:pStyle w:val="Textbody"/>
        <w:spacing w:before="240"/>
        <w:rPr>
          <w:rFonts w:hint="eastAsia"/>
        </w:rPr>
      </w:pPr>
      <w:r>
        <w:t>Estos acuerdos representan una oportunidad para la sinergia, el crecimiento y el enriquecimiento mutuo, fomentando un entorno propicio para el intercambio de ideas, la colaboración interinstitucional y el avance conjunto en áreas de interés común.</w:t>
      </w:r>
    </w:p>
    <w:p w14:paraId="4AB74ED6" w14:textId="77777777" w:rsidR="004F48AB" w:rsidRDefault="004F48AB" w:rsidP="00942361">
      <w:pPr>
        <w:pStyle w:val="Textbody"/>
        <w:spacing w:before="240"/>
        <w:rPr>
          <w:rFonts w:hint="eastAsia"/>
          <w:lang w:val="es-MX"/>
        </w:rPr>
      </w:pPr>
      <w:r>
        <w:rPr>
          <w:noProof/>
        </w:rPr>
        <w:lastRenderedPageBreak/>
        <w:drawing>
          <wp:anchor distT="0" distB="0" distL="114300" distR="114300" simplePos="0" relativeHeight="251662348" behindDoc="0" locked="0" layoutInCell="1" allowOverlap="1" wp14:anchorId="599EA9E3" wp14:editId="36E8458D">
            <wp:simplePos x="0" y="0"/>
            <wp:positionH relativeFrom="page">
              <wp:align>center</wp:align>
            </wp:positionH>
            <wp:positionV relativeFrom="paragraph">
              <wp:posOffset>797214</wp:posOffset>
            </wp:positionV>
            <wp:extent cx="4572000" cy="2743200"/>
            <wp:effectExtent l="0" t="0" r="0" b="0"/>
            <wp:wrapTopAndBottom/>
            <wp:docPr id="1760185020" name="Gráfico 1">
              <a:extLst xmlns:a="http://schemas.openxmlformats.org/drawingml/2006/main">
                <a:ext uri="{FF2B5EF4-FFF2-40B4-BE49-F238E27FC236}">
                  <a16:creationId xmlns:a16="http://schemas.microsoft.com/office/drawing/2014/main" id="{C442D105-A00F-38AC-C5C8-117375EFC3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Pr="00717725">
        <w:rPr>
          <w:lang w:val="es-MX"/>
        </w:rPr>
        <w:t>De igual manera, nuestra institución ha establecido acuerdos tanto a nivel nacional como internacional con el firme propósito de desarrollar procesos de vinculación efectiva con los sectores público, social y privado. Estos convenios representan un hito histórico en nuestra trayectoria colaborativa,</w:t>
      </w:r>
      <w:r>
        <w:rPr>
          <w:lang w:val="es-MX"/>
        </w:rPr>
        <w:t xml:space="preserve"> la</w:t>
      </w:r>
      <w:r>
        <w:rPr>
          <w:rFonts w:hint="eastAsia"/>
          <w:lang w:val="es-MX"/>
        </w:rPr>
        <w:t>s</w:t>
      </w:r>
      <w:r>
        <w:rPr>
          <w:lang w:val="es-MX"/>
        </w:rPr>
        <w:t xml:space="preserve"> cuales se destaca</w:t>
      </w:r>
      <w:r>
        <w:rPr>
          <w:rFonts w:hint="eastAsia"/>
          <w:lang w:val="es-MX"/>
        </w:rPr>
        <w:t>n</w:t>
      </w:r>
      <w:r>
        <w:rPr>
          <w:lang w:val="es-MX"/>
        </w:rPr>
        <w:t xml:space="preserve"> a continuación:</w:t>
      </w:r>
    </w:p>
    <w:p w14:paraId="755852A9" w14:textId="77777777" w:rsidR="004F48AB" w:rsidRDefault="004F48AB" w:rsidP="00942361">
      <w:pPr>
        <w:pStyle w:val="Textbody"/>
        <w:keepNext/>
        <w:spacing w:before="240"/>
        <w:rPr>
          <w:rFonts w:hint="eastAsia"/>
        </w:rPr>
      </w:pPr>
    </w:p>
    <w:p w14:paraId="58682550" w14:textId="77777777" w:rsidR="004F48AB" w:rsidRDefault="004F48AB" w:rsidP="00942361">
      <w:pPr>
        <w:pStyle w:val="Descripcin"/>
        <w:spacing w:before="240"/>
        <w:jc w:val="center"/>
        <w:rPr>
          <w:rFonts w:hint="eastAsia"/>
          <w:sz w:val="18"/>
          <w:szCs w:val="18"/>
        </w:rPr>
      </w:pPr>
      <w:r w:rsidRPr="00E85DD9">
        <w:rPr>
          <w:rFonts w:hint="eastAsia"/>
          <w:sz w:val="18"/>
          <w:szCs w:val="18"/>
        </w:rPr>
        <w:t>F</w:t>
      </w:r>
      <w:r w:rsidRPr="00E85DD9">
        <w:rPr>
          <w:sz w:val="18"/>
          <w:szCs w:val="18"/>
        </w:rPr>
        <w:t>uente: Informe de rendición de cuentas 2017-2022</w:t>
      </w:r>
    </w:p>
    <w:p w14:paraId="2E6C5B16" w14:textId="77777777" w:rsidR="004F48AB" w:rsidRPr="00E85DD9" w:rsidRDefault="004F48AB" w:rsidP="00942361">
      <w:pPr>
        <w:pStyle w:val="Descripcin"/>
        <w:spacing w:before="240"/>
        <w:jc w:val="center"/>
        <w:rPr>
          <w:rFonts w:hint="eastAsia"/>
          <w:sz w:val="18"/>
          <w:szCs w:val="18"/>
          <w:lang w:val="es-MX"/>
        </w:rPr>
      </w:pPr>
    </w:p>
    <w:p w14:paraId="0DEF197C" w14:textId="77777777" w:rsidR="004F48AB" w:rsidRPr="00717725" w:rsidRDefault="004F48AB" w:rsidP="00942361">
      <w:pPr>
        <w:pStyle w:val="Textbody"/>
        <w:spacing w:before="240"/>
        <w:rPr>
          <w:rFonts w:hint="eastAsia"/>
          <w:lang w:val="es-MX"/>
        </w:rPr>
      </w:pPr>
      <w:r w:rsidRPr="00717725">
        <w:rPr>
          <w:lang w:val="es-MX"/>
        </w:rPr>
        <w:t>Estos acuerdos estratégicos han sido diseñados con el objetivo de fomentar una relación dinámica y fructífera con los distintos sectores, permitiendo el intercambio de conocimientos, la realización de proyectos conjuntos y la creación de sinergias para abordar desafíos y oportunidades comunes.</w:t>
      </w:r>
    </w:p>
    <w:p w14:paraId="28B17042" w14:textId="77777777" w:rsidR="004F48AB" w:rsidRPr="00717725" w:rsidRDefault="004F48AB" w:rsidP="00942361">
      <w:pPr>
        <w:pStyle w:val="Textbody"/>
        <w:spacing w:before="240"/>
        <w:rPr>
          <w:rFonts w:hint="eastAsia"/>
          <w:lang w:val="es-MX"/>
        </w:rPr>
      </w:pPr>
      <w:r w:rsidRPr="00717725">
        <w:rPr>
          <w:lang w:val="es-MX"/>
        </w:rPr>
        <w:t>Los convenios a nivel nacional se han establecido con entidades gubernamentales, organizaciones del sector social y empresas del ámbito privado, con el propósito de fortalecer la relación con diferentes esferas de la sociedad y contribuir de manera significativa a su desarrollo.</w:t>
      </w:r>
    </w:p>
    <w:p w14:paraId="3A2C4F05" w14:textId="77777777" w:rsidR="004F48AB" w:rsidRPr="00717725" w:rsidRDefault="004F48AB" w:rsidP="00942361">
      <w:pPr>
        <w:pStyle w:val="Textbody"/>
        <w:spacing w:before="240"/>
        <w:rPr>
          <w:rFonts w:hint="eastAsia"/>
          <w:lang w:val="es-MX"/>
        </w:rPr>
      </w:pPr>
      <w:r w:rsidRPr="00717725">
        <w:rPr>
          <w:lang w:val="es-MX"/>
        </w:rPr>
        <w:t>De igual importancia son los acuerdos a nivel internacional, que abarcan instituciones académicas, organizaciones internacionales y empresas de diversos países. Estos partenariados ofrecen una perspectiva global, permitiendo el intercambio de mejores prácticas, conocimientos y experiencias en un contexto internacional.</w:t>
      </w:r>
    </w:p>
    <w:p w14:paraId="50E051C0" w14:textId="77777777" w:rsidR="004F48AB" w:rsidRDefault="004F48AB" w:rsidP="00942361">
      <w:pPr>
        <w:pStyle w:val="Textbody"/>
        <w:spacing w:before="240"/>
        <w:rPr>
          <w:rFonts w:hint="eastAsia"/>
          <w:lang w:val="es-MX"/>
        </w:rPr>
      </w:pPr>
      <w:r w:rsidRPr="00717725">
        <w:rPr>
          <w:lang w:val="es-MX"/>
        </w:rPr>
        <w:t>La diversidad y amplitud de estos convenios demuestran nuestro compromiso continuo en establecer vínculos estratégicos que faciliten la colaboración efectiva y contribuyan al avance tanto local como global en los campos de la educación, la investigación, el desarrollo tecnológico y la innovación.</w:t>
      </w:r>
    </w:p>
    <w:p w14:paraId="48AD11E9" w14:textId="77777777" w:rsidR="004F48AB" w:rsidRDefault="004F48AB" w:rsidP="00942361">
      <w:pPr>
        <w:pStyle w:val="Textbody"/>
        <w:spacing w:before="240"/>
        <w:rPr>
          <w:rFonts w:hint="eastAsia"/>
          <w:lang w:val="es-MX"/>
        </w:rPr>
      </w:pPr>
    </w:p>
    <w:p w14:paraId="3294E559" w14:textId="77777777" w:rsidR="004F48AB" w:rsidRDefault="004F48AB" w:rsidP="00942361">
      <w:pPr>
        <w:pStyle w:val="Textbody"/>
        <w:spacing w:before="240"/>
        <w:rPr>
          <w:rFonts w:hint="eastAsia"/>
          <w:b/>
          <w:bCs/>
          <w:lang w:val="es-MX"/>
        </w:rPr>
      </w:pPr>
      <w:r w:rsidRPr="00965A06">
        <w:rPr>
          <w:b/>
          <w:bCs/>
          <w:lang w:val="es-MX"/>
        </w:rPr>
        <w:t>Centros de transferencia de tecnología</w:t>
      </w:r>
      <w:r>
        <w:rPr>
          <w:b/>
          <w:bCs/>
          <w:lang w:val="es-MX"/>
        </w:rPr>
        <w:t xml:space="preserve">: </w:t>
      </w:r>
    </w:p>
    <w:p w14:paraId="152F48AC" w14:textId="77777777" w:rsidR="004F48AB" w:rsidRPr="003505CD" w:rsidRDefault="004F48AB" w:rsidP="00942361">
      <w:pPr>
        <w:pStyle w:val="Textbody"/>
        <w:spacing w:before="240"/>
        <w:rPr>
          <w:rFonts w:hint="eastAsia"/>
          <w:lang w:val="es-MX"/>
        </w:rPr>
      </w:pPr>
      <w:r w:rsidRPr="003505CD">
        <w:rPr>
          <w:lang w:val="es-MX"/>
        </w:rPr>
        <w:t>Los Centros de Transferencia de Tecnología son entidades o instituciones especializadas en facilitar la transferencia de conocimientos, tecnología e innovación desde el ámbito académico o de investigación hacia el sector empresarial y la sociedad en general. Su objetivo principal es convertir la investigación y el conocimiento en aplicaciones prácticas y productos comercializables.</w:t>
      </w:r>
    </w:p>
    <w:p w14:paraId="5203B0F2" w14:textId="77777777" w:rsidR="004F48AB" w:rsidRPr="003505CD" w:rsidRDefault="004F48AB" w:rsidP="00942361">
      <w:pPr>
        <w:pStyle w:val="Textbody"/>
        <w:spacing w:before="240"/>
        <w:rPr>
          <w:rFonts w:hint="eastAsia"/>
          <w:lang w:val="es-MX"/>
        </w:rPr>
      </w:pPr>
      <w:r w:rsidRPr="003505CD">
        <w:rPr>
          <w:lang w:val="es-MX"/>
        </w:rPr>
        <w:t xml:space="preserve">Estos centros actúan como intermediarios entre universidades, instituciones de investigación, </w:t>
      </w:r>
      <w:r w:rsidRPr="003505CD">
        <w:rPr>
          <w:lang w:val="es-MX"/>
        </w:rPr>
        <w:lastRenderedPageBreak/>
        <w:t>laboratorios y empresas, facilitando la transferencia de tecnología a través de diversos mecanismos. Algunos de estos mecanismos incluyen licencias, acuerdos de colaboración, consultorías, asesoramiento técnico y desarrollo conjunto de proyectos.</w:t>
      </w:r>
    </w:p>
    <w:p w14:paraId="72A8122C" w14:textId="77777777" w:rsidR="004F48AB" w:rsidRPr="003505CD" w:rsidRDefault="004F48AB" w:rsidP="00942361">
      <w:pPr>
        <w:pStyle w:val="Textbody"/>
        <w:spacing w:before="240"/>
        <w:rPr>
          <w:rFonts w:hint="eastAsia"/>
          <w:lang w:val="es-MX"/>
        </w:rPr>
      </w:pPr>
      <w:r w:rsidRPr="003505CD">
        <w:rPr>
          <w:lang w:val="es-MX"/>
        </w:rPr>
        <w:t>La función principal de los Centros de Transferencia de Tecnología es promover la colaboración entre la investigación científica y el sector empresarial para maximizar el impacto de los avances científicos en la sociedad. Buscan traducir los descubrimientos científicos en aplicaciones prácticas y comerciales que beneficien a la industria y a la comunidad en general.</w:t>
      </w:r>
    </w:p>
    <w:p w14:paraId="34CE0F28" w14:textId="77777777" w:rsidR="004F48AB" w:rsidRPr="003505CD" w:rsidRDefault="004F48AB" w:rsidP="00942361">
      <w:pPr>
        <w:pStyle w:val="Textbody"/>
        <w:spacing w:before="240"/>
        <w:rPr>
          <w:rFonts w:hint="eastAsia"/>
          <w:lang w:val="es-MX"/>
        </w:rPr>
      </w:pPr>
      <w:r w:rsidRPr="003505CD">
        <w:rPr>
          <w:lang w:val="es-MX"/>
        </w:rPr>
        <w:t>Estos centros suelen ofrecer servicios como la protección de la propiedad intelectual, el desarrollo de planes de negocio, la búsqueda de financiamiento para proyectos innovadores, la asistencia en la comercialización de productos y la conexión entre investigadores y empresas.</w:t>
      </w:r>
    </w:p>
    <w:p w14:paraId="60283E08" w14:textId="77777777" w:rsidR="004F48AB" w:rsidRPr="003505CD" w:rsidRDefault="004F48AB" w:rsidP="00942361">
      <w:pPr>
        <w:pStyle w:val="Textbody"/>
        <w:spacing w:before="240"/>
        <w:rPr>
          <w:rFonts w:hint="eastAsia"/>
          <w:lang w:val="es-MX"/>
        </w:rPr>
      </w:pPr>
      <w:r w:rsidRPr="003505CD">
        <w:rPr>
          <w:lang w:val="es-MX"/>
        </w:rPr>
        <w:t>Algunos ejemplos de Centros de Transferencia de Tecnología incluyen la Oficina de Transferencia de Tecnología de una universidad, institutos de investigación especializados en la transferencia de conocimientos, incubadoras de empresas tecnológicas y centros de innovación respaldados por gobiernos o entidades privadas. Estos centros desempeñan un papel fundamental en el impulso de la innovación y el desarrollo económico al facilitar la integración de avances científicos en el mercado y la sociedad.</w:t>
      </w:r>
    </w:p>
    <w:p w14:paraId="02E0A435" w14:textId="77777777" w:rsidR="004F48AB" w:rsidRDefault="004F48AB" w:rsidP="00942361">
      <w:pPr>
        <w:pStyle w:val="Textbody"/>
        <w:spacing w:before="240"/>
        <w:rPr>
          <w:rFonts w:hint="eastAsia"/>
          <w:lang w:val="es-MX"/>
        </w:rPr>
      </w:pPr>
    </w:p>
    <w:p w14:paraId="7F083CEC" w14:textId="77777777" w:rsidR="004F48AB" w:rsidRDefault="004F48AB" w:rsidP="00942361">
      <w:pPr>
        <w:pStyle w:val="Textbody"/>
        <w:spacing w:before="240"/>
        <w:rPr>
          <w:rFonts w:hint="eastAsia"/>
          <w:b/>
          <w:bCs/>
          <w:lang w:val="es-MX"/>
        </w:rPr>
      </w:pPr>
      <w:r w:rsidRPr="00D952D0">
        <w:rPr>
          <w:b/>
          <w:bCs/>
          <w:lang w:val="es-MX"/>
        </w:rPr>
        <w:t>Programas de investigación conjunta y financiamiento público-privado</w:t>
      </w:r>
      <w:r>
        <w:rPr>
          <w:b/>
          <w:bCs/>
          <w:lang w:val="es-MX"/>
        </w:rPr>
        <w:t>:</w:t>
      </w:r>
    </w:p>
    <w:p w14:paraId="7A16285D" w14:textId="77777777" w:rsidR="004F48AB" w:rsidRPr="00F9058B" w:rsidRDefault="004F48AB" w:rsidP="00942361">
      <w:pPr>
        <w:pStyle w:val="Textbody"/>
        <w:spacing w:before="240"/>
        <w:rPr>
          <w:rFonts w:hint="eastAsia"/>
          <w:lang w:val="es-MX"/>
        </w:rPr>
      </w:pPr>
      <w:r w:rsidRPr="00F9058B">
        <w:rPr>
          <w:lang w:val="es-MX"/>
        </w:rPr>
        <w:t>Los programas de investigación conjunta y el financiamiento público-privado son estrategias que buscan impulsar la colaboración entre entidades gubernamentales, instituciones académicas, centros de investigación y empresas del sector privado para fomentar la investigación, el desarrollo y la innovación.</w:t>
      </w:r>
    </w:p>
    <w:p w14:paraId="3F1767A7" w14:textId="77777777" w:rsidR="004F48AB" w:rsidRPr="00F9058B" w:rsidRDefault="004F48AB" w:rsidP="00942361">
      <w:pPr>
        <w:pStyle w:val="Textbody"/>
        <w:spacing w:before="240"/>
        <w:rPr>
          <w:rFonts w:hint="eastAsia"/>
          <w:lang w:val="es-MX"/>
        </w:rPr>
      </w:pPr>
      <w:r w:rsidRPr="00F9058B">
        <w:rPr>
          <w:lang w:val="es-MX"/>
        </w:rPr>
        <w:t>Estos programas se basan en la asociación entre el sector público y el privado para llevar a cabo proyectos de investigación conjunta. Por lo general, involucran el financiamiento compartido entre entidades gubernamentales y empresas, lo que permite la realización de proyectos que podrían ser más ambiciosos o costosos de lo que cada parte podría realizar de forma independiente.</w:t>
      </w:r>
    </w:p>
    <w:p w14:paraId="7FF052D9" w14:textId="77777777" w:rsidR="004F48AB" w:rsidRPr="00F9058B" w:rsidRDefault="004F48AB" w:rsidP="00942361">
      <w:pPr>
        <w:pStyle w:val="Textbody"/>
        <w:spacing w:before="240"/>
        <w:rPr>
          <w:rFonts w:hint="eastAsia"/>
          <w:lang w:val="es-MX"/>
        </w:rPr>
      </w:pPr>
      <w:r w:rsidRPr="00F9058B">
        <w:rPr>
          <w:lang w:val="es-MX"/>
        </w:rPr>
        <w:t>El financiamiento público-privado puede adoptar diversas formas:</w:t>
      </w:r>
    </w:p>
    <w:p w14:paraId="41A73F3A" w14:textId="77777777" w:rsidR="004F48AB" w:rsidRPr="00F9058B" w:rsidRDefault="004F48AB" w:rsidP="00942361">
      <w:pPr>
        <w:pStyle w:val="Textbody"/>
        <w:numPr>
          <w:ilvl w:val="0"/>
          <w:numId w:val="6"/>
        </w:numPr>
        <w:spacing w:before="240"/>
        <w:rPr>
          <w:rFonts w:hint="eastAsia"/>
          <w:lang w:val="es-MX"/>
        </w:rPr>
      </w:pPr>
      <w:r w:rsidRPr="00F9058B">
        <w:rPr>
          <w:lang w:val="es-MX"/>
        </w:rPr>
        <w:t>Subvenciones y ayudas:</w:t>
      </w:r>
      <w:r>
        <w:rPr>
          <w:lang w:val="es-MX"/>
        </w:rPr>
        <w:t xml:space="preserve"> </w:t>
      </w:r>
      <w:r w:rsidRPr="00F9058B">
        <w:rPr>
          <w:lang w:val="es-MX"/>
        </w:rPr>
        <w:t>Los gobiernos pueden proporcionar subvenciones para proyectos de investigación y desarrollo en colaboración con empresas.</w:t>
      </w:r>
    </w:p>
    <w:p w14:paraId="4831593B" w14:textId="77777777" w:rsidR="004F48AB" w:rsidRPr="00F9058B" w:rsidRDefault="004F48AB" w:rsidP="00942361">
      <w:pPr>
        <w:pStyle w:val="Textbody"/>
        <w:numPr>
          <w:ilvl w:val="0"/>
          <w:numId w:val="6"/>
        </w:numPr>
        <w:spacing w:before="240"/>
        <w:rPr>
          <w:rFonts w:hint="eastAsia"/>
          <w:lang w:val="es-MX"/>
        </w:rPr>
      </w:pPr>
      <w:r w:rsidRPr="00F9058B">
        <w:rPr>
          <w:lang w:val="es-MX"/>
        </w:rPr>
        <w:t>Incentivos fiscales: Se pueden ofrecer beneficios fiscales a las empresas que participan en proyectos de investigación conjunta.</w:t>
      </w:r>
    </w:p>
    <w:p w14:paraId="2838F903" w14:textId="7125DBB0" w:rsidR="004F48AB" w:rsidRPr="00551B0F" w:rsidRDefault="004F48AB" w:rsidP="00942361">
      <w:pPr>
        <w:pStyle w:val="Textbody"/>
        <w:numPr>
          <w:ilvl w:val="0"/>
          <w:numId w:val="6"/>
        </w:numPr>
        <w:spacing w:before="240"/>
        <w:rPr>
          <w:rFonts w:hint="eastAsia"/>
          <w:lang w:val="es-MX"/>
        </w:rPr>
      </w:pPr>
      <w:r w:rsidRPr="00F9058B">
        <w:rPr>
          <w:lang w:val="es-MX"/>
        </w:rPr>
        <w:t>Asociaciones</w:t>
      </w:r>
      <w:r w:rsidR="00AF6446">
        <w:rPr>
          <w:lang w:val="es-MX"/>
        </w:rPr>
        <w:t xml:space="preserve"> </w:t>
      </w:r>
      <w:r w:rsidRPr="00F9058B">
        <w:rPr>
          <w:lang w:val="es-MX"/>
        </w:rPr>
        <w:t>público-privadas: Estas asociaciones pueden financiar proyectos de infraestructura, investigación y desarrollo, con un modelo de financiamiento y gestión compartido entre el sector público y privado.</w:t>
      </w:r>
    </w:p>
    <w:p w14:paraId="2CB5B3FE" w14:textId="77777777" w:rsidR="004F48AB" w:rsidRPr="00F9058B" w:rsidRDefault="004F48AB" w:rsidP="00942361">
      <w:pPr>
        <w:pStyle w:val="Textbody"/>
        <w:spacing w:before="240"/>
        <w:rPr>
          <w:rFonts w:hint="eastAsia"/>
          <w:lang w:val="es-MX"/>
        </w:rPr>
      </w:pPr>
      <w:r w:rsidRPr="00F9058B">
        <w:rPr>
          <w:lang w:val="es-MX"/>
        </w:rPr>
        <w:t>Estos programas tienen como objetivo impulsar la innovación, acelerar el desarrollo tecnológico y promover la transferencia de conocimientos y tecnología desde la investigación hacia aplicaciones prácticas y comerciales.</w:t>
      </w:r>
    </w:p>
    <w:p w14:paraId="51C6F130" w14:textId="77777777" w:rsidR="004F48AB" w:rsidRPr="00F9058B" w:rsidRDefault="004F48AB" w:rsidP="00942361">
      <w:pPr>
        <w:pStyle w:val="Textbody"/>
        <w:spacing w:before="240"/>
        <w:rPr>
          <w:rFonts w:hint="eastAsia"/>
          <w:lang w:val="es-MX"/>
        </w:rPr>
      </w:pPr>
      <w:r w:rsidRPr="00F9058B">
        <w:rPr>
          <w:lang w:val="es-MX"/>
        </w:rPr>
        <w:t xml:space="preserve">Por lo general, las entidades públicas pueden aportar recursos financieros, acceso a infraestructura y expertos, mientras que las empresas aportan conocimientos especializados, experiencia en mercado y a veces una parte significativa del financiamiento. Esta colaboración tiene como resultado la generación de nuevos productos, servicios, procesos y soluciones innovadoras que benefician tanto a </w:t>
      </w:r>
      <w:r w:rsidRPr="00F9058B">
        <w:rPr>
          <w:lang w:val="es-MX"/>
        </w:rPr>
        <w:lastRenderedPageBreak/>
        <w:t>la sociedad como a la economía.</w:t>
      </w:r>
    </w:p>
    <w:p w14:paraId="581F9714" w14:textId="77777777" w:rsidR="004F48AB" w:rsidRDefault="004F48AB" w:rsidP="00942361">
      <w:pPr>
        <w:pStyle w:val="Textbody"/>
        <w:spacing w:before="240"/>
        <w:rPr>
          <w:rFonts w:hint="eastAsia"/>
          <w:lang w:val="es-MX"/>
        </w:rPr>
      </w:pPr>
      <w:r w:rsidRPr="00F9058B">
        <w:rPr>
          <w:lang w:val="es-MX"/>
        </w:rPr>
        <w:t>Ejemplos de estos programas incluyen iniciativas de colaboración entre universidades, institutos de investigación y empresas en áreas como la salud, la energía, la tecnología y la sostenibilidad, donde la cooperación permite alcanzar avances significativos y resultados que no serían posibles de lograr de manera aislada.</w:t>
      </w:r>
    </w:p>
    <w:p w14:paraId="4EF3AF89" w14:textId="77777777" w:rsidR="004F48AB" w:rsidRDefault="004F48AB" w:rsidP="00942361">
      <w:pPr>
        <w:pStyle w:val="Textbody"/>
        <w:spacing w:before="240"/>
        <w:rPr>
          <w:rFonts w:hint="eastAsia"/>
          <w:lang w:val="es-MX"/>
        </w:rPr>
      </w:pPr>
    </w:p>
    <w:p w14:paraId="75A1E95E" w14:textId="77777777" w:rsidR="004F48AB" w:rsidRDefault="004F48AB" w:rsidP="00942361">
      <w:pPr>
        <w:pStyle w:val="Textbody"/>
        <w:spacing w:before="240"/>
        <w:rPr>
          <w:rFonts w:hint="eastAsia"/>
          <w:b/>
          <w:bCs/>
          <w:lang w:val="es-MX"/>
        </w:rPr>
      </w:pPr>
      <w:r w:rsidRPr="007D10CE">
        <w:rPr>
          <w:b/>
          <w:bCs/>
          <w:lang w:val="es-MX"/>
        </w:rPr>
        <w:t>Programas de emprendimiento e incubadoras de empresas</w:t>
      </w:r>
    </w:p>
    <w:p w14:paraId="5F82A9BE" w14:textId="77777777" w:rsidR="004F48AB" w:rsidRPr="000C03E7" w:rsidRDefault="004F48AB" w:rsidP="00942361">
      <w:pPr>
        <w:pStyle w:val="Textbody"/>
        <w:spacing w:before="240"/>
        <w:rPr>
          <w:rFonts w:hint="eastAsia"/>
          <w:lang w:val="es-MX"/>
        </w:rPr>
      </w:pPr>
      <w:r w:rsidRPr="000C03E7">
        <w:rPr>
          <w:lang w:val="es-MX"/>
        </w:rPr>
        <w:t>Los programas de emprendimiento y las incubadoras de empresas son iniciativas diseñadas para apoyar a emprendedores y nuevas empresas en sus etapas iniciales de desarrollo. Estos programas ofrecen recursos, orientación y apoyo práctico para fomentar el crecimiento y la viabilidad de los nuevos proyectos empresariales.</w:t>
      </w:r>
    </w:p>
    <w:p w14:paraId="32B6BBC3" w14:textId="77777777" w:rsidR="004F48AB" w:rsidRPr="000C03E7" w:rsidRDefault="004F48AB" w:rsidP="00942361">
      <w:pPr>
        <w:pStyle w:val="Textbody"/>
        <w:spacing w:before="240"/>
        <w:rPr>
          <w:rFonts w:hint="eastAsia"/>
          <w:lang w:val="es-MX"/>
        </w:rPr>
      </w:pPr>
    </w:p>
    <w:p w14:paraId="274DE43C" w14:textId="77777777" w:rsidR="004F48AB" w:rsidRPr="000C03E7" w:rsidRDefault="004F48AB" w:rsidP="00942361">
      <w:pPr>
        <w:pStyle w:val="Textbody"/>
        <w:spacing w:before="240"/>
        <w:rPr>
          <w:rFonts w:hint="eastAsia"/>
          <w:lang w:val="es-MX"/>
        </w:rPr>
      </w:pPr>
      <w:r w:rsidRPr="000C03E7">
        <w:rPr>
          <w:lang w:val="es-MX"/>
        </w:rPr>
        <w:t>Programas de Emprendimiento:</w:t>
      </w:r>
    </w:p>
    <w:p w14:paraId="723994B5" w14:textId="77777777" w:rsidR="004F48AB" w:rsidRPr="000C03E7" w:rsidRDefault="004F48AB" w:rsidP="00942361">
      <w:pPr>
        <w:pStyle w:val="Textbody"/>
        <w:numPr>
          <w:ilvl w:val="0"/>
          <w:numId w:val="7"/>
        </w:numPr>
        <w:spacing w:before="240"/>
        <w:rPr>
          <w:rFonts w:hint="eastAsia"/>
          <w:lang w:val="es-MX"/>
        </w:rPr>
      </w:pPr>
      <w:r w:rsidRPr="000C03E7">
        <w:rPr>
          <w:lang w:val="es-MX"/>
        </w:rPr>
        <w:t>Asesoramiento y capacitación: Ofrecen programas de formación, asesoramiento y capacitación para emprendedores, cubriendo temas como la creación de planes de negocios, estrategias de marketing, aspectos legales y financieros, entre otros.</w:t>
      </w:r>
    </w:p>
    <w:p w14:paraId="260AC576" w14:textId="77777777" w:rsidR="004F48AB" w:rsidRPr="000C03E7" w:rsidRDefault="004F48AB" w:rsidP="00942361">
      <w:pPr>
        <w:pStyle w:val="Textbody"/>
        <w:numPr>
          <w:ilvl w:val="0"/>
          <w:numId w:val="7"/>
        </w:numPr>
        <w:spacing w:before="240"/>
        <w:rPr>
          <w:rFonts w:hint="eastAsia"/>
          <w:lang w:val="es-MX"/>
        </w:rPr>
      </w:pPr>
      <w:r w:rsidRPr="000C03E7">
        <w:rPr>
          <w:lang w:val="es-MX"/>
        </w:rPr>
        <w:t>Redes de contactos y mentoría: Proporcionan acceso a una red de contactos que pueden incluir mentores, inversores, profesionales y otros emprendedores, lo que ayuda a establecer conexiones valiosas y a recibir orientación de personas con experiencia.</w:t>
      </w:r>
    </w:p>
    <w:p w14:paraId="06461451" w14:textId="77777777" w:rsidR="004F48AB" w:rsidRPr="000C03E7" w:rsidRDefault="004F48AB" w:rsidP="00942361">
      <w:pPr>
        <w:pStyle w:val="Textbody"/>
        <w:numPr>
          <w:ilvl w:val="0"/>
          <w:numId w:val="7"/>
        </w:numPr>
        <w:spacing w:before="240"/>
        <w:rPr>
          <w:rFonts w:hint="eastAsia"/>
          <w:lang w:val="es-MX"/>
        </w:rPr>
      </w:pPr>
      <w:r w:rsidRPr="000C03E7">
        <w:rPr>
          <w:lang w:val="es-MX"/>
        </w:rPr>
        <w:t>Eventos y competencias: Organizan eventos, conferencias, ferias o competencias para fomentar la interacción entre emprendedores, así como para presentar sus proyectos a inversores o posibles socios.</w:t>
      </w:r>
    </w:p>
    <w:p w14:paraId="49860FBD" w14:textId="77777777" w:rsidR="004F48AB" w:rsidRPr="000C03E7" w:rsidRDefault="004F48AB" w:rsidP="00942361">
      <w:pPr>
        <w:pStyle w:val="Textbody"/>
        <w:spacing w:before="240"/>
        <w:rPr>
          <w:rFonts w:hint="eastAsia"/>
          <w:lang w:val="es-MX"/>
        </w:rPr>
      </w:pPr>
    </w:p>
    <w:p w14:paraId="371694DC" w14:textId="77777777" w:rsidR="004F48AB" w:rsidRPr="000C03E7" w:rsidRDefault="004F48AB" w:rsidP="00942361">
      <w:pPr>
        <w:pStyle w:val="Textbody"/>
        <w:spacing w:before="240"/>
        <w:rPr>
          <w:rFonts w:hint="eastAsia"/>
          <w:lang w:val="es-MX"/>
        </w:rPr>
      </w:pPr>
      <w:r w:rsidRPr="000C03E7">
        <w:rPr>
          <w:lang w:val="es-MX"/>
        </w:rPr>
        <w:t>Incubadoras de Empresas:</w:t>
      </w:r>
    </w:p>
    <w:p w14:paraId="78599588" w14:textId="77777777" w:rsidR="004F48AB" w:rsidRPr="000C03E7" w:rsidRDefault="004F48AB" w:rsidP="00942361">
      <w:pPr>
        <w:pStyle w:val="Textbody"/>
        <w:numPr>
          <w:ilvl w:val="0"/>
          <w:numId w:val="8"/>
        </w:numPr>
        <w:spacing w:before="240"/>
        <w:rPr>
          <w:rFonts w:hint="eastAsia"/>
          <w:lang w:val="es-MX"/>
        </w:rPr>
      </w:pPr>
      <w:r w:rsidRPr="000C03E7">
        <w:rPr>
          <w:lang w:val="es-MX"/>
        </w:rPr>
        <w:t>Espacio físico y recursos compartidos: Ofrecen un entorno físico compartido que incluye oficinas, laboratorios, instalaciones y servicios comunes (como Internet, asesoramiento legal y contable) para que las startups operen.</w:t>
      </w:r>
    </w:p>
    <w:p w14:paraId="1FCA8BE7" w14:textId="77777777" w:rsidR="004F48AB" w:rsidRPr="000C03E7" w:rsidRDefault="004F48AB" w:rsidP="00942361">
      <w:pPr>
        <w:pStyle w:val="Textbody"/>
        <w:numPr>
          <w:ilvl w:val="0"/>
          <w:numId w:val="8"/>
        </w:numPr>
        <w:spacing w:before="240"/>
        <w:rPr>
          <w:rFonts w:hint="eastAsia"/>
          <w:lang w:val="es-MX"/>
        </w:rPr>
      </w:pPr>
      <w:r w:rsidRPr="000C03E7">
        <w:rPr>
          <w:lang w:val="es-MX"/>
        </w:rPr>
        <w:t>Apoyo financiero: Algunas incubadoras brindan acceso a financiamiento inicial a través de inversiones, préstamos o conexiones con inversores.</w:t>
      </w:r>
    </w:p>
    <w:p w14:paraId="3865DC62" w14:textId="77777777" w:rsidR="004F48AB" w:rsidRPr="000C03E7" w:rsidRDefault="004F48AB" w:rsidP="00942361">
      <w:pPr>
        <w:pStyle w:val="Textbody"/>
        <w:numPr>
          <w:ilvl w:val="0"/>
          <w:numId w:val="8"/>
        </w:numPr>
        <w:spacing w:before="240"/>
        <w:rPr>
          <w:rFonts w:hint="eastAsia"/>
          <w:lang w:val="es-MX"/>
        </w:rPr>
      </w:pPr>
      <w:r w:rsidRPr="000C03E7">
        <w:rPr>
          <w:lang w:val="es-MX"/>
        </w:rPr>
        <w:t>Mentoría y asesoramiento especializado: Proporcionan asesoramiento empresarial continuo, conexiones con expertos en diversas áreas y apoyo estratégico para el crecimiento empresarial.</w:t>
      </w:r>
    </w:p>
    <w:p w14:paraId="36C46FAC" w14:textId="77777777" w:rsidR="004F48AB" w:rsidRPr="000C03E7" w:rsidRDefault="004F48AB" w:rsidP="00942361">
      <w:pPr>
        <w:pStyle w:val="Textbody"/>
        <w:spacing w:before="240"/>
        <w:rPr>
          <w:rFonts w:hint="eastAsia"/>
          <w:lang w:val="es-MX"/>
        </w:rPr>
      </w:pPr>
    </w:p>
    <w:p w14:paraId="28FCEBAF" w14:textId="77777777" w:rsidR="004F48AB" w:rsidRDefault="004F48AB" w:rsidP="00942361">
      <w:pPr>
        <w:pStyle w:val="Textbody"/>
        <w:spacing w:before="240"/>
        <w:rPr>
          <w:rFonts w:hint="eastAsia"/>
          <w:lang w:val="es-MX"/>
        </w:rPr>
      </w:pPr>
      <w:r w:rsidRPr="000C03E7">
        <w:rPr>
          <w:lang w:val="es-MX"/>
        </w:rPr>
        <w:t>Estos programas de emprendimiento y las incubadoras de empresas son fundamentales para apoyar la innovación, el desarrollo de nuevas ideas y la creación de empresas viables. Facilitan un entorno propicio para el crecimiento de nuevas empresas al ofrecer recursos, conocimientos y apoyo que, de lo contrario, podrían ser difíciles de obtener para emprendedores en las fases iniciales de sus proyectos.</w:t>
      </w:r>
    </w:p>
    <w:p w14:paraId="09EA5605" w14:textId="77777777" w:rsidR="004F48AB" w:rsidRDefault="004F48AB" w:rsidP="00942361">
      <w:pPr>
        <w:pStyle w:val="Textbody"/>
        <w:spacing w:before="240"/>
        <w:rPr>
          <w:rFonts w:hint="eastAsia"/>
          <w:lang w:val="es-MX"/>
        </w:rPr>
      </w:pPr>
    </w:p>
    <w:p w14:paraId="7DF2AF31" w14:textId="77777777" w:rsidR="004F48AB" w:rsidRDefault="004F48AB" w:rsidP="00942361">
      <w:pPr>
        <w:pStyle w:val="Textbody"/>
        <w:spacing w:before="240"/>
        <w:rPr>
          <w:rFonts w:hint="eastAsia"/>
          <w:b/>
          <w:bCs/>
          <w:lang w:val="es-MX"/>
        </w:rPr>
      </w:pPr>
      <w:r w:rsidRPr="00130DCF">
        <w:rPr>
          <w:b/>
          <w:bCs/>
          <w:lang w:val="es-MX"/>
        </w:rPr>
        <w:lastRenderedPageBreak/>
        <w:t>Programas de responsabilidad social universitaria</w:t>
      </w:r>
    </w:p>
    <w:p w14:paraId="6237DF8A" w14:textId="5C1F764C" w:rsidR="004F48AB" w:rsidRDefault="004F48AB" w:rsidP="00942361">
      <w:pPr>
        <w:pStyle w:val="Textbody"/>
        <w:spacing w:before="240"/>
        <w:rPr>
          <w:rFonts w:hint="eastAsia"/>
          <w:lang w:val="es-MX"/>
        </w:rPr>
      </w:pPr>
      <w:r w:rsidRPr="008270C6">
        <w:rPr>
          <w:lang w:val="es-MX"/>
        </w:rPr>
        <w:t>Los programas de Responsabilidad Social Universitaria son iniciativas llevadas a cabo por instituciones académicas que buscan integrar y promover valores éticos, responsabilidad social y compromiso con la comunidad en su quehacer cotidiano. Estos programas abarcan diversas áreas y actividades que van más allá de la simple enseñanza académica, abordando aspectos sociales, medioambientales y éticos.</w:t>
      </w:r>
    </w:p>
    <w:p w14:paraId="14878AFA" w14:textId="77777777" w:rsidR="004F48AB" w:rsidRPr="008270C6" w:rsidRDefault="004F48AB" w:rsidP="00942361">
      <w:pPr>
        <w:pStyle w:val="Textbody"/>
        <w:spacing w:before="240"/>
        <w:rPr>
          <w:rFonts w:hint="eastAsia"/>
          <w:lang w:val="es-MX"/>
        </w:rPr>
      </w:pPr>
      <w:r w:rsidRPr="00494377">
        <w:rPr>
          <w:lang w:val="es-MX"/>
        </w:rPr>
        <w:t>El Instituto Tecnológico de Morelia destaca por su compromiso y participación activa en programas de Responsabilidad Social Universitaria. A través de una amplia gama de iniciativas, como programas de extensión que ofrecen educación y servicios a la comunidad, proyectos de investigación colaborativa, actividades de voluntariado y apoyo al emprendimiento local, el instituto se posiciona como un agente clave en el fortalecimiento de los vínculos entre la institución y la sociedad. Estos esfuerzos, centrados en la Responsabilidad Social Universitaria, no solo enriquecen la formación de los estudiantes al aplicar sus conocimientos en contextos reales, sino que también proporcionan un apoyo significativo y recursos para abordar desafíos locales. Este compromiso con la comunidad demuestra el impacto positivo y la importancia de la universidad en el entorno en el que se encuentra inserta.</w:t>
      </w:r>
    </w:p>
    <w:p w14:paraId="2EEB4421" w14:textId="77777777" w:rsidR="004F48AB" w:rsidRPr="008270C6" w:rsidRDefault="004F48AB" w:rsidP="00942361">
      <w:pPr>
        <w:pStyle w:val="Textbody"/>
        <w:spacing w:before="240"/>
        <w:rPr>
          <w:rFonts w:hint="eastAsia"/>
          <w:lang w:val="es-MX"/>
        </w:rPr>
      </w:pPr>
      <w:r w:rsidRPr="008270C6">
        <w:rPr>
          <w:lang w:val="es-MX"/>
        </w:rPr>
        <w:t>Algunos componentes comunes de los programas de RSU incluyen:</w:t>
      </w:r>
    </w:p>
    <w:p w14:paraId="12A17F61" w14:textId="77777777" w:rsidR="004F48AB" w:rsidRPr="001F36D6" w:rsidRDefault="004F48AB" w:rsidP="00942361">
      <w:pPr>
        <w:pStyle w:val="Textbody"/>
        <w:spacing w:before="240"/>
        <w:rPr>
          <w:rFonts w:hint="eastAsia"/>
          <w:lang w:val="es-MX"/>
        </w:rPr>
      </w:pPr>
      <w:r w:rsidRPr="001F36D6">
        <w:rPr>
          <w:b/>
          <w:bCs/>
          <w:lang w:val="es-MX"/>
        </w:rPr>
        <w:t>Formación ética y ciudadana</w:t>
      </w:r>
      <w:r w:rsidRPr="008270C6">
        <w:rPr>
          <w:lang w:val="es-MX"/>
        </w:rPr>
        <w:t>:</w:t>
      </w:r>
      <w:r>
        <w:rPr>
          <w:lang w:val="es-MX"/>
        </w:rPr>
        <w:t xml:space="preserve"> C</w:t>
      </w:r>
      <w:r w:rsidRPr="001F36D6">
        <w:rPr>
          <w:lang w:val="es-MX"/>
        </w:rPr>
        <w:t>onstituye un pilar fundamental en el desarrollo integral de los estudiantes. Este componente busca proporcionar una educación que no solo se centre en los aspectos académicos y profesionales, sino que también promueva valores éticos y cívicos. Dentro de este enfoque se incluyen diversos aspectos.</w:t>
      </w:r>
    </w:p>
    <w:p w14:paraId="58A07A76" w14:textId="77777777" w:rsidR="004F48AB" w:rsidRPr="001F36D6" w:rsidRDefault="004F48AB" w:rsidP="00942361">
      <w:pPr>
        <w:pStyle w:val="Textbody"/>
        <w:spacing w:before="240"/>
        <w:rPr>
          <w:rFonts w:hint="eastAsia"/>
          <w:lang w:val="es-MX"/>
        </w:rPr>
      </w:pPr>
      <w:r w:rsidRPr="001F36D6">
        <w:rPr>
          <w:lang w:val="es-MX"/>
        </w:rPr>
        <w:t>Por un lado, la ética implica el estudio y la reflexión sobre los principios morales y los estándares de comportamiento correcto. Los estudiantes aprenden a reconocer dilemas éticos, a tomar decisiones éticas y a considerar las implicaciones éticas en sus acciones profesionales y personales. Además, se fomenta la adquisición de habilidades para abordar situaciones éticamente complejas.</w:t>
      </w:r>
    </w:p>
    <w:p w14:paraId="1F86F2FC" w14:textId="77777777" w:rsidR="004F48AB" w:rsidRPr="001F36D6" w:rsidRDefault="004F48AB" w:rsidP="00942361">
      <w:pPr>
        <w:pStyle w:val="Textbody"/>
        <w:spacing w:before="240"/>
        <w:rPr>
          <w:rFonts w:hint="eastAsia"/>
          <w:lang w:val="es-MX"/>
        </w:rPr>
      </w:pPr>
      <w:r w:rsidRPr="001F36D6">
        <w:rPr>
          <w:lang w:val="es-MX"/>
        </w:rPr>
        <w:t>Por otro lado, la formación en valores cívicos se centra en enseñar a los estudiantes sobre los deberes y responsabilidades de un ciudadano en una sociedad democrática. Esto abarca la participación activa en la comunidad, el respeto por los derechos de los demás, la comprensión de la diversidad y la promoción de la justicia social. Esta formación integral tiene como objetivo desarrollar habilidades de pensamiento crítico, empatía, comunicación efectiva, resolución de problemas, trabajo en equipo y liderazgo, esenciales para una ciudadanía activa y comprometida en la sociedad.</w:t>
      </w:r>
    </w:p>
    <w:p w14:paraId="17247987" w14:textId="77777777" w:rsidR="004F48AB" w:rsidRPr="008270C6" w:rsidRDefault="004F48AB" w:rsidP="00942361">
      <w:pPr>
        <w:pStyle w:val="Textbody"/>
        <w:spacing w:before="240"/>
        <w:rPr>
          <w:rFonts w:hint="eastAsia"/>
          <w:lang w:val="es-MX"/>
        </w:rPr>
      </w:pPr>
    </w:p>
    <w:p w14:paraId="6D56EA8F" w14:textId="77777777" w:rsidR="004F48AB" w:rsidRPr="006C4AC0" w:rsidRDefault="004F48AB" w:rsidP="00942361">
      <w:pPr>
        <w:pStyle w:val="Textbody"/>
        <w:spacing w:before="240"/>
        <w:rPr>
          <w:rFonts w:hint="eastAsia"/>
          <w:lang w:val="es-MX"/>
        </w:rPr>
      </w:pPr>
      <w:r w:rsidRPr="001F36D6">
        <w:rPr>
          <w:b/>
          <w:bCs/>
          <w:lang w:val="es-MX"/>
        </w:rPr>
        <w:t>Servicio a la comunidad</w:t>
      </w:r>
      <w:r w:rsidRPr="008270C6">
        <w:rPr>
          <w:lang w:val="es-MX"/>
        </w:rPr>
        <w:t xml:space="preserve">: </w:t>
      </w:r>
      <w:r>
        <w:rPr>
          <w:lang w:val="es-MX"/>
        </w:rPr>
        <w:t>I</w:t>
      </w:r>
      <w:r w:rsidRPr="006C4AC0">
        <w:rPr>
          <w:lang w:val="es-MX"/>
        </w:rPr>
        <w:t>mplica una actividad en la que estudiantes, profesores o personal universitario dedican tiempo y esfuerzo para beneficiar a la comunidad local o a grupos específicos dentro de esta. Este servicio puede adoptar varias formas y proporcionar ventajas tanto para la comunidad como para los participantes involucrados.</w:t>
      </w:r>
    </w:p>
    <w:p w14:paraId="3A716AD5" w14:textId="77777777" w:rsidR="004F48AB" w:rsidRPr="006C4AC0" w:rsidRDefault="004F48AB" w:rsidP="00942361">
      <w:pPr>
        <w:pStyle w:val="Textbody"/>
        <w:spacing w:before="240"/>
        <w:rPr>
          <w:rFonts w:hint="eastAsia"/>
          <w:lang w:val="es-MX"/>
        </w:rPr>
      </w:pPr>
      <w:r w:rsidRPr="006C4AC0">
        <w:rPr>
          <w:lang w:val="es-MX"/>
        </w:rPr>
        <w:t>Los estudiantes, a través del servicio a la comunidad, tienen la oportunidad de aplicar y poner en práctica los conocimientos adquiridos en el aula en un contexto del mundo real. Pueden colaborar en proyectos de voluntariado, iniciativas de desarrollo comunitario, programas de tutoría, actividades medioambientales o proyectos de investigación centrados en las necesidades de la comunidad. Esta participación brinda a los estudiantes una perspectiva más amplia sobre los problemas y desafíos reales que enfrenta la sociedad.</w:t>
      </w:r>
    </w:p>
    <w:p w14:paraId="2C1C4306" w14:textId="77777777" w:rsidR="004F48AB" w:rsidRPr="006C4AC0" w:rsidRDefault="004F48AB" w:rsidP="00942361">
      <w:pPr>
        <w:pStyle w:val="Textbody"/>
        <w:spacing w:before="240"/>
        <w:rPr>
          <w:rFonts w:hint="eastAsia"/>
          <w:lang w:val="es-MX"/>
        </w:rPr>
      </w:pPr>
      <w:r w:rsidRPr="006C4AC0">
        <w:rPr>
          <w:lang w:val="es-MX"/>
        </w:rPr>
        <w:t xml:space="preserve">Para la comunidad, el servicio universitario proporciona un apoyo valioso. Los esfuerzos y la dedicación de los voluntarios universitarios pueden marcar una diferencia significativa en áreas como educación, salud, ambiente, desarrollo económico, y otras necesidades locales. Además, la presencia de estudiantes y profesionales universitarios en la comunidad puede fortalecer los lazos entre la </w:t>
      </w:r>
      <w:r w:rsidRPr="006C4AC0">
        <w:rPr>
          <w:lang w:val="es-MX"/>
        </w:rPr>
        <w:lastRenderedPageBreak/>
        <w:t>universidad y la sociedad, generando una relación de reciprocidad y confianza.</w:t>
      </w:r>
    </w:p>
    <w:p w14:paraId="53440842" w14:textId="77777777" w:rsidR="004F48AB" w:rsidRPr="008270C6" w:rsidRDefault="004F48AB" w:rsidP="00942361">
      <w:pPr>
        <w:pStyle w:val="Textbody"/>
        <w:spacing w:before="240"/>
        <w:rPr>
          <w:rFonts w:hint="eastAsia"/>
          <w:lang w:val="es-MX"/>
        </w:rPr>
      </w:pPr>
      <w:r w:rsidRPr="006C4AC0">
        <w:rPr>
          <w:lang w:val="es-MX"/>
        </w:rPr>
        <w:t>El servicio a la comunidad, por tanto, no solo enriquece la educación de los estudiantes universitarios, sino que también contribuye al desarrollo y al bienestar de las comunidades locales. Este compromiso mutuo beneficia a ambas partes y promueve una sociedad más comprometida y solidaria.</w:t>
      </w:r>
    </w:p>
    <w:p w14:paraId="73FDA5F6" w14:textId="77777777" w:rsidR="004F48AB" w:rsidRPr="008270C6" w:rsidRDefault="004F48AB" w:rsidP="00942361">
      <w:pPr>
        <w:pStyle w:val="Textbody"/>
        <w:spacing w:before="240"/>
        <w:rPr>
          <w:rFonts w:hint="eastAsia"/>
          <w:lang w:val="es-MX"/>
        </w:rPr>
      </w:pPr>
    </w:p>
    <w:p w14:paraId="64D4D456" w14:textId="77777777" w:rsidR="004F48AB" w:rsidRPr="00CF1636" w:rsidRDefault="004F48AB" w:rsidP="00942361">
      <w:pPr>
        <w:pStyle w:val="Textbody"/>
        <w:spacing w:before="240"/>
        <w:rPr>
          <w:rFonts w:hint="eastAsia"/>
          <w:lang w:val="es-MX"/>
        </w:rPr>
      </w:pPr>
      <w:r w:rsidRPr="006C4AC0">
        <w:rPr>
          <w:b/>
          <w:bCs/>
          <w:lang w:val="es-MX"/>
        </w:rPr>
        <w:t>Investigación socialmente responsable</w:t>
      </w:r>
      <w:r w:rsidRPr="008270C6">
        <w:rPr>
          <w:lang w:val="es-MX"/>
        </w:rPr>
        <w:t xml:space="preserve">: </w:t>
      </w:r>
      <w:r>
        <w:rPr>
          <w:lang w:val="es-MX"/>
        </w:rPr>
        <w:t>I</w:t>
      </w:r>
      <w:r w:rsidRPr="00CF1636">
        <w:rPr>
          <w:lang w:val="es-MX"/>
        </w:rPr>
        <w:t>mplica la realización de proyectos de investigación que no solo buscan contribuir al avance del conocimiento, sino que también tienen en cuenta las implicaciones sociales, éticas y medioambientales de la investigación. Este enfoque se centra en abordar problemas y desafíos que afectan a la sociedad en general y en encontrar soluciones éticas y sostenibles.</w:t>
      </w:r>
    </w:p>
    <w:p w14:paraId="53E2DEC0" w14:textId="77777777" w:rsidR="004F48AB" w:rsidRPr="00CF1636" w:rsidRDefault="004F48AB" w:rsidP="00942361">
      <w:pPr>
        <w:pStyle w:val="Textbody"/>
        <w:spacing w:before="240"/>
        <w:rPr>
          <w:rFonts w:hint="eastAsia"/>
          <w:lang w:val="es-MX"/>
        </w:rPr>
      </w:pPr>
      <w:r w:rsidRPr="00CF1636">
        <w:rPr>
          <w:lang w:val="es-MX"/>
        </w:rPr>
        <w:t>Estos proyectos de investigación pueden estar orientados a resolver problemáticas como la pobreza, la desigualdad, el cambio climático, la salud pública, entre otros temas que afectan directamente a la comunidad. La investigación socialmente responsable considera los impactos potenciales de la investigación en la sociedad, asegurándose de que los resultados sean beneficiosos y éticos.</w:t>
      </w:r>
    </w:p>
    <w:p w14:paraId="41886117" w14:textId="77777777" w:rsidR="004F48AB" w:rsidRPr="00CF1636" w:rsidRDefault="004F48AB" w:rsidP="00942361">
      <w:pPr>
        <w:pStyle w:val="Textbody"/>
        <w:spacing w:before="240"/>
        <w:rPr>
          <w:rFonts w:hint="eastAsia"/>
          <w:lang w:val="es-MX"/>
        </w:rPr>
      </w:pPr>
      <w:r w:rsidRPr="00CF1636">
        <w:rPr>
          <w:lang w:val="es-MX"/>
        </w:rPr>
        <w:t>Además, promueve la participación de la comunidad en el proceso de investigación, reconociendo la importancia de la colaboración con los grupos afectados por la investigación. Esto puede implicar la co-creación de proyectos, la consulta a comunidades relevantes, y la aplicación de métodos de investigación participativos que incorporen las perspectivas de los grupos implicados.</w:t>
      </w:r>
    </w:p>
    <w:p w14:paraId="28017411" w14:textId="77777777" w:rsidR="004F48AB" w:rsidRPr="008270C6" w:rsidRDefault="004F48AB" w:rsidP="00942361">
      <w:pPr>
        <w:pStyle w:val="Textbody"/>
        <w:spacing w:before="240"/>
        <w:rPr>
          <w:rFonts w:hint="eastAsia"/>
          <w:lang w:val="es-MX"/>
        </w:rPr>
      </w:pPr>
      <w:r w:rsidRPr="00CF1636">
        <w:rPr>
          <w:lang w:val="es-MX"/>
        </w:rPr>
        <w:t>La investigación socialmente responsable en las universidades no solo busca generar conocimiento, sino también contribuir a la solución de problemas sociales y al fomento de la sostenibilidad. Estos proyectos demuestran un compromiso ético y responsable con la sociedad, asegurándose de que los resultados de la investigación no solo sean científicamente sólidos, sino también socialmente beneficiosos y éticamente sólidos.</w:t>
      </w:r>
    </w:p>
    <w:p w14:paraId="5ACE794E" w14:textId="77777777" w:rsidR="004F48AB" w:rsidRPr="00A83441" w:rsidRDefault="004F48AB" w:rsidP="00942361">
      <w:pPr>
        <w:pStyle w:val="Textbody"/>
        <w:spacing w:before="240"/>
        <w:rPr>
          <w:rFonts w:hint="eastAsia"/>
          <w:lang w:val="es-MX"/>
        </w:rPr>
      </w:pPr>
      <w:r w:rsidRPr="00CF1636">
        <w:rPr>
          <w:b/>
          <w:bCs/>
          <w:lang w:val="es-MX"/>
        </w:rPr>
        <w:t>Prácticas sostenibles</w:t>
      </w:r>
      <w:r w:rsidRPr="008270C6">
        <w:rPr>
          <w:lang w:val="es-MX"/>
        </w:rPr>
        <w:t xml:space="preserve">: </w:t>
      </w:r>
      <w:r w:rsidRPr="00A83441">
        <w:rPr>
          <w:lang w:val="es-MX"/>
        </w:rPr>
        <w:t>Las prácticas sostenibles en el ámbito universitario se refieren a la adopción de políticas, estrategias y acciones que buscan reducir el impacto ambiental, promover la eficiencia energética y fomentar la responsabilidad social en las operaciones y actividades de la institución. Estas prácticas se alinean con la idea de desarrollo sostenible, que busca satisfacer las necesidades del presente sin comprometer los recursos y oportunidades de las generaciones futuras.</w:t>
      </w:r>
    </w:p>
    <w:p w14:paraId="3E1089F7" w14:textId="77777777" w:rsidR="004F48AB" w:rsidRPr="00A83441" w:rsidRDefault="004F48AB" w:rsidP="00942361">
      <w:pPr>
        <w:pStyle w:val="Textbody"/>
        <w:spacing w:before="240"/>
        <w:rPr>
          <w:rFonts w:hint="eastAsia"/>
          <w:lang w:val="es-MX"/>
        </w:rPr>
      </w:pPr>
      <w:r w:rsidRPr="00A83441">
        <w:rPr>
          <w:lang w:val="es-MX"/>
        </w:rPr>
        <w:t>En el contexto universitario, las prácticas sostenibles abarcan una serie de áreas:</w:t>
      </w:r>
    </w:p>
    <w:p w14:paraId="1B89A066" w14:textId="77777777" w:rsidR="004F48AB" w:rsidRPr="00A83441" w:rsidRDefault="004F48AB" w:rsidP="00942361">
      <w:pPr>
        <w:pStyle w:val="Textbody"/>
        <w:numPr>
          <w:ilvl w:val="0"/>
          <w:numId w:val="9"/>
        </w:numPr>
        <w:spacing w:before="240"/>
        <w:rPr>
          <w:rFonts w:hint="eastAsia"/>
          <w:lang w:val="es-MX"/>
        </w:rPr>
      </w:pPr>
      <w:r w:rsidRPr="00A83441">
        <w:rPr>
          <w:lang w:val="es-MX"/>
        </w:rPr>
        <w:t>Gestión de residuos</w:t>
      </w:r>
      <w:r>
        <w:rPr>
          <w:lang w:val="es-MX"/>
        </w:rPr>
        <w:t>:</w:t>
      </w:r>
      <w:r w:rsidRPr="00A83441">
        <w:rPr>
          <w:lang w:val="es-MX"/>
        </w:rPr>
        <w:t xml:space="preserve"> Incluye la implementación de programas de reciclaje, la reducción de residuos, la gestión responsable de residuos peligrosos y la promoción de la reutilización.</w:t>
      </w:r>
    </w:p>
    <w:p w14:paraId="09DB3077" w14:textId="77777777" w:rsidR="004F48AB" w:rsidRPr="00A83441" w:rsidRDefault="004F48AB" w:rsidP="00942361">
      <w:pPr>
        <w:pStyle w:val="Textbody"/>
        <w:numPr>
          <w:ilvl w:val="0"/>
          <w:numId w:val="9"/>
        </w:numPr>
        <w:spacing w:before="240"/>
        <w:rPr>
          <w:rFonts w:hint="eastAsia"/>
          <w:lang w:val="es-MX"/>
        </w:rPr>
      </w:pPr>
      <w:r w:rsidRPr="00A83441">
        <w:rPr>
          <w:lang w:val="es-MX"/>
        </w:rPr>
        <w:t>Eficiencia energética:</w:t>
      </w:r>
      <w:r>
        <w:rPr>
          <w:lang w:val="es-MX"/>
        </w:rPr>
        <w:t xml:space="preserve"> </w:t>
      </w:r>
      <w:r w:rsidRPr="00A83441">
        <w:rPr>
          <w:lang w:val="es-MX"/>
        </w:rPr>
        <w:t>Implica la adopción de tecnologías y políticas para reducir el consumo de energía, el fomento de fuentes de energía renovable, y la optimización de los recursos energéticos en las instalaciones universitarias.</w:t>
      </w:r>
    </w:p>
    <w:p w14:paraId="38DEFCAE" w14:textId="77777777" w:rsidR="004F48AB" w:rsidRPr="00A83441" w:rsidRDefault="004F48AB" w:rsidP="00942361">
      <w:pPr>
        <w:pStyle w:val="Textbody"/>
        <w:numPr>
          <w:ilvl w:val="0"/>
          <w:numId w:val="9"/>
        </w:numPr>
        <w:spacing w:before="240"/>
        <w:rPr>
          <w:rFonts w:hint="eastAsia"/>
          <w:lang w:val="es-MX"/>
        </w:rPr>
      </w:pPr>
      <w:r w:rsidRPr="00A83441">
        <w:rPr>
          <w:lang w:val="es-MX"/>
        </w:rPr>
        <w:t>Transporte sostenible: Promueve alternativas de movilidad sostenible, como el fomento del transporte público, la creación de rutas para ciclistas o la promoción de vehículos de bajas emisiones entre la comunidad universitaria.</w:t>
      </w:r>
    </w:p>
    <w:p w14:paraId="5D906292" w14:textId="77777777" w:rsidR="004F48AB" w:rsidRPr="00A83441" w:rsidRDefault="004F48AB" w:rsidP="00942361">
      <w:pPr>
        <w:pStyle w:val="Textbody"/>
        <w:numPr>
          <w:ilvl w:val="0"/>
          <w:numId w:val="9"/>
        </w:numPr>
        <w:spacing w:before="240"/>
        <w:rPr>
          <w:rFonts w:hint="eastAsia"/>
          <w:lang w:val="es-MX"/>
        </w:rPr>
      </w:pPr>
      <w:r w:rsidRPr="00A83441">
        <w:rPr>
          <w:lang w:val="es-MX"/>
        </w:rPr>
        <w:t>Edificaciones verdes: Involucra el diseño y la construcción de edificios que sean energéticamente eficientes, con un menor impacto ambiental, a través de la implementación de tecnologías innovadoras y materiales sostenibles.</w:t>
      </w:r>
    </w:p>
    <w:p w14:paraId="07226032" w14:textId="77777777" w:rsidR="004F48AB" w:rsidRPr="00A83441" w:rsidRDefault="004F48AB" w:rsidP="00942361">
      <w:pPr>
        <w:pStyle w:val="Textbody"/>
        <w:numPr>
          <w:ilvl w:val="0"/>
          <w:numId w:val="9"/>
        </w:numPr>
        <w:spacing w:before="240"/>
        <w:rPr>
          <w:rFonts w:hint="eastAsia"/>
          <w:lang w:val="es-MX"/>
        </w:rPr>
      </w:pPr>
      <w:r w:rsidRPr="00A83441">
        <w:rPr>
          <w:lang w:val="es-MX"/>
        </w:rPr>
        <w:t xml:space="preserve">Concienciación y educación: Se centra en la sensibilización de la comunidad universitaria sobre la importancia de la sostenibilidad y la adopción de prácticas responsables, incorporando </w:t>
      </w:r>
      <w:r w:rsidRPr="00A83441">
        <w:rPr>
          <w:lang w:val="es-MX"/>
        </w:rPr>
        <w:lastRenderedPageBreak/>
        <w:t>temas de sostenibilidad en el plan de estudios.</w:t>
      </w:r>
    </w:p>
    <w:p w14:paraId="4CD119E2" w14:textId="77777777" w:rsidR="004F48AB" w:rsidRDefault="004F48AB" w:rsidP="00942361">
      <w:pPr>
        <w:pStyle w:val="Textbody"/>
        <w:spacing w:before="240"/>
        <w:rPr>
          <w:rFonts w:hint="eastAsia"/>
          <w:lang w:val="es-MX"/>
        </w:rPr>
      </w:pPr>
      <w:r w:rsidRPr="00A83441">
        <w:rPr>
          <w:lang w:val="es-MX"/>
        </w:rPr>
        <w:t>Estas prácticas sostenibles no solo benefician al medio ambiente, sino que también pueden reducir costos operativos, mejorar la reputación de la institución y promover una cultura de responsabilidad y compromiso con el entorno. Además, contribuyen a formar estudiantes más conscientes y comprometidos con el cuidado del planeta.</w:t>
      </w:r>
    </w:p>
    <w:p w14:paraId="0CDAC407" w14:textId="77777777" w:rsidR="004F48AB" w:rsidRPr="008270C6" w:rsidRDefault="004F48AB" w:rsidP="00942361">
      <w:pPr>
        <w:pStyle w:val="Textbody"/>
        <w:spacing w:before="240"/>
        <w:rPr>
          <w:rFonts w:hint="eastAsia"/>
          <w:lang w:val="es-MX"/>
        </w:rPr>
      </w:pPr>
    </w:p>
    <w:p w14:paraId="3F9EFA9D" w14:textId="77777777" w:rsidR="004F48AB" w:rsidRDefault="004F48AB" w:rsidP="00942361">
      <w:pPr>
        <w:pStyle w:val="Textbody"/>
        <w:spacing w:before="240"/>
        <w:rPr>
          <w:rFonts w:hint="eastAsia"/>
          <w:lang w:val="es-MX"/>
        </w:rPr>
      </w:pPr>
      <w:r w:rsidRPr="00CF1636">
        <w:rPr>
          <w:b/>
          <w:bCs/>
          <w:lang w:val="es-MX"/>
        </w:rPr>
        <w:t>Vínculos con la comunidad</w:t>
      </w:r>
      <w:r w:rsidRPr="008270C6">
        <w:rPr>
          <w:lang w:val="es-MX"/>
        </w:rPr>
        <w:t xml:space="preserve">: </w:t>
      </w:r>
      <w:r>
        <w:rPr>
          <w:lang w:val="es-MX"/>
        </w:rPr>
        <w:t>Son una</w:t>
      </w:r>
      <w:r w:rsidRPr="008A381B">
        <w:rPr>
          <w:lang w:val="es-MX"/>
        </w:rPr>
        <w:t xml:space="preserve"> interacción activa y colaborativa entre la institución académica y la sociedad local. Se materializan a través de programas de extensión que ofrecen educación, cultura y servicios a la comunidad. Además, incluyen proyectos colaborativos que abordan necesidades locales, servicios comunitarios que brindan apoyo voluntario y la promoción del emprendimiento local. Estas relaciones benefician tanto a la universidad, al aplicar conocimientos en contextos reales, como a la comunidad, al recibir apoyo, conocimientos y recursos para abordar desafíos locales. Además, fortalecen la responsabilidad social de la universidad y fomentan el compromiso cívico y la colaboración entre ambas entidades.</w:t>
      </w:r>
    </w:p>
    <w:p w14:paraId="51012A1B" w14:textId="77777777" w:rsidR="004F48AB" w:rsidRPr="008270C6" w:rsidRDefault="004F48AB" w:rsidP="00942361">
      <w:pPr>
        <w:pStyle w:val="Textbody"/>
        <w:spacing w:before="240"/>
        <w:rPr>
          <w:rFonts w:hint="eastAsia"/>
          <w:lang w:val="es-MX"/>
        </w:rPr>
      </w:pPr>
    </w:p>
    <w:p w14:paraId="34B93C2E" w14:textId="77777777" w:rsidR="004F48AB" w:rsidRPr="008270C6" w:rsidRDefault="004F48AB" w:rsidP="00942361">
      <w:pPr>
        <w:pStyle w:val="Textbody"/>
        <w:spacing w:before="240"/>
        <w:rPr>
          <w:rFonts w:hint="eastAsia"/>
          <w:lang w:val="es-MX"/>
        </w:rPr>
      </w:pPr>
      <w:r w:rsidRPr="008270C6">
        <w:rPr>
          <w:lang w:val="es-MX"/>
        </w:rPr>
        <w:t>Estos programas de RSU buscan formar a los estudiantes no solo en términos académicos, sino también como ciudadanos responsables, con una conciencia social y ambiental. Buscan inculcar valores éticos y responsables en toda la comunidad universitaria, promoviendo la participación activa en la solución de problemas sociales y medioambientales.</w:t>
      </w:r>
    </w:p>
    <w:p w14:paraId="37730E72" w14:textId="089BF769" w:rsidR="001E2884" w:rsidRDefault="004F48AB" w:rsidP="00942361">
      <w:pPr>
        <w:pStyle w:val="Textbody"/>
        <w:spacing w:before="240"/>
        <w:rPr>
          <w:rFonts w:hint="eastAsia"/>
          <w:lang w:val="es-MX"/>
        </w:rPr>
      </w:pPr>
      <w:r w:rsidRPr="008270C6">
        <w:rPr>
          <w:lang w:val="es-MX"/>
        </w:rPr>
        <w:t>Los programas de RSU también refuerzan la idea de que las universidades son entidades clave en la promoción del bienestar colectivo y en la generación de un impacto positivo en la sociedad, más allá de su función educativa convencional.</w:t>
      </w:r>
    </w:p>
    <w:p w14:paraId="5FEACE9A" w14:textId="77777777" w:rsidR="00745360" w:rsidRDefault="00745360" w:rsidP="00942361">
      <w:pPr>
        <w:pStyle w:val="Textbody"/>
        <w:spacing w:before="240"/>
        <w:rPr>
          <w:rFonts w:hint="eastAsia"/>
          <w:lang w:val="es-MX"/>
        </w:rPr>
      </w:pPr>
    </w:p>
    <w:p w14:paraId="0B4F19DE" w14:textId="77777777" w:rsidR="007306CD" w:rsidRDefault="007306CD" w:rsidP="003D2BC1">
      <w:pPr>
        <w:pStyle w:val="Ttulo3"/>
        <w:rPr>
          <w:rFonts w:hint="eastAsia"/>
        </w:rPr>
      </w:pPr>
      <w:bookmarkStart w:id="21" w:name="_Toc150335670"/>
      <w:r w:rsidRPr="00F02FBA">
        <w:t>Modelos de Programas de Vinculación:</w:t>
      </w:r>
      <w:bookmarkEnd w:id="21"/>
    </w:p>
    <w:p w14:paraId="39A6077F" w14:textId="77777777" w:rsidR="007306CD" w:rsidRPr="00F55D09" w:rsidRDefault="007306CD" w:rsidP="00942361">
      <w:pPr>
        <w:pStyle w:val="Textbody"/>
        <w:spacing w:before="240"/>
        <w:rPr>
          <w:rFonts w:hint="eastAsia"/>
          <w:lang w:val="es-MX"/>
        </w:rPr>
      </w:pPr>
      <w:r w:rsidRPr="00F55D09">
        <w:rPr>
          <w:lang w:val="es-MX"/>
        </w:rPr>
        <w:t>La colaboración entre universidades, industria y sociedad desempeña un papel fundamental en el fomento de la innovación, la transferencia de conocimientos y el progreso. Estos programas de vinculación se diseñan con el propósito de establecer conexiones sólidas entre estos sectores, permitiendo la sinergia entre la academia, la industria y la comunidad en general. Estos programas pueden asumir diversas formas y estructuras, que van desde colaboraciones directas en investigación hasta iniciativas de servicio a la comunidad y desarrollo tecnológico conjunto.</w:t>
      </w:r>
    </w:p>
    <w:p w14:paraId="317A779E" w14:textId="77777777" w:rsidR="007306CD" w:rsidRPr="00F55D09" w:rsidRDefault="007306CD" w:rsidP="00942361">
      <w:pPr>
        <w:pStyle w:val="Textbody"/>
        <w:spacing w:before="240"/>
        <w:rPr>
          <w:rFonts w:hint="eastAsia"/>
          <w:lang w:val="es-MX"/>
        </w:rPr>
      </w:pPr>
      <w:r w:rsidRPr="00F55D09">
        <w:rPr>
          <w:lang w:val="es-MX"/>
        </w:rPr>
        <w:t>Algunos modelos comunes de programas de vinculación incluyen iniciativas de colaboración en investigación aplicada, donde universidades y empresas trabajan conjuntamente para resolver problemas reales y promover avances innovadores. Además, programas de mentoría o pasantías ofrecen a los estudiantes la oportunidad de adquirir experiencia práctica en entornos empresariales, preparándolos para el mundo laboral y facilitando el flujo de talento entre la academia y la industria. Las incubadoras de empresas, presentes en algunas universidades, son otro ejemplo, proporcionando un espacio para el desarrollo de nuevas empresas basadas en investigación académica.</w:t>
      </w:r>
    </w:p>
    <w:p w14:paraId="424BB221" w14:textId="77777777" w:rsidR="007306CD" w:rsidRPr="00F55D09" w:rsidRDefault="007306CD" w:rsidP="00942361">
      <w:pPr>
        <w:pStyle w:val="Textbody"/>
        <w:spacing w:before="240"/>
        <w:rPr>
          <w:rFonts w:hint="eastAsia"/>
          <w:lang w:val="es-MX"/>
        </w:rPr>
      </w:pPr>
      <w:r w:rsidRPr="00F55D09">
        <w:rPr>
          <w:lang w:val="es-MX"/>
        </w:rPr>
        <w:t>Estos programas, al fomentar la interacción y colaboración, permiten la transferencia de conocimientos, la promoción de la innovación y el desarrollo de soluciones prácticas para problemas actuales. la colaboración entre sectores crea un ecosistema de innovación más amplio y fomenta el avance de la investigación, al tiempo que acelera la aplicación de hallazgos científicos en soluciones del mundo real.</w:t>
      </w:r>
    </w:p>
    <w:p w14:paraId="6CFD6BA2" w14:textId="3C5286AA" w:rsidR="007306CD" w:rsidRDefault="007306CD" w:rsidP="00942361">
      <w:pPr>
        <w:pStyle w:val="Textbody"/>
        <w:spacing w:before="240"/>
        <w:rPr>
          <w:rFonts w:hint="eastAsia"/>
          <w:lang w:val="es-MX"/>
        </w:rPr>
      </w:pPr>
      <w:r w:rsidRPr="00F55D09">
        <w:rPr>
          <w:lang w:val="es-MX"/>
        </w:rPr>
        <w:lastRenderedPageBreak/>
        <w:t xml:space="preserve">La diversidad de estos programas no solo fortalece la relación entre la academia y la industria, sino que también beneficia a la sociedad en general. Además, como señala un informe </w:t>
      </w:r>
      <w:r>
        <w:rPr>
          <w:lang w:val="es-MX"/>
        </w:rPr>
        <w:t>de la UNESCO</w:t>
      </w:r>
      <w:r w:rsidRPr="00F55D09">
        <w:rPr>
          <w:lang w:val="es-MX"/>
        </w:rPr>
        <w:t>, "</w:t>
      </w:r>
      <w:r w:rsidRPr="001E6695">
        <w:rPr>
          <w:lang w:val="es-MX"/>
        </w:rPr>
        <w:t>Las alianzas de nueva generación entre gobiernos, empresas y sociedad civil constituyen la mejor vía para alcanzar los objetivos estratégicos de la comunidad internacional</w:t>
      </w:r>
      <w:r w:rsidRPr="00F55D09">
        <w:rPr>
          <w:lang w:val="es-MX"/>
        </w:rPr>
        <w:t>"</w:t>
      </w:r>
      <w:r>
        <w:rPr>
          <w:lang w:val="es-MX"/>
        </w:rPr>
        <w:t xml:space="preserve"> </w:t>
      </w:r>
      <w:sdt>
        <w:sdtPr>
          <w:rPr>
            <w:lang w:val="es-MX"/>
          </w:rPr>
          <w:id w:val="86353559"/>
          <w:citation/>
        </w:sdtPr>
        <w:sdtContent>
          <w:r>
            <w:rPr>
              <w:rFonts w:hint="eastAsia"/>
              <w:lang w:val="es-MX"/>
            </w:rPr>
            <w:fldChar w:fldCharType="begin"/>
          </w:r>
          <w:r w:rsidR="00CF00F6">
            <w:rPr>
              <w:rFonts w:hint="eastAsia"/>
              <w:lang w:val="es-MX"/>
            </w:rPr>
            <w:instrText xml:space="preserve">CITATION UNE17 \l 2058 </w:instrText>
          </w:r>
          <w:r>
            <w:rPr>
              <w:rFonts w:hint="eastAsia"/>
              <w:lang w:val="es-MX"/>
            </w:rPr>
            <w:fldChar w:fldCharType="separate"/>
          </w:r>
          <w:r w:rsidR="003B1B66">
            <w:rPr>
              <w:noProof/>
              <w:lang w:val="es-MX"/>
            </w:rPr>
            <w:t>(UNESCO, 2017)</w:t>
          </w:r>
          <w:r>
            <w:rPr>
              <w:rFonts w:hint="eastAsia"/>
              <w:lang w:val="es-MX"/>
            </w:rPr>
            <w:fldChar w:fldCharType="end"/>
          </w:r>
        </w:sdtContent>
      </w:sdt>
      <w:r w:rsidRPr="00F55D09">
        <w:rPr>
          <w:lang w:val="es-MX"/>
        </w:rPr>
        <w:t>.</w:t>
      </w:r>
    </w:p>
    <w:p w14:paraId="51172946" w14:textId="77777777" w:rsidR="007306CD" w:rsidRDefault="007306CD" w:rsidP="00942361">
      <w:pPr>
        <w:pStyle w:val="Textbody"/>
        <w:spacing w:before="240"/>
        <w:rPr>
          <w:rFonts w:hint="eastAsia"/>
          <w:lang w:val="es-MX"/>
        </w:rPr>
      </w:pPr>
    </w:p>
    <w:p w14:paraId="0097535A" w14:textId="77777777" w:rsidR="007306CD" w:rsidRPr="00BA7E42" w:rsidRDefault="007306CD" w:rsidP="00942361">
      <w:pPr>
        <w:pStyle w:val="Textbody"/>
        <w:spacing w:before="240"/>
        <w:rPr>
          <w:rFonts w:hint="eastAsia"/>
          <w:b/>
          <w:bCs/>
          <w:lang w:val="es-MX"/>
        </w:rPr>
      </w:pPr>
      <w:r>
        <w:rPr>
          <w:b/>
          <w:bCs/>
          <w:lang w:val="es-MX"/>
        </w:rPr>
        <w:t>Prácticas profesionales</w:t>
      </w:r>
    </w:p>
    <w:p w14:paraId="48654CE8" w14:textId="77777777" w:rsidR="007306CD" w:rsidRPr="00BA7E42" w:rsidRDefault="007306CD" w:rsidP="00942361">
      <w:pPr>
        <w:pStyle w:val="Textbody"/>
        <w:spacing w:before="240"/>
        <w:rPr>
          <w:rFonts w:hint="eastAsia"/>
          <w:lang w:val="es-MX"/>
        </w:rPr>
      </w:pPr>
      <w:r w:rsidRPr="00BA7E42">
        <w:rPr>
          <w:lang w:val="es-MX"/>
        </w:rPr>
        <w:t>Las prácticas profesionales representan una parte fundamental en la formación académica de los estudiantes universitarios. Estas experiencias ofrecen la oportunidad a los estudiantes de aplicar los conocimientos teóricos adquiridos en un entorno laboral real, adquirir habilidades prácticas y obtener una comprensión más profunda de su campo de estudio. Consisten en períodos de trabajo en empresas, organizaciones o entidades relacionadas con su área de formación.</w:t>
      </w:r>
    </w:p>
    <w:p w14:paraId="7144365F" w14:textId="77777777" w:rsidR="007306CD" w:rsidRPr="00BA7E42" w:rsidRDefault="007306CD" w:rsidP="00942361">
      <w:pPr>
        <w:pStyle w:val="Textbody"/>
        <w:spacing w:before="240"/>
        <w:rPr>
          <w:rFonts w:hint="eastAsia"/>
          <w:lang w:val="es-MX"/>
        </w:rPr>
      </w:pPr>
      <w:r w:rsidRPr="00BA7E42">
        <w:rPr>
          <w:lang w:val="es-MX"/>
        </w:rPr>
        <w:t>Las prácticas profesionales permiten a los estudiantes ganar experiencia laboral, desarrollar habilidades específicas y adaptarse a la dinámica y expectativas del mercado laboral. Durante este periodo, los estudiantes pueden aplicar y ampliar sus conocimientos académicos, mejorar su capacidad para resolver problemas reales, trabajar en equipo y adaptarse a situaciones profesionales reales.</w:t>
      </w:r>
    </w:p>
    <w:p w14:paraId="60E6DADD" w14:textId="77777777" w:rsidR="007306CD" w:rsidRPr="00BA7E42" w:rsidRDefault="007306CD" w:rsidP="00942361">
      <w:pPr>
        <w:pStyle w:val="Textbody"/>
        <w:spacing w:before="240"/>
        <w:rPr>
          <w:rFonts w:hint="eastAsia"/>
          <w:lang w:val="es-MX"/>
        </w:rPr>
      </w:pPr>
      <w:r w:rsidRPr="00BA7E42">
        <w:rPr>
          <w:lang w:val="es-MX"/>
        </w:rPr>
        <w:t>Estas experiencias no solo son enriquecedoras para los estudiantes, sino también beneficiosas para las empresas u organizaciones que los reciben. Les permiten identificar talento potencial, aportar nuevas ideas y perspectivas, y en algunos casos, facilitar la contratación de futuros empleados.</w:t>
      </w:r>
      <w:r>
        <w:rPr>
          <w:lang w:val="es-MX"/>
        </w:rPr>
        <w:t xml:space="preserve"> </w:t>
      </w:r>
      <w:r>
        <w:rPr>
          <w:rFonts w:hint="eastAsia"/>
          <w:lang w:val="es-MX"/>
        </w:rPr>
        <w:t>C</w:t>
      </w:r>
      <w:r>
        <w:rPr>
          <w:lang w:val="es-MX"/>
        </w:rPr>
        <w:t xml:space="preserve">omo señala </w:t>
      </w:r>
      <w:r w:rsidRPr="009F0426">
        <w:rPr>
          <w:lang w:val="es-MX"/>
        </w:rPr>
        <w:t>Euroinnova Business School</w:t>
      </w:r>
      <w:r>
        <w:rPr>
          <w:lang w:val="es-MX"/>
        </w:rPr>
        <w:t xml:space="preserve"> (</w:t>
      </w:r>
      <w:r w:rsidRPr="009F0426">
        <w:rPr>
          <w:lang w:val="es-MX"/>
        </w:rPr>
        <w:t xml:space="preserve">2023) </w:t>
      </w:r>
      <w:r>
        <w:rPr>
          <w:lang w:val="es-MX"/>
        </w:rPr>
        <w:t>“</w:t>
      </w:r>
      <w:r w:rsidRPr="008A622C">
        <w:rPr>
          <w:lang w:val="es-MX"/>
        </w:rPr>
        <w:t>La importancia de las prácticas profesionales reside en que se trata de una actividad de complementación para la formación académica y profesional de los estudiantes de distintas facultades y carreras, esta brinda la oportunidad de colocar en práctica los conocimientos que se han adquirido</w:t>
      </w:r>
      <w:r>
        <w:rPr>
          <w:lang w:val="es-MX"/>
        </w:rPr>
        <w:t>”</w:t>
      </w:r>
      <w:r w:rsidRPr="008A622C">
        <w:rPr>
          <w:lang w:val="es-MX"/>
        </w:rPr>
        <w:t>.</w:t>
      </w:r>
    </w:p>
    <w:p w14:paraId="13672FF9" w14:textId="77777777" w:rsidR="007306CD" w:rsidRDefault="007306CD" w:rsidP="00942361">
      <w:pPr>
        <w:pStyle w:val="Textbody"/>
        <w:spacing w:before="240"/>
        <w:rPr>
          <w:rFonts w:hint="eastAsia"/>
          <w:lang w:val="es-MX"/>
        </w:rPr>
      </w:pPr>
      <w:r w:rsidRPr="00BA7E42">
        <w:rPr>
          <w:lang w:val="es-MX"/>
        </w:rPr>
        <w:t>Las prácticas profesionales representan un paso importante en la transición de los estudiantes de la vida académica al mundo laboral, brindándoles la oportunidad de aplicar sus conocimientos teóricos en situaciones reales, fortalecer sus habilidades y desarrollar una comprensión más amplia y profunda de su campo profesional.</w:t>
      </w:r>
      <w:r>
        <w:rPr>
          <w:lang w:val="es-MX"/>
        </w:rPr>
        <w:t xml:space="preserve"> </w:t>
      </w:r>
    </w:p>
    <w:p w14:paraId="78A81535" w14:textId="77777777" w:rsidR="007306CD" w:rsidRDefault="007306CD" w:rsidP="00942361">
      <w:pPr>
        <w:pStyle w:val="Textbody"/>
        <w:spacing w:before="240"/>
        <w:rPr>
          <w:rFonts w:hint="eastAsia"/>
          <w:lang w:val="es-MX"/>
        </w:rPr>
      </w:pPr>
    </w:p>
    <w:p w14:paraId="63428378" w14:textId="77777777" w:rsidR="007306CD" w:rsidRDefault="007306CD" w:rsidP="00942361">
      <w:pPr>
        <w:pStyle w:val="Textbody"/>
        <w:spacing w:before="240"/>
        <w:rPr>
          <w:rFonts w:hint="eastAsia"/>
          <w:b/>
          <w:bCs/>
          <w:lang w:val="es-MX"/>
        </w:rPr>
      </w:pPr>
      <w:r>
        <w:rPr>
          <w:b/>
          <w:bCs/>
          <w:lang w:val="es-MX"/>
        </w:rPr>
        <w:t>P</w:t>
      </w:r>
      <w:r w:rsidRPr="001B0E1D">
        <w:rPr>
          <w:b/>
          <w:bCs/>
          <w:lang w:val="es-MX"/>
        </w:rPr>
        <w:t>royectos de investigación colaborativa</w:t>
      </w:r>
    </w:p>
    <w:p w14:paraId="09BA7E1F" w14:textId="77777777" w:rsidR="007306CD" w:rsidRPr="001B0E1D" w:rsidRDefault="007306CD" w:rsidP="00942361">
      <w:pPr>
        <w:pStyle w:val="Textbody"/>
        <w:spacing w:before="240"/>
        <w:rPr>
          <w:rFonts w:hint="eastAsia"/>
          <w:lang w:val="es-MX"/>
        </w:rPr>
      </w:pPr>
      <w:r w:rsidRPr="001B0E1D">
        <w:rPr>
          <w:lang w:val="es-MX"/>
        </w:rPr>
        <w:t>Los proyectos de investigación colaborativa son iniciativas donde múltiples individuos o grupos de diferentes áreas disciplinarias, instituciones académicas o entidades trabajan juntos en la resolución de problemas o en la exploración de temas específicos. Estos proyectos, a menudo interdisciplinarios, fomentan la colaboración y la sinergia entre los participantes, combinando sus diversos conocimientos y habilidades para lograr objetivos comunes.</w:t>
      </w:r>
    </w:p>
    <w:p w14:paraId="52851179" w14:textId="77777777" w:rsidR="007306CD" w:rsidRPr="001B0E1D" w:rsidRDefault="007306CD" w:rsidP="00942361">
      <w:pPr>
        <w:pStyle w:val="Textbody"/>
        <w:spacing w:before="240"/>
        <w:rPr>
          <w:rFonts w:hint="eastAsia"/>
          <w:lang w:val="es-MX"/>
        </w:rPr>
      </w:pPr>
      <w:r w:rsidRPr="001B0E1D">
        <w:rPr>
          <w:lang w:val="es-MX"/>
        </w:rPr>
        <w:t>Estos proyectos suelen abordar desafíos complejos que requieren una perspectiva integral y diversa. Un ejemplo de un proyecto colaborativo podría ser la investigación sobre el cambio climático, donde científicos, ingenieros, economistas y sociólogos se unen para comprender mejor sus diferentes aspectos, desde el impacto ambiental hasta las implicaciones sociales y económicas.</w:t>
      </w:r>
    </w:p>
    <w:p w14:paraId="55FC4139" w14:textId="77777777" w:rsidR="007306CD" w:rsidRPr="001B0E1D" w:rsidRDefault="007306CD" w:rsidP="00942361">
      <w:pPr>
        <w:pStyle w:val="Textbody"/>
        <w:spacing w:before="240"/>
        <w:rPr>
          <w:rFonts w:hint="eastAsia"/>
          <w:lang w:val="es-MX"/>
        </w:rPr>
      </w:pPr>
      <w:r w:rsidRPr="001B0E1D">
        <w:rPr>
          <w:lang w:val="es-MX"/>
        </w:rPr>
        <w:t>La colaboración en proyectos de investigación potencia la generación de nuevas ideas, promueve el intercambio de conocimientos y experiencias, y fomenta el desarrollo de soluciones innovadoras. Al trabajar en conjunto, los investigadores pueden abordar problemas desde múltiples perspectivas, lo que a menudo conduce a avances más significativos y soluciones más completas.</w:t>
      </w:r>
    </w:p>
    <w:p w14:paraId="495F019F" w14:textId="77777777" w:rsidR="007306CD" w:rsidRDefault="007306CD" w:rsidP="00942361">
      <w:pPr>
        <w:pStyle w:val="Textbody"/>
        <w:spacing w:before="240"/>
        <w:rPr>
          <w:rFonts w:hint="eastAsia"/>
          <w:lang w:val="es-MX"/>
        </w:rPr>
      </w:pPr>
      <w:r w:rsidRPr="001B0E1D">
        <w:rPr>
          <w:lang w:val="es-MX"/>
        </w:rPr>
        <w:t xml:space="preserve">Estos proyectos no solo generan resultados valiosos en términos de avances científicos, sino que </w:t>
      </w:r>
      <w:r w:rsidRPr="001B0E1D">
        <w:rPr>
          <w:lang w:val="es-MX"/>
        </w:rPr>
        <w:lastRenderedPageBreak/>
        <w:t>también promueven la construcción de redes de colaboración duraderas entre los participantes. Además, la colaboración entre instituciones académicas, empresas y organizaciones no gubernamentales en estos proyectos puede impulsar la aplicación práctica de los resultados de la investigación en beneficio de la sociedad y la economía.</w:t>
      </w:r>
    </w:p>
    <w:p w14:paraId="5CCE0967" w14:textId="77777777" w:rsidR="007306CD" w:rsidRDefault="007306CD" w:rsidP="00942361">
      <w:pPr>
        <w:pStyle w:val="Textbody"/>
        <w:spacing w:before="240"/>
        <w:rPr>
          <w:rFonts w:hint="eastAsia"/>
          <w:lang w:val="es-MX"/>
        </w:rPr>
      </w:pPr>
    </w:p>
    <w:p w14:paraId="674B89AF" w14:textId="77777777" w:rsidR="007306CD" w:rsidRDefault="007306CD" w:rsidP="00942361">
      <w:pPr>
        <w:pStyle w:val="Textbody"/>
        <w:spacing w:before="240"/>
        <w:rPr>
          <w:rFonts w:hint="eastAsia"/>
          <w:b/>
          <w:bCs/>
          <w:lang w:val="es-MX"/>
        </w:rPr>
      </w:pPr>
      <w:r w:rsidRPr="00EB7C4C">
        <w:rPr>
          <w:b/>
          <w:bCs/>
          <w:lang w:val="es-MX"/>
        </w:rPr>
        <w:t>Programas de Incubadoras de Empresas y Startups</w:t>
      </w:r>
    </w:p>
    <w:p w14:paraId="57EDF389" w14:textId="77777777" w:rsidR="007306CD" w:rsidRPr="001A044F" w:rsidRDefault="007306CD" w:rsidP="00942361">
      <w:pPr>
        <w:pStyle w:val="Textbody"/>
        <w:spacing w:before="240"/>
        <w:rPr>
          <w:rFonts w:hint="eastAsia"/>
          <w:lang w:val="es-MX"/>
        </w:rPr>
      </w:pPr>
      <w:r w:rsidRPr="001A044F">
        <w:rPr>
          <w:lang w:val="es-MX"/>
        </w:rPr>
        <w:t>Los programas de incubadoras de empresas y startups son iniciativas que brindan apoyo integral a emprendedores y nuevas empresas en las etapas iniciales de su desarrollo. Estas incubadoras ofrecen recursos, orientación, infraestructura y a menudo financiamiento para impulsar el crecimiento y la viabilidad de nuevos proyectos empresariales.</w:t>
      </w:r>
    </w:p>
    <w:p w14:paraId="5EA4BD5D" w14:textId="77777777" w:rsidR="007306CD" w:rsidRPr="001A044F" w:rsidRDefault="007306CD" w:rsidP="00942361">
      <w:pPr>
        <w:pStyle w:val="Textbody"/>
        <w:spacing w:before="240"/>
        <w:rPr>
          <w:rFonts w:hint="eastAsia"/>
          <w:lang w:val="es-MX"/>
        </w:rPr>
      </w:pPr>
      <w:r w:rsidRPr="001A044F">
        <w:rPr>
          <w:lang w:val="es-MX"/>
        </w:rPr>
        <w:t>Estos programas tienen como objetivo principal impulsar el éxito de las nuevas empresas a través de una serie de servicios:</w:t>
      </w:r>
    </w:p>
    <w:p w14:paraId="71017685" w14:textId="77777777" w:rsidR="007306CD" w:rsidRPr="002A3E7D" w:rsidRDefault="007306CD" w:rsidP="00942361">
      <w:pPr>
        <w:pStyle w:val="Textbody"/>
        <w:spacing w:before="240"/>
        <w:rPr>
          <w:rFonts w:hint="eastAsia"/>
          <w:lang w:val="es-MX"/>
        </w:rPr>
      </w:pPr>
      <w:r w:rsidRPr="001A044F">
        <w:rPr>
          <w:lang w:val="es-MX"/>
        </w:rPr>
        <w:t>1</w:t>
      </w:r>
      <w:r w:rsidRPr="002A3E7D">
        <w:rPr>
          <w:b/>
          <w:bCs/>
          <w:lang w:val="es-MX"/>
        </w:rPr>
        <w:t>. Asesoramiento y mentoría:</w:t>
      </w:r>
      <w:r w:rsidRPr="001A044F">
        <w:rPr>
          <w:lang w:val="es-MX"/>
        </w:rPr>
        <w:t xml:space="preserve"> </w:t>
      </w:r>
      <w:r w:rsidRPr="002A3E7D">
        <w:rPr>
          <w:lang w:val="es-MX"/>
        </w:rPr>
        <w:t>El asesoramiento y la mentoría son componentes fundamentales en el desarrollo y crecimiento tanto personal como profesional, especialmente en contextos empresariales y de emprendimiento. Estos términos se refieren a la provisión de orientación, apoyo, conocimientos especializados y experiencias por parte de personas con un bagaje destacado en determinada área o campo de trabajo.</w:t>
      </w:r>
    </w:p>
    <w:p w14:paraId="602CAF12" w14:textId="77777777" w:rsidR="007306CD" w:rsidRPr="002A3E7D" w:rsidRDefault="007306CD" w:rsidP="00942361">
      <w:pPr>
        <w:pStyle w:val="Textbody"/>
        <w:spacing w:before="240"/>
        <w:rPr>
          <w:rFonts w:hint="eastAsia"/>
          <w:lang w:val="es-MX"/>
        </w:rPr>
      </w:pPr>
      <w:r w:rsidRPr="002A3E7D">
        <w:rPr>
          <w:lang w:val="es-MX"/>
        </w:rPr>
        <w:t>El asesoramiento implica ofrecer recomendaciones, sugerencias o consejos para abordar situaciones específicas. Se enfoca en proporcionar información relevante y soluciones a problemas concretos, basados en la experiencia y el conocimiento del asesor.</w:t>
      </w:r>
    </w:p>
    <w:p w14:paraId="2D452EF7" w14:textId="77777777" w:rsidR="007306CD" w:rsidRPr="002A3E7D" w:rsidRDefault="007306CD" w:rsidP="00942361">
      <w:pPr>
        <w:pStyle w:val="Textbody"/>
        <w:spacing w:before="240"/>
        <w:rPr>
          <w:rFonts w:hint="eastAsia"/>
          <w:lang w:val="es-MX"/>
        </w:rPr>
      </w:pPr>
      <w:r w:rsidRPr="002A3E7D">
        <w:rPr>
          <w:lang w:val="es-MX"/>
        </w:rPr>
        <w:t>Por otro lado, la mentoría implica una relación más prolongada y profunda. Un mentor suele ser alguien con experiencia consolidada en un campo particular que guía, aconseja y comparte sus conocimientos y experiencias con un individuo menos experimentado, conocido como el mentorado. La relación de mentoría generalmente se basa en el desarrollo a largo plazo, el crecimiento profesional y personal del mentorado.</w:t>
      </w:r>
    </w:p>
    <w:p w14:paraId="52278302" w14:textId="77777777" w:rsidR="007306CD" w:rsidRPr="001A044F" w:rsidRDefault="007306CD" w:rsidP="00942361">
      <w:pPr>
        <w:pStyle w:val="Textbody"/>
        <w:spacing w:before="240"/>
        <w:rPr>
          <w:rFonts w:hint="eastAsia"/>
          <w:lang w:val="es-MX"/>
        </w:rPr>
      </w:pPr>
      <w:r w:rsidRPr="002A3E7D">
        <w:rPr>
          <w:lang w:val="es-MX"/>
        </w:rPr>
        <w:t>El asesoramiento y la mentoría son cruciales en el mundo empresarial y del emprendimiento, ya que brindan a los individuos la oportunidad de aprender de las experiencias de otros, evitando cometer errores comunes y facilitando la toma de decisiones informadas. Esta orientación puede ser determinante para el éxito de un proyecto, una empresa o la carrera de un emprendedor, proporcionando conocimientos, habilidades y perspectivas que contribuyen al crecimiento y desarrollo exitoso en un campo específico.</w:t>
      </w:r>
    </w:p>
    <w:p w14:paraId="50D9D64B" w14:textId="77777777" w:rsidR="007306CD" w:rsidRPr="001A044F" w:rsidRDefault="007306CD" w:rsidP="00942361">
      <w:pPr>
        <w:pStyle w:val="Textbody"/>
        <w:spacing w:before="240"/>
        <w:rPr>
          <w:rFonts w:hint="eastAsia"/>
          <w:lang w:val="es-MX"/>
        </w:rPr>
      </w:pPr>
    </w:p>
    <w:p w14:paraId="4FFECAAB" w14:textId="77777777" w:rsidR="007306CD" w:rsidRPr="00DD6F4C" w:rsidRDefault="007306CD" w:rsidP="00942361">
      <w:pPr>
        <w:pStyle w:val="Textbody"/>
        <w:spacing w:before="240"/>
        <w:rPr>
          <w:rFonts w:hint="eastAsia"/>
          <w:lang w:val="es-MX"/>
        </w:rPr>
      </w:pPr>
      <w:r w:rsidRPr="001A044F">
        <w:rPr>
          <w:lang w:val="es-MX"/>
        </w:rPr>
        <w:t xml:space="preserve">2. </w:t>
      </w:r>
      <w:r w:rsidRPr="002A3E7D">
        <w:rPr>
          <w:b/>
          <w:bCs/>
          <w:lang w:val="es-MX"/>
        </w:rPr>
        <w:t>Espacios de trabajo compartido</w:t>
      </w:r>
      <w:r w:rsidRPr="001A044F">
        <w:rPr>
          <w:lang w:val="es-MX"/>
        </w:rPr>
        <w:t xml:space="preserve">: </w:t>
      </w:r>
      <w:r w:rsidRPr="00DD6F4C">
        <w:rPr>
          <w:lang w:val="es-MX"/>
        </w:rPr>
        <w:t>Los espacios de trabajo compartido, también conocidos como espacios de coworking, son entornos físicos donde profesionales de diferentes empresas, emprendedores, autónomos y trabajadores remotos comparten un espacio de trabajo común. Estos espacios suelen estar equipados con áreas de escritorio, salas de reuniones, zonas comunes, y en algunos casos, ofrecen servicios adicionales como internet de alta velocidad, impresoras, cafetería, entre otros.</w:t>
      </w:r>
    </w:p>
    <w:p w14:paraId="7CB1F0A3" w14:textId="77777777" w:rsidR="007306CD" w:rsidRPr="00DD6F4C" w:rsidRDefault="007306CD" w:rsidP="00942361">
      <w:pPr>
        <w:pStyle w:val="Textbody"/>
        <w:spacing w:before="240"/>
        <w:rPr>
          <w:rFonts w:hint="eastAsia"/>
          <w:lang w:val="es-MX"/>
        </w:rPr>
      </w:pPr>
      <w:r w:rsidRPr="00DD6F4C">
        <w:rPr>
          <w:lang w:val="es-MX"/>
        </w:rPr>
        <w:t>El objetivo principal de estos espacios es crear un ambiente colaborativo que fomente la interacción, el intercambio de ideas y la sinergia entre profesionales de diversas áreas. A menudo, los individuos que utilizan estos espacios de trabajo tienen la oportunidad de interactuar, aprender unos de otros y establecer conexiones profesionales que pueden resultar en colaboraciones, asociaciones comerciales o incluso nuevas oportunidades laborales.</w:t>
      </w:r>
    </w:p>
    <w:p w14:paraId="51699A58" w14:textId="77777777" w:rsidR="007306CD" w:rsidRPr="00DD6F4C" w:rsidRDefault="007306CD" w:rsidP="00942361">
      <w:pPr>
        <w:pStyle w:val="Textbody"/>
        <w:spacing w:before="240"/>
        <w:rPr>
          <w:rFonts w:hint="eastAsia"/>
          <w:lang w:val="es-MX"/>
        </w:rPr>
      </w:pPr>
      <w:r w:rsidRPr="00DD6F4C">
        <w:rPr>
          <w:lang w:val="es-MX"/>
        </w:rPr>
        <w:lastRenderedPageBreak/>
        <w:t>Además de ser lugares de trabajo flexibles y asequibles para profesionales independientes o pequeñas empresas, los espacios de coworking promueven un sentido de comunidad y apoyo mutuo. Facilitan el networking, permitiendo a los profesionales establecer relaciones laborales significativas y expandir su red de contactos.</w:t>
      </w:r>
    </w:p>
    <w:p w14:paraId="5B5308FE" w14:textId="77777777" w:rsidR="007306CD" w:rsidRDefault="007306CD" w:rsidP="00942361">
      <w:pPr>
        <w:pStyle w:val="Textbody"/>
        <w:spacing w:before="240"/>
        <w:rPr>
          <w:rFonts w:hint="eastAsia"/>
          <w:lang w:val="es-MX"/>
        </w:rPr>
      </w:pPr>
      <w:r w:rsidRPr="00DD6F4C">
        <w:rPr>
          <w:lang w:val="es-MX"/>
        </w:rPr>
        <w:t>Estos espacios, con su atmósfera dinámica y flexible, son propicios para la creatividad, la innovación y el crecimiento empresarial. Al proporcionar una alternativa a los entornos de trabajo tradicionales, los espacios de coworking ofrecen un entorno estimulante que favorece la productividad y el intercambio de ideas.</w:t>
      </w:r>
    </w:p>
    <w:p w14:paraId="1B8CEF1D" w14:textId="77777777" w:rsidR="007306CD" w:rsidRPr="001A044F" w:rsidRDefault="007306CD" w:rsidP="00942361">
      <w:pPr>
        <w:pStyle w:val="Textbody"/>
        <w:spacing w:before="240"/>
        <w:rPr>
          <w:rFonts w:hint="eastAsia"/>
          <w:lang w:val="es-MX"/>
        </w:rPr>
      </w:pPr>
    </w:p>
    <w:p w14:paraId="08BDE229" w14:textId="77777777" w:rsidR="007306CD" w:rsidRPr="00F53773" w:rsidRDefault="007306CD" w:rsidP="00942361">
      <w:pPr>
        <w:pStyle w:val="Textbody"/>
        <w:spacing w:before="240"/>
        <w:rPr>
          <w:rFonts w:hint="eastAsia"/>
          <w:lang w:val="es-MX"/>
        </w:rPr>
      </w:pPr>
      <w:r w:rsidRPr="001A044F">
        <w:rPr>
          <w:lang w:val="es-MX"/>
        </w:rPr>
        <w:t xml:space="preserve">3. </w:t>
      </w:r>
      <w:r w:rsidRPr="00F53773">
        <w:rPr>
          <w:b/>
          <w:bCs/>
          <w:lang w:val="es-MX"/>
        </w:rPr>
        <w:t>Acceso a financiamiento</w:t>
      </w:r>
      <w:r w:rsidRPr="001A044F">
        <w:rPr>
          <w:lang w:val="es-MX"/>
        </w:rPr>
        <w:t xml:space="preserve">: </w:t>
      </w:r>
      <w:r w:rsidRPr="00F53773">
        <w:rPr>
          <w:lang w:val="es-MX"/>
        </w:rPr>
        <w:t>El acceso a financiamiento en el ámbito del emprendimiento se refiere a iniciativas o programas que ofrecen respaldo económico y recursos a emprendedores, frecuentemente estudiantes o graduados universitarios, para desarrollar y convertir sus ideas en negocios sostenibles. Estas iniciativas pueden variar en su alcance, desde subvenciones iniciales hasta inversiones directas en empresas emergentes, capital semilla, préstamos con condiciones favorables o acceso a redes de inversores.</w:t>
      </w:r>
    </w:p>
    <w:p w14:paraId="779A0254" w14:textId="77777777" w:rsidR="007306CD" w:rsidRPr="00F53773" w:rsidRDefault="007306CD" w:rsidP="00942361">
      <w:pPr>
        <w:pStyle w:val="Textbody"/>
        <w:spacing w:before="240"/>
        <w:rPr>
          <w:rFonts w:hint="eastAsia"/>
          <w:lang w:val="es-MX"/>
        </w:rPr>
      </w:pPr>
      <w:r w:rsidRPr="00F53773">
        <w:rPr>
          <w:lang w:val="es-MX"/>
        </w:rPr>
        <w:t>Estas fuentes de financiamiento son fundamentales para el crecimiento y la viabilidad de los nuevos proyectos empresariales, ya que proporcionan capital para costear gastos iniciales, como desarrollo de prototipos, investigación, desarrollo de productos, marketing, contratación de personal, entre otros. Además, brindan estabilidad financiera y respaldo para superar los desafíos económicos y financieros iniciales que suelen enfrentar los emprendedores al lanzar un nuevo negocio.</w:t>
      </w:r>
    </w:p>
    <w:p w14:paraId="6A583CA3" w14:textId="77777777" w:rsidR="007306CD" w:rsidRPr="00F53773" w:rsidRDefault="007306CD" w:rsidP="00942361">
      <w:pPr>
        <w:pStyle w:val="Textbody"/>
        <w:spacing w:before="240"/>
        <w:rPr>
          <w:rFonts w:hint="eastAsia"/>
          <w:lang w:val="es-MX"/>
        </w:rPr>
      </w:pPr>
      <w:r w:rsidRPr="00F53773">
        <w:rPr>
          <w:lang w:val="es-MX"/>
        </w:rPr>
        <w:t>Estas iniciativas de financiamiento también suelen ofrecer asesoramiento o apoyo adicional en áreas como planificación estratégica, desarrollo de modelos de negocio, acceso a redes de contactos y mentoría, lo que contribuye al desarrollo integral y sostenible de las nuevas empresas.</w:t>
      </w:r>
    </w:p>
    <w:p w14:paraId="561B1740" w14:textId="77777777" w:rsidR="007306CD" w:rsidRDefault="007306CD" w:rsidP="00942361">
      <w:pPr>
        <w:pStyle w:val="Textbody"/>
        <w:spacing w:before="240"/>
        <w:rPr>
          <w:rFonts w:hint="eastAsia"/>
          <w:lang w:val="es-MX"/>
        </w:rPr>
      </w:pPr>
    </w:p>
    <w:p w14:paraId="6857CA83" w14:textId="77777777" w:rsidR="007306CD" w:rsidRPr="0000212F" w:rsidRDefault="007306CD" w:rsidP="00942361">
      <w:pPr>
        <w:pStyle w:val="Textbody"/>
        <w:spacing w:before="240"/>
        <w:rPr>
          <w:rFonts w:hint="eastAsia"/>
          <w:lang w:val="es-MX"/>
        </w:rPr>
      </w:pPr>
      <w:r w:rsidRPr="001A044F">
        <w:rPr>
          <w:lang w:val="es-MX"/>
        </w:rPr>
        <w:t xml:space="preserve">4. </w:t>
      </w:r>
      <w:r w:rsidRPr="0041566D">
        <w:rPr>
          <w:b/>
          <w:bCs/>
          <w:lang w:val="es-MX"/>
        </w:rPr>
        <w:t>Red de contactos y eventos de networking</w:t>
      </w:r>
      <w:r w:rsidRPr="001A044F">
        <w:rPr>
          <w:lang w:val="es-MX"/>
        </w:rPr>
        <w:t xml:space="preserve">: </w:t>
      </w:r>
      <w:r w:rsidRPr="0000212F">
        <w:rPr>
          <w:lang w:val="es-MX"/>
        </w:rPr>
        <w:t>La red de contactos y los eventos de networking son elementos fundamentales en el ámbito empresarial y del emprendimiento, ya que permiten a profesionales, emprendedores y empresarios conectarse, interactuar y establecer relaciones valiosas en sus respectivos campos.</w:t>
      </w:r>
    </w:p>
    <w:p w14:paraId="0B0102BF" w14:textId="77777777" w:rsidR="007306CD" w:rsidRPr="0000212F" w:rsidRDefault="007306CD" w:rsidP="00942361">
      <w:pPr>
        <w:pStyle w:val="Textbody"/>
        <w:spacing w:before="240"/>
        <w:rPr>
          <w:rFonts w:hint="eastAsia"/>
          <w:lang w:val="es-MX"/>
        </w:rPr>
      </w:pPr>
      <w:r w:rsidRPr="0000212F">
        <w:rPr>
          <w:lang w:val="es-MX"/>
        </w:rPr>
        <w:t>Estas redes de contactos son esenciales para el intercambio de información, la creación de oportunidades comerciales, la colaboración, el aprendizaje y el desarrollo profesional. Los eventos de networking, como conferencias, ferias comerciales, encuentros sociales y grupos de discusión, ofrecen a los participantes la oportunidad de establecer contactos, compartir experiencias, conocer nuevas tendencias del mercado y generar posibles alianzas estratégicas.</w:t>
      </w:r>
    </w:p>
    <w:p w14:paraId="40D3163B" w14:textId="77777777" w:rsidR="007306CD" w:rsidRPr="0000212F" w:rsidRDefault="007306CD" w:rsidP="00942361">
      <w:pPr>
        <w:pStyle w:val="Textbody"/>
        <w:spacing w:before="240"/>
        <w:rPr>
          <w:rFonts w:hint="eastAsia"/>
          <w:lang w:val="es-MX"/>
        </w:rPr>
      </w:pPr>
      <w:r w:rsidRPr="0000212F">
        <w:rPr>
          <w:lang w:val="es-MX"/>
        </w:rPr>
        <w:t>A través de estas interacciones, los profesionales pueden fortalecer su presencia en la industria, ampliar sus conocimientos y encontrar socios potenciales para proyectos futuros. Estas relaciones pueden ser fundamentales para el crecimiento de una empresa, proporcionando acceso a recursos valiosos, oportunidades de inversión y la posibilidad de establecer asociaciones comerciales sólidas.</w:t>
      </w:r>
    </w:p>
    <w:p w14:paraId="7D089BCA" w14:textId="77777777" w:rsidR="007306CD" w:rsidRDefault="007306CD" w:rsidP="00942361">
      <w:pPr>
        <w:pStyle w:val="Textbody"/>
        <w:spacing w:before="240"/>
        <w:rPr>
          <w:rFonts w:hint="eastAsia"/>
          <w:lang w:val="es-MX"/>
        </w:rPr>
      </w:pPr>
      <w:r w:rsidRPr="0000212F">
        <w:rPr>
          <w:lang w:val="es-MX"/>
        </w:rPr>
        <w:t>Además, estas redes de contactos brindan un entorno propicio para el intercambio de ideas, el aprendizaje continuo y la identificación de posibles colaboradores, inversores o mentores. La diversidad de contactos y la variedad de perspectivas presentes en estas redes pueden impulsar la innovación y el desarrollo de soluciones creativas para desafíos empresariales específicos.</w:t>
      </w:r>
    </w:p>
    <w:p w14:paraId="4E4D83BA" w14:textId="77777777" w:rsidR="007306CD" w:rsidRPr="001A044F" w:rsidRDefault="007306CD" w:rsidP="00942361">
      <w:pPr>
        <w:pStyle w:val="Textbody"/>
        <w:spacing w:before="240"/>
        <w:rPr>
          <w:rFonts w:hint="eastAsia"/>
          <w:lang w:val="es-MX"/>
        </w:rPr>
      </w:pPr>
    </w:p>
    <w:p w14:paraId="0EC34D6A" w14:textId="77777777" w:rsidR="007306CD" w:rsidRPr="007554F5" w:rsidRDefault="007306CD" w:rsidP="00942361">
      <w:pPr>
        <w:pStyle w:val="Textbody"/>
        <w:spacing w:before="240"/>
        <w:rPr>
          <w:rFonts w:hint="eastAsia"/>
          <w:lang w:val="es-MX"/>
        </w:rPr>
      </w:pPr>
      <w:r w:rsidRPr="001A044F">
        <w:rPr>
          <w:lang w:val="es-MX"/>
        </w:rPr>
        <w:lastRenderedPageBreak/>
        <w:t>5</w:t>
      </w:r>
      <w:r w:rsidRPr="0000212F">
        <w:rPr>
          <w:b/>
          <w:bCs/>
          <w:lang w:val="es-MX"/>
        </w:rPr>
        <w:t>. Formación especializada</w:t>
      </w:r>
      <w:r w:rsidRPr="001A044F">
        <w:rPr>
          <w:lang w:val="es-MX"/>
        </w:rPr>
        <w:t>:</w:t>
      </w:r>
      <w:r>
        <w:rPr>
          <w:lang w:val="es-MX"/>
        </w:rPr>
        <w:t xml:space="preserve"> </w:t>
      </w:r>
      <w:r w:rsidRPr="007554F5">
        <w:rPr>
          <w:lang w:val="es-MX"/>
        </w:rPr>
        <w:t>La formación especializada es un componente clave en el desarrollo profesional y empresarial, ya que implica la adquisición de conocimientos específicos, habilidades técnicas y experticia en un campo determinado. Estos programas de formación van más allá de la educación general y se centran en áreas especializadas o nichos específicos dentro de una industria o disciplina.</w:t>
      </w:r>
    </w:p>
    <w:p w14:paraId="757DA2FD" w14:textId="77777777" w:rsidR="007306CD" w:rsidRPr="007554F5" w:rsidRDefault="007306CD" w:rsidP="00942361">
      <w:pPr>
        <w:pStyle w:val="Textbody"/>
        <w:spacing w:before="240"/>
        <w:rPr>
          <w:rFonts w:hint="eastAsia"/>
          <w:lang w:val="es-MX"/>
        </w:rPr>
      </w:pPr>
      <w:r w:rsidRPr="007554F5">
        <w:rPr>
          <w:lang w:val="es-MX"/>
        </w:rPr>
        <w:t>Estos programas pueden incluir cursos, certificaciones, talleres o entrenamientos diseñados para profundizar en áreas específicas, brindando a los participantes una comprensión más detallada y avanzada de un tema en particular. Por ejemplo, la formación especializada en marketing digital se centraría en estrategias específicas en línea, análisis de datos y herramientas digitales, mientras que en ingeniería se puede abordar un tipo de software o técnicas de desarrollo específicas.</w:t>
      </w:r>
    </w:p>
    <w:p w14:paraId="6FE2A8B0" w14:textId="77777777" w:rsidR="007306CD" w:rsidRPr="007554F5" w:rsidRDefault="007306CD" w:rsidP="00942361">
      <w:pPr>
        <w:pStyle w:val="Textbody"/>
        <w:spacing w:before="240"/>
        <w:rPr>
          <w:rFonts w:hint="eastAsia"/>
          <w:lang w:val="es-MX"/>
        </w:rPr>
      </w:pPr>
      <w:r w:rsidRPr="007554F5">
        <w:rPr>
          <w:lang w:val="es-MX"/>
        </w:rPr>
        <w:t>La importancia de esta formación radica en su capacidad para proporcionar habilidades altamente especializadas y conocimientos detallados, lo que permite a los profesionales destacarse en un campo específico. Estos programas de formación adaptados pueden ser fundamentales para mantenerse al día con las últimas tendencias, tecnologías y prácticas dentro de una industria en constante evolución.</w:t>
      </w:r>
    </w:p>
    <w:p w14:paraId="656E4D9D" w14:textId="77777777" w:rsidR="007306CD" w:rsidRPr="001A044F" w:rsidRDefault="007306CD" w:rsidP="00942361">
      <w:pPr>
        <w:pStyle w:val="Textbody"/>
        <w:spacing w:before="240"/>
        <w:rPr>
          <w:rFonts w:hint="eastAsia"/>
          <w:lang w:val="es-MX"/>
        </w:rPr>
      </w:pPr>
      <w:r w:rsidRPr="007554F5">
        <w:rPr>
          <w:lang w:val="es-MX"/>
        </w:rPr>
        <w:t>Además, la formación especializada puede ser un diferenciador importante para emprendedores o empresas en mercados competitivos, ya que les permite ofrecer servicios o productos altamente especializados y de alta calidad. Esto les brinda una ventaja significativa al abordar las necesidades específicas de los clientes o resolver problemas complejos en sus respectivos campos.</w:t>
      </w:r>
    </w:p>
    <w:p w14:paraId="53A46C9B" w14:textId="77777777" w:rsidR="007306CD" w:rsidRDefault="007306CD" w:rsidP="00942361">
      <w:pPr>
        <w:pStyle w:val="Textbody"/>
        <w:spacing w:before="240"/>
        <w:rPr>
          <w:rFonts w:hint="eastAsia"/>
          <w:lang w:val="es-MX"/>
        </w:rPr>
      </w:pPr>
      <w:r w:rsidRPr="001A044F">
        <w:rPr>
          <w:lang w:val="es-MX"/>
        </w:rPr>
        <w:t>Estos programas de incubadoras de empresas y startups no solo apoyan el crecimiento de nuevas empresas, sino que también fomentan un ecosistema emprendedor más robusto. Facilitan un entorno propicio para el desarrollo de ideas innovadoras, aceleran el proceso de crecimiento empresarial y, en muchos casos, contribuyen al surgimiento de soluciones disruptivas y tecnológicas en diversos sectores de la economía.</w:t>
      </w:r>
    </w:p>
    <w:p w14:paraId="65E757B7" w14:textId="77777777" w:rsidR="007306CD" w:rsidRDefault="007306CD" w:rsidP="00942361">
      <w:pPr>
        <w:pStyle w:val="Textbody"/>
        <w:spacing w:before="240"/>
        <w:rPr>
          <w:rFonts w:hint="eastAsia"/>
          <w:lang w:val="es-MX"/>
        </w:rPr>
      </w:pPr>
    </w:p>
    <w:p w14:paraId="771CE669" w14:textId="77777777" w:rsidR="007306CD" w:rsidRDefault="007306CD" w:rsidP="00942361">
      <w:pPr>
        <w:pStyle w:val="Textbody"/>
        <w:spacing w:before="240"/>
        <w:rPr>
          <w:rFonts w:hint="eastAsia"/>
          <w:b/>
          <w:bCs/>
          <w:lang w:val="es-MX"/>
        </w:rPr>
      </w:pPr>
      <w:r w:rsidRPr="005E55C4">
        <w:rPr>
          <w:b/>
          <w:bCs/>
          <w:lang w:val="es-MX"/>
        </w:rPr>
        <w:t>Programas de Transferencia de Tecnología</w:t>
      </w:r>
    </w:p>
    <w:p w14:paraId="2AC04FAB" w14:textId="77777777" w:rsidR="007306CD" w:rsidRPr="005E55C4" w:rsidRDefault="007306CD" w:rsidP="00942361">
      <w:pPr>
        <w:pStyle w:val="Textbody"/>
        <w:spacing w:before="240"/>
        <w:rPr>
          <w:rFonts w:hint="eastAsia"/>
          <w:lang w:val="es-MX"/>
        </w:rPr>
      </w:pPr>
      <w:r w:rsidRPr="005E55C4">
        <w:rPr>
          <w:lang w:val="es-MX"/>
        </w:rPr>
        <w:t>Los programas de transferencia de tecnología son iniciativas diseñadas para facilitar la transferencia de conocimientos, innovaciones y desarrollos tecnológicos desde entidades de investigación, como universidades o centros de investigación, hacia el sector empresarial y la sociedad en general. Estos programas buscan convertir los descubrimientos y avances científicos en aplicaciones prácticas y comerciales.</w:t>
      </w:r>
    </w:p>
    <w:p w14:paraId="2EBD20F9" w14:textId="77777777" w:rsidR="007306CD" w:rsidRPr="005E55C4" w:rsidRDefault="007306CD" w:rsidP="00942361">
      <w:pPr>
        <w:pStyle w:val="Textbody"/>
        <w:spacing w:before="240"/>
        <w:rPr>
          <w:rFonts w:hint="eastAsia"/>
          <w:lang w:val="es-MX"/>
        </w:rPr>
      </w:pPr>
      <w:r w:rsidRPr="005E55C4">
        <w:rPr>
          <w:lang w:val="es-MX"/>
        </w:rPr>
        <w:t>La transferencia de tecnología implica el movimiento de ideas, investigaciones, descubrimientos, patentes o métodos desarrollados en un entorno académico o de investigación hacia entidades comerciales o industriales. Esto se logra mediante acuerdos de licencia, colaboraciones, asesoramiento técnico, capacitación, desarrollo conjunto o la creación de spin-offs o nuevas empresas basadas en la tecnología investigada.</w:t>
      </w:r>
    </w:p>
    <w:p w14:paraId="28A6BFBC" w14:textId="77777777" w:rsidR="007306CD" w:rsidRPr="005E55C4" w:rsidRDefault="007306CD" w:rsidP="00942361">
      <w:pPr>
        <w:pStyle w:val="Textbody"/>
        <w:spacing w:before="240"/>
        <w:rPr>
          <w:rFonts w:hint="eastAsia"/>
          <w:lang w:val="es-MX"/>
        </w:rPr>
      </w:pPr>
      <w:r w:rsidRPr="005E55C4">
        <w:rPr>
          <w:lang w:val="es-MX"/>
        </w:rPr>
        <w:t>Estos programas pueden involucrar la colaboración entre investigadores, emprendedores, empresas y expertos en transferencia de tecnología. Además, pueden incluir actividades como la protección de la propiedad intelectual, el desarrollo de planes comerciales, la identificación de oportunidades de mercado y la facilitación de la adopción y uso práctico de tecnologías innovadoras.</w:t>
      </w:r>
    </w:p>
    <w:p w14:paraId="20164985" w14:textId="77777777" w:rsidR="007306CD" w:rsidRDefault="007306CD" w:rsidP="00942361">
      <w:pPr>
        <w:pStyle w:val="Textbody"/>
        <w:spacing w:before="240"/>
        <w:rPr>
          <w:rFonts w:hint="eastAsia"/>
          <w:lang w:val="es-MX"/>
        </w:rPr>
      </w:pPr>
      <w:r w:rsidRPr="005E55C4">
        <w:rPr>
          <w:lang w:val="es-MX"/>
        </w:rPr>
        <w:t>La importancia de estos programas radica en su capacidad para convertir descubrimientos científicos y tecnológicos en soluciones y productos que beneficien a la sociedad y a la economía. Esto facilita la innovación, impulsa el crecimiento empresarial y promueve el desarrollo económico al traducir avances científicos en aplicaciones prácticas y comerciales que generan valor para la sociedad.</w:t>
      </w:r>
    </w:p>
    <w:p w14:paraId="120F2BF7" w14:textId="77777777" w:rsidR="007306CD" w:rsidRPr="00D53F4D" w:rsidRDefault="007306CD" w:rsidP="00942361">
      <w:pPr>
        <w:pStyle w:val="Textbody"/>
        <w:spacing w:before="240"/>
        <w:rPr>
          <w:rFonts w:hint="eastAsia"/>
          <w:lang w:val="es-MX"/>
        </w:rPr>
      </w:pPr>
      <w:r>
        <w:rPr>
          <w:lang w:val="es-MX"/>
        </w:rPr>
        <w:lastRenderedPageBreak/>
        <w:t>Estos son algunos ejemplos de programas de transferencia de tecnología:</w:t>
      </w:r>
    </w:p>
    <w:p w14:paraId="6B16627E" w14:textId="77777777" w:rsidR="007306CD" w:rsidRPr="00D53F4D" w:rsidRDefault="007306CD" w:rsidP="00942361">
      <w:pPr>
        <w:pStyle w:val="Textbody"/>
        <w:numPr>
          <w:ilvl w:val="0"/>
          <w:numId w:val="10"/>
        </w:numPr>
        <w:spacing w:before="240"/>
        <w:rPr>
          <w:rFonts w:hint="eastAsia"/>
          <w:lang w:val="es-MX"/>
        </w:rPr>
      </w:pPr>
      <w:r w:rsidRPr="00D53F4D">
        <w:rPr>
          <w:lang w:val="es-MX"/>
        </w:rPr>
        <w:t>Licencias de tecnología: Las universidades o centros de investigación pueden otorgar licencias a empresas para el uso de una tecnología patentada. Por ejemplo, una nueva fórmula farmacéutica desarrollada en una universidad podría licenciarse a una empresa farmacéutica para su desarrollo y comercialización.</w:t>
      </w:r>
    </w:p>
    <w:p w14:paraId="54CD6BB7" w14:textId="77777777" w:rsidR="007306CD" w:rsidRPr="00D53F4D" w:rsidRDefault="007306CD" w:rsidP="00942361">
      <w:pPr>
        <w:pStyle w:val="Textbody"/>
        <w:numPr>
          <w:ilvl w:val="0"/>
          <w:numId w:val="10"/>
        </w:numPr>
        <w:spacing w:before="240"/>
        <w:rPr>
          <w:rFonts w:hint="eastAsia"/>
          <w:lang w:val="es-MX"/>
        </w:rPr>
      </w:pPr>
      <w:r w:rsidRPr="00D53F4D">
        <w:rPr>
          <w:lang w:val="es-MX"/>
        </w:rPr>
        <w:t>Incubadoras de tecnología: Estos programas ayudan a transformar ideas y descubrimientos en empresas comerciales. Por ejemplo, un centro de investigación en inteligencia artificial podría establecer una incubadora para desarrollar nuevas empresas de software.</w:t>
      </w:r>
    </w:p>
    <w:p w14:paraId="67AA33B4" w14:textId="77777777" w:rsidR="007306CD" w:rsidRPr="00D53F4D" w:rsidRDefault="007306CD" w:rsidP="00942361">
      <w:pPr>
        <w:pStyle w:val="Textbody"/>
        <w:numPr>
          <w:ilvl w:val="0"/>
          <w:numId w:val="10"/>
        </w:numPr>
        <w:spacing w:before="240"/>
        <w:rPr>
          <w:rFonts w:hint="eastAsia"/>
          <w:lang w:val="es-MX"/>
        </w:rPr>
      </w:pPr>
      <w:r w:rsidRPr="00D53F4D">
        <w:rPr>
          <w:lang w:val="es-MX"/>
        </w:rPr>
        <w:t>Oficinas de transferencia de tecnología: Son entidades especializadas en facilitar la transferencia de conocimientos y tecnología entre la academia y la industria. Por ejemplo, una oficina de transferencia de tecnología en una universidad puede ayudar a identificar oportunidades comerciales para nuevas invenciones desarrolladas por investigadores.</w:t>
      </w:r>
    </w:p>
    <w:p w14:paraId="078E73A2" w14:textId="77777777" w:rsidR="007306CD" w:rsidRPr="00D53F4D" w:rsidRDefault="007306CD" w:rsidP="00942361">
      <w:pPr>
        <w:pStyle w:val="Textbody"/>
        <w:numPr>
          <w:ilvl w:val="0"/>
          <w:numId w:val="10"/>
        </w:numPr>
        <w:spacing w:before="240"/>
        <w:rPr>
          <w:rFonts w:hint="eastAsia"/>
          <w:lang w:val="es-MX"/>
        </w:rPr>
      </w:pPr>
      <w:r w:rsidRPr="00D53F4D">
        <w:rPr>
          <w:lang w:val="es-MX"/>
        </w:rPr>
        <w:t>Colaboraciones de investigación público-privadas: Las empresas a menudo colaboran con instituciones académicas en proyectos de investigación conjuntos para desarrollar tecnología nueva. Por ejemplo, una empresa de energías renovables podría colaborar con una universidad en el desarrollo de nuevas tecnologías de paneles solares.</w:t>
      </w:r>
    </w:p>
    <w:p w14:paraId="7EF6CF43" w14:textId="77777777" w:rsidR="007306CD" w:rsidRPr="0030137A" w:rsidRDefault="007306CD" w:rsidP="00942361">
      <w:pPr>
        <w:pStyle w:val="Textbody"/>
        <w:numPr>
          <w:ilvl w:val="0"/>
          <w:numId w:val="10"/>
        </w:numPr>
        <w:spacing w:before="240"/>
        <w:rPr>
          <w:rFonts w:hint="eastAsia"/>
          <w:lang w:val="es-MX"/>
        </w:rPr>
      </w:pPr>
      <w:r w:rsidRPr="00D53F4D">
        <w:rPr>
          <w:lang w:val="es-MX"/>
        </w:rPr>
        <w:t>Creación de spin-offs o empresas derivadas: Cuando una nueva tecnología o innovación tiene potencial comercial, se crea una empresa independiente para llevar esa tecnología al mercado. Por ejemplo, una investigación sobre dispositivos médicos en una universidad puede dar lugar a la creación de una nueva empresa para fabricar y vender esos dispositivos.</w:t>
      </w:r>
    </w:p>
    <w:p w14:paraId="5D7A2D22" w14:textId="77777777" w:rsidR="007306CD" w:rsidRDefault="007306CD" w:rsidP="00942361">
      <w:pPr>
        <w:pStyle w:val="Textbody"/>
        <w:spacing w:before="240"/>
        <w:rPr>
          <w:rFonts w:hint="eastAsia"/>
          <w:lang w:val="es-MX"/>
        </w:rPr>
      </w:pPr>
      <w:r w:rsidRPr="00D53F4D">
        <w:rPr>
          <w:lang w:val="es-MX"/>
        </w:rPr>
        <w:t>Estos ejemplos muestran cómo los programas de transferencia de tecnología facilitan la implementación práctica y comercialización de avances científicos y tecnológicos, lo que a su vez impulsa la innovación y el progreso en diversas industrias.</w:t>
      </w:r>
    </w:p>
    <w:p w14:paraId="33224B7E" w14:textId="77777777" w:rsidR="007306CD" w:rsidRDefault="007306CD" w:rsidP="00942361">
      <w:pPr>
        <w:pStyle w:val="Textbody"/>
        <w:spacing w:before="240"/>
        <w:rPr>
          <w:rFonts w:hint="eastAsia"/>
          <w:lang w:val="es-MX"/>
        </w:rPr>
      </w:pPr>
    </w:p>
    <w:p w14:paraId="45B6E7F5" w14:textId="77777777" w:rsidR="007306CD" w:rsidRPr="00AA6ADB" w:rsidRDefault="007306CD" w:rsidP="00942361">
      <w:pPr>
        <w:pStyle w:val="Textbody"/>
        <w:spacing w:before="240"/>
        <w:rPr>
          <w:rFonts w:hint="eastAsia"/>
          <w:b/>
          <w:bCs/>
          <w:lang w:val="es-MX"/>
        </w:rPr>
      </w:pPr>
      <w:r w:rsidRPr="00AA6ADB">
        <w:rPr>
          <w:b/>
          <w:bCs/>
          <w:lang w:val="es-MX"/>
        </w:rPr>
        <w:t>Programas de Servicio social y Servicio a la Comunidad</w:t>
      </w:r>
    </w:p>
    <w:p w14:paraId="14ED6AE9" w14:textId="77777777" w:rsidR="007306CD" w:rsidRPr="00885E98" w:rsidRDefault="007306CD" w:rsidP="00942361">
      <w:pPr>
        <w:pStyle w:val="Textbody"/>
        <w:spacing w:before="240"/>
        <w:rPr>
          <w:rFonts w:hint="eastAsia"/>
          <w:lang w:val="es-MX"/>
        </w:rPr>
      </w:pPr>
      <w:r w:rsidRPr="00885E98">
        <w:rPr>
          <w:lang w:val="es-MX"/>
        </w:rPr>
        <w:t>Los programas de servicio social y servicio a la comunidad son iniciativas que fomentan la participación de estudiantes, profesionales y voluntarios en actividades que benefician a la sociedad. Estos programas ofrecen la oportunidad de dedicar tiempo y habilidades para apoyar y contribuir al bienestar de comunidades, grupos vulnerables o causas sociales específicas.</w:t>
      </w:r>
    </w:p>
    <w:p w14:paraId="732B3C5E" w14:textId="77777777" w:rsidR="007306CD" w:rsidRPr="00885E98" w:rsidRDefault="007306CD" w:rsidP="00942361">
      <w:pPr>
        <w:pStyle w:val="Textbody"/>
        <w:spacing w:before="240"/>
        <w:rPr>
          <w:rFonts w:hint="eastAsia"/>
          <w:lang w:val="es-MX"/>
        </w:rPr>
      </w:pPr>
      <w:r w:rsidRPr="00885E98">
        <w:rPr>
          <w:lang w:val="es-MX"/>
        </w:rPr>
        <w:t>Servicio social: Se refiere a la realización de actividades altruistas y de ayuda a comunidades desfavorecidas, como la asistencia en comedores sociales, proyectos educativos en áreas marginadas, o la colaboración en campañas de salud comunitaria.</w:t>
      </w:r>
    </w:p>
    <w:p w14:paraId="5CB7C62D" w14:textId="77777777" w:rsidR="007306CD" w:rsidRPr="00885E98" w:rsidRDefault="007306CD" w:rsidP="00942361">
      <w:pPr>
        <w:pStyle w:val="Textbody"/>
        <w:spacing w:before="240"/>
        <w:rPr>
          <w:rFonts w:hint="eastAsia"/>
          <w:lang w:val="es-MX"/>
        </w:rPr>
      </w:pPr>
      <w:r w:rsidRPr="00885E98">
        <w:rPr>
          <w:lang w:val="es-MX"/>
        </w:rPr>
        <w:t>Servicio a la comunidad: Aborda necesidades locales específicas, como limpieza de parques, campañas de reciclaje, programas de tutoría para niños o adolescentes, o la organización de eventos culturales y deportivos en la comunidad.</w:t>
      </w:r>
    </w:p>
    <w:p w14:paraId="113A9912" w14:textId="77777777" w:rsidR="007306CD" w:rsidRPr="00885E98" w:rsidRDefault="007306CD" w:rsidP="00942361">
      <w:pPr>
        <w:pStyle w:val="Textbody"/>
        <w:spacing w:before="240"/>
        <w:rPr>
          <w:rFonts w:hint="eastAsia"/>
          <w:lang w:val="es-MX"/>
        </w:rPr>
      </w:pPr>
      <w:r w:rsidRPr="00885E98">
        <w:rPr>
          <w:lang w:val="es-MX"/>
        </w:rPr>
        <w:t>Estos programas permiten a los participantes tener un impacto directo en su entorno, al tiempo que fomentan la conciencia social y el compromiso cívico. Contribuyen al desarrollo de habilidades de liderazgo, empatía, trabajo en equipo y comunicación, y promueven un sentido de responsabilidad hacia la sociedad.</w:t>
      </w:r>
    </w:p>
    <w:p w14:paraId="100F1086" w14:textId="77777777" w:rsidR="007306CD" w:rsidRDefault="007306CD" w:rsidP="00942361">
      <w:pPr>
        <w:pStyle w:val="Textbody"/>
        <w:spacing w:before="240"/>
        <w:rPr>
          <w:rFonts w:hint="eastAsia"/>
          <w:lang w:val="es-MX"/>
        </w:rPr>
      </w:pPr>
      <w:r w:rsidRPr="00885E98">
        <w:rPr>
          <w:lang w:val="es-MX"/>
        </w:rPr>
        <w:t xml:space="preserve">Las instituciones educativas suelen incorporar el servicio social como parte de su currículo, mientras que organizaciones sin fines de lucro, gobiernos locales o grupos comunitarios lideran proyectos de </w:t>
      </w:r>
      <w:r w:rsidRPr="00885E98">
        <w:rPr>
          <w:lang w:val="es-MX"/>
        </w:rPr>
        <w:lastRenderedPageBreak/>
        <w:t>servicio a la comunidad, con el objetivo de abordar necesidades específicas y promover el bienestar general. Estos programas son fundamentales para fortalecer los lazos dentro de una comunidad y mejorar la calidad de vida de sus miembros.</w:t>
      </w:r>
    </w:p>
    <w:p w14:paraId="562607BE" w14:textId="77777777" w:rsidR="007306CD" w:rsidRDefault="007306CD" w:rsidP="007306CD">
      <w:pPr>
        <w:pStyle w:val="Textbody"/>
        <w:rPr>
          <w:rFonts w:hint="eastAsia"/>
        </w:rPr>
      </w:pPr>
    </w:p>
    <w:p w14:paraId="2F1FFB8F" w14:textId="38CCF2E3" w:rsidR="00336EE6" w:rsidRDefault="00A5100B" w:rsidP="00336EE6">
      <w:pPr>
        <w:pStyle w:val="Ttulo2"/>
        <w:rPr>
          <w:rFonts w:hint="eastAsia"/>
        </w:rPr>
      </w:pPr>
      <w:bookmarkStart w:id="22" w:name="_Toc152094320"/>
      <w:r w:rsidRPr="00A5100B">
        <w:t>Bolsas de Trabajo en Entornos Académicos</w:t>
      </w:r>
      <w:bookmarkEnd w:id="22"/>
    </w:p>
    <w:p w14:paraId="644B59A8" w14:textId="445C9F1F" w:rsidR="00A5100B" w:rsidRDefault="00963EDC" w:rsidP="001468C9">
      <w:pPr>
        <w:pStyle w:val="Ttulo3"/>
        <w:rPr>
          <w:rFonts w:hint="eastAsia"/>
        </w:rPr>
      </w:pPr>
      <w:r w:rsidRPr="00963EDC">
        <w:t>Innovaciones Tecnológicas en Bolsas de Trabajo</w:t>
      </w:r>
    </w:p>
    <w:p w14:paraId="396A2538" w14:textId="09C50CD0" w:rsidR="00963EDC" w:rsidRDefault="00963EDC" w:rsidP="00963EDC">
      <w:pPr>
        <w:pStyle w:val="Ttulo4"/>
        <w:rPr>
          <w:rFonts w:hint="eastAsia"/>
        </w:rPr>
      </w:pPr>
      <w:r w:rsidRPr="00963EDC">
        <w:t>Integración de redes sociales y plataformas profesionales en bolsas de trabajo académicas.</w:t>
      </w:r>
    </w:p>
    <w:p w14:paraId="14C7D609" w14:textId="200E3B56" w:rsidR="00963EDC" w:rsidRDefault="006B3381" w:rsidP="00942361">
      <w:pPr>
        <w:pStyle w:val="Textbody"/>
        <w:spacing w:before="240"/>
        <w:rPr>
          <w:rFonts w:hint="eastAsia"/>
        </w:rPr>
      </w:pPr>
      <w:r w:rsidRPr="006B3381">
        <w:t>Las innovaciones tecnológicas en las bolsas de trabajo han experimentado una transformación significativa con la integración de redes sociales y plataformas profesionales. Este cambio refleja la evolución de la búsqueda de empleo y la gestión de oportunidades laborales en el entorno académico. La incorporación de estas tecnologías ofrece una serie de beneficios clave:</w:t>
      </w:r>
    </w:p>
    <w:p w14:paraId="5A9AA32F" w14:textId="77777777" w:rsidR="00143419" w:rsidRPr="00143419" w:rsidRDefault="00143419" w:rsidP="00942361">
      <w:pPr>
        <w:pStyle w:val="Textbody"/>
        <w:spacing w:before="240"/>
        <w:rPr>
          <w:rFonts w:hint="eastAsia"/>
          <w:b/>
          <w:bCs/>
        </w:rPr>
      </w:pPr>
    </w:p>
    <w:p w14:paraId="4EF3C18E" w14:textId="77777777" w:rsidR="00143419" w:rsidRPr="00143419" w:rsidRDefault="00143419" w:rsidP="00942361">
      <w:pPr>
        <w:pStyle w:val="Textbody"/>
        <w:spacing w:before="240"/>
        <w:rPr>
          <w:rFonts w:hint="eastAsia"/>
          <w:b/>
          <w:bCs/>
        </w:rPr>
      </w:pPr>
      <w:r w:rsidRPr="00143419">
        <w:rPr>
          <w:b/>
          <w:bCs/>
        </w:rPr>
        <w:t>Conectividad Expandida:</w:t>
      </w:r>
    </w:p>
    <w:p w14:paraId="39309D70" w14:textId="266A2F70" w:rsidR="00DD01B3" w:rsidRDefault="00DD01B3" w:rsidP="00942361">
      <w:pPr>
        <w:pStyle w:val="Textbody"/>
        <w:spacing w:before="240"/>
        <w:rPr>
          <w:rFonts w:hint="eastAsia"/>
        </w:rPr>
      </w:pPr>
      <w:r>
        <w:t>La integración de redes sociales en las bolsas de trabajo académicas ha impulsado una conectividad más amplia entre empleadores y candidatos. Como señala</w:t>
      </w:r>
      <w:r w:rsidR="00803AF9">
        <w:t xml:space="preserve"> </w:t>
      </w:r>
      <w:r w:rsidR="00803AF9">
        <w:rPr>
          <w:noProof/>
          <w:lang w:val="es-MX"/>
        </w:rPr>
        <w:t>Ridge (2023)</w:t>
      </w:r>
      <w:r>
        <w:t>, "las redes sociales permiten la conexión instantánea y global, eliminando barreras geográficas y facilitando la expansión de oportunidades laborales".</w:t>
      </w:r>
    </w:p>
    <w:p w14:paraId="4A21BEE9" w14:textId="6BC5DD05" w:rsidR="00DD01B3" w:rsidRDefault="00DD01B3" w:rsidP="00942361">
      <w:pPr>
        <w:pStyle w:val="Textbody"/>
        <w:spacing w:before="240"/>
        <w:rPr>
          <w:rFonts w:hint="eastAsia"/>
        </w:rPr>
      </w:pPr>
      <w:r>
        <w:t>Esta interconexión en tiempo real proporcionada por las redes sociales no solo amplía el alcance de la búsqueda de empleo, sino que también promueve una red más diversa y global de contactos profesionales. Mark Zuckerberg</w:t>
      </w:r>
      <w:r w:rsidR="00E5441E">
        <w:t xml:space="preserve"> (s.f.)</w:t>
      </w:r>
      <w:r>
        <w:t>, fundador de Facebook, destaca que "la conectividad global es esencial para crear oportunidades para todos, sin importar dónde se encuentren".</w:t>
      </w:r>
    </w:p>
    <w:p w14:paraId="7A682055" w14:textId="3683CD55" w:rsidR="00143419" w:rsidRDefault="00DD01B3" w:rsidP="00942361">
      <w:pPr>
        <w:pStyle w:val="Textbody"/>
        <w:spacing w:before="240"/>
        <w:rPr>
          <w:rFonts w:hint="eastAsia"/>
        </w:rPr>
      </w:pPr>
      <w:r>
        <w:t xml:space="preserve">La integración de estas plataformas no solo facilita la expansión de oportunidades laborales, sino que también fortalece la conexión entre profesionales, creando un entorno en el que la colaboración y el intercambio de conocimientos son fundamentales para el desarrollo profesional. </w:t>
      </w:r>
    </w:p>
    <w:p w14:paraId="5FC489B9" w14:textId="77777777" w:rsidR="00DD01B3" w:rsidRDefault="00DD01B3" w:rsidP="00942361">
      <w:pPr>
        <w:pStyle w:val="Textbody"/>
        <w:spacing w:before="240"/>
        <w:rPr>
          <w:rFonts w:hint="eastAsia"/>
        </w:rPr>
      </w:pPr>
    </w:p>
    <w:p w14:paraId="07AD66AD" w14:textId="77777777" w:rsidR="00143419" w:rsidRPr="00DD01B3" w:rsidRDefault="00143419" w:rsidP="00942361">
      <w:pPr>
        <w:pStyle w:val="Textbody"/>
        <w:spacing w:before="240"/>
        <w:rPr>
          <w:rFonts w:hint="eastAsia"/>
          <w:b/>
          <w:bCs/>
        </w:rPr>
      </w:pPr>
      <w:r w:rsidRPr="00DD01B3">
        <w:rPr>
          <w:b/>
          <w:bCs/>
        </w:rPr>
        <w:t>Acceso a Perfiles Complejos:</w:t>
      </w:r>
    </w:p>
    <w:p w14:paraId="1E2CEBCD" w14:textId="0007D62C" w:rsidR="00C03BB9" w:rsidRDefault="00C03BB9" w:rsidP="00942361">
      <w:pPr>
        <w:pStyle w:val="Textbody"/>
        <w:spacing w:before="240"/>
        <w:rPr>
          <w:rFonts w:hint="eastAsia"/>
        </w:rPr>
      </w:pPr>
      <w:r>
        <w:t xml:space="preserve">La integración de redes sociales y plataformas profesionales en las bolsas de trabajo académicas ha ampliado significativamente el acceso a perfiles complejos de los candidatos. </w:t>
      </w:r>
      <w:r w:rsidR="001B05DE">
        <w:t>L</w:t>
      </w:r>
      <w:r>
        <w:t>a gente no solo busca empleos, sino oportunidades de carrera. La integración de perfiles profesionales completos permite una visión holística de las capacidades y logros de los candidatos</w:t>
      </w:r>
      <w:r w:rsidR="001B05DE">
        <w:t>.</w:t>
      </w:r>
    </w:p>
    <w:p w14:paraId="3F5B6FB4" w14:textId="3CE2EE9B" w:rsidR="00C03BB9" w:rsidRDefault="00C03BB9" w:rsidP="00942361">
      <w:pPr>
        <w:pStyle w:val="Textbody"/>
        <w:spacing w:before="240"/>
        <w:rPr>
          <w:rFonts w:hint="eastAsia"/>
        </w:rPr>
      </w:pPr>
      <w:r>
        <w:t>Esta perspectiva más detallada es esencial para los empleadores, como señala</w:t>
      </w:r>
      <w:r w:rsidR="001C1C92">
        <w:t>n</w:t>
      </w:r>
      <w:r>
        <w:t xml:space="preserve"> </w:t>
      </w:r>
      <w:r w:rsidR="007247CD">
        <w:rPr>
          <w:noProof/>
          <w:lang w:val="es-MX"/>
        </w:rPr>
        <w:t xml:space="preserve">López y J, (2010), </w:t>
      </w:r>
      <w:r>
        <w:t>"La integración de perfiles profesionales en bolsas de trabajo académicas brinda a los empleadores un acceso más completo a la información, permitiéndoles evaluar mejor la idoneidad de los candidatos".</w:t>
      </w:r>
    </w:p>
    <w:p w14:paraId="7AC3DAEA" w14:textId="6A4276C6" w:rsidR="003F42F5" w:rsidRPr="003F42F5" w:rsidRDefault="00143419" w:rsidP="00942361">
      <w:pPr>
        <w:pStyle w:val="Textbody"/>
        <w:spacing w:before="240"/>
        <w:rPr>
          <w:rFonts w:hint="eastAsia"/>
          <w:b/>
          <w:bCs/>
        </w:rPr>
      </w:pPr>
      <w:r w:rsidRPr="006E3285">
        <w:rPr>
          <w:b/>
          <w:bCs/>
        </w:rPr>
        <w:t>Personalización de la Búsqueda:</w:t>
      </w:r>
    </w:p>
    <w:p w14:paraId="1DD186FE" w14:textId="4BCBABD4" w:rsidR="003F42F5" w:rsidRDefault="003F42F5" w:rsidP="00D431FD">
      <w:pPr>
        <w:pStyle w:val="Textbody"/>
        <w:spacing w:before="240"/>
        <w:rPr>
          <w:rFonts w:hint="eastAsia"/>
        </w:rPr>
      </w:pPr>
      <w:r>
        <w:t>La personalización de la búsqueda en bolsas de trabajo académicas, impulsada por la integración de redes sociales y plataformas profesionales</w:t>
      </w:r>
      <w:r w:rsidR="007340AB">
        <w:t xml:space="preserve">, </w:t>
      </w:r>
      <w:r>
        <w:t xml:space="preserve">la personalización basada en datos es clave para mejorar la eficiencia de la búsqueda de empleo, permitiendo a los candidatos encontrar oportunidades que se </w:t>
      </w:r>
      <w:r>
        <w:lastRenderedPageBreak/>
        <w:t>adapten a sus habilidades y aspiraciones.</w:t>
      </w:r>
    </w:p>
    <w:p w14:paraId="1C3ED8D8" w14:textId="5C8D704E" w:rsidR="00143419" w:rsidRDefault="003F42F5" w:rsidP="00942361">
      <w:pPr>
        <w:pStyle w:val="Textbody"/>
        <w:spacing w:before="240"/>
        <w:rPr>
          <w:rFonts w:hint="eastAsia"/>
        </w:rPr>
      </w:pPr>
      <w:r>
        <w:t>La integración de plataformas profesionales, como LinkedIn, también ha sido elogiada por su contribución a la personalización de la búsqueda.</w:t>
      </w:r>
      <w:r w:rsidR="00707837">
        <w:rPr>
          <w:noProof/>
          <w:lang w:val="es-MX"/>
        </w:rPr>
        <w:t xml:space="preserve"> Moreno (2014)</w:t>
      </w:r>
      <w:r>
        <w:t>, destaca que "la riqueza de datos en los perfiles profesionales permite una personalización más profunda, conectando a los profesionales con las oportunidades laborales más relevantes".</w:t>
      </w:r>
    </w:p>
    <w:p w14:paraId="0C7B4E8E" w14:textId="77777777" w:rsidR="003F42F5" w:rsidRDefault="003F42F5" w:rsidP="00942361">
      <w:pPr>
        <w:pStyle w:val="Textbody"/>
        <w:spacing w:before="240"/>
        <w:rPr>
          <w:rFonts w:hint="eastAsia"/>
        </w:rPr>
      </w:pPr>
    </w:p>
    <w:p w14:paraId="321185F9" w14:textId="77777777" w:rsidR="00143419" w:rsidRPr="003F42F5" w:rsidRDefault="00143419" w:rsidP="00942361">
      <w:pPr>
        <w:pStyle w:val="Textbody"/>
        <w:spacing w:before="240"/>
        <w:rPr>
          <w:rFonts w:hint="eastAsia"/>
          <w:b/>
          <w:bCs/>
        </w:rPr>
      </w:pPr>
      <w:r w:rsidRPr="003F42F5">
        <w:rPr>
          <w:b/>
          <w:bCs/>
        </w:rPr>
        <w:t>Facilitación de la Interacción:</w:t>
      </w:r>
    </w:p>
    <w:p w14:paraId="1F632E66" w14:textId="778FC588" w:rsidR="006163F0" w:rsidRDefault="006163F0" w:rsidP="00942361">
      <w:pPr>
        <w:pStyle w:val="Textbody"/>
        <w:spacing w:before="240"/>
        <w:rPr>
          <w:rFonts w:hint="eastAsia"/>
        </w:rPr>
      </w:pPr>
      <w:r>
        <w:t>La facilitación de la interacción en las bolsas de trabajo, gracias a la integración de redes sociales y plataformas profesionales, ha sido elogiada por diversos expertos en el campo laboral. Según Dan Schawbel, experto en marca personal y autor del libro "Me 2.0", la integración de redes sociales facilita la comunicación directa entre empleadores y candidatos, eliminando barreras y agilizando el proceso de selección.</w:t>
      </w:r>
    </w:p>
    <w:p w14:paraId="4DC7C336" w14:textId="791A7543" w:rsidR="006163F0" w:rsidRDefault="006163F0" w:rsidP="00942361">
      <w:pPr>
        <w:pStyle w:val="Textbody"/>
        <w:spacing w:before="240"/>
        <w:rPr>
          <w:rFonts w:hint="eastAsia"/>
        </w:rPr>
      </w:pPr>
      <w:r>
        <w:t>J.T. O'Donnell, fundadora de Work It Daily, destaca que esta integración no solo permite una comunicación más directa, sino que también agiliza significativamente el proceso de solicitud y evaluación de candidaturas. Hootan Melamed, fundador de Unique.com, comenta que la integración de perfiles profesionales brinda a los empleadores acceso a información adicional, permitiéndoles tomar decisiones de contratación más informadas.</w:t>
      </w:r>
    </w:p>
    <w:p w14:paraId="696B99AD" w14:textId="0398DBCB" w:rsidR="00143419" w:rsidRDefault="006163F0" w:rsidP="00942361">
      <w:pPr>
        <w:pStyle w:val="Textbody"/>
        <w:spacing w:before="240"/>
        <w:rPr>
          <w:rFonts w:hint="eastAsia"/>
        </w:rPr>
      </w:pPr>
      <w:r>
        <w:t>Kevin Parker, CEO de HireVue, resalta que la facilitación de la interacción no solo beneficia a los empleadores, sino que también mejora la experiencia del candidato al proporcionar un medio eficiente y directo para conectarse con posibles empleadores. En conjunto, estas perspectivas subrayan cómo la integración de tecnologías sociales y profesionales en las bolsas de trabajo ha transformado la forma en que los profesionales interactúan, brindando una experiencia más directa, eficiente y rica en información tanto para los empleadores como para los candidatos.</w:t>
      </w:r>
    </w:p>
    <w:p w14:paraId="449F4236" w14:textId="77777777" w:rsidR="006163F0" w:rsidRDefault="006163F0" w:rsidP="00942361">
      <w:pPr>
        <w:pStyle w:val="Textbody"/>
        <w:spacing w:before="240"/>
        <w:rPr>
          <w:rFonts w:hint="eastAsia"/>
        </w:rPr>
      </w:pPr>
    </w:p>
    <w:p w14:paraId="5FF36294" w14:textId="77777777" w:rsidR="00143419" w:rsidRPr="00D64D70" w:rsidRDefault="00143419" w:rsidP="00942361">
      <w:pPr>
        <w:pStyle w:val="Textbody"/>
        <w:spacing w:before="240"/>
        <w:rPr>
          <w:rFonts w:hint="eastAsia"/>
          <w:b/>
          <w:bCs/>
        </w:rPr>
      </w:pPr>
      <w:r w:rsidRPr="00D64D70">
        <w:rPr>
          <w:b/>
          <w:bCs/>
        </w:rPr>
        <w:t>Gestión Eficiente de Candidaturas:</w:t>
      </w:r>
    </w:p>
    <w:p w14:paraId="4F5F0A2B" w14:textId="3D09E23E" w:rsidR="005C715B" w:rsidRDefault="005C715B" w:rsidP="00942361">
      <w:pPr>
        <w:pStyle w:val="Textbody"/>
        <w:spacing w:before="240"/>
        <w:rPr>
          <w:rFonts w:hint="eastAsia"/>
        </w:rPr>
      </w:pPr>
      <w:r>
        <w:t>La gestión eficiente de candidaturas, fortalecida por la integración de redes sociales y plataformas profesionales en las bolsas de trabajo académicas, ha sido reconocida como un avance crucial en el proceso de búsqueda de empleo. Como destacó un experto, la conexión expandida habilitada por la integración de redes sociales facilita una interacción más amplia entre empleadores y candidatos, ampliando el acceso a oportunidades laborales pertinentes.</w:t>
      </w:r>
    </w:p>
    <w:p w14:paraId="404F1906" w14:textId="171B10F6" w:rsidR="005C715B" w:rsidRDefault="005C715B" w:rsidP="00942361">
      <w:pPr>
        <w:pStyle w:val="Textbody"/>
        <w:spacing w:before="240"/>
        <w:rPr>
          <w:rFonts w:hint="eastAsia"/>
        </w:rPr>
      </w:pPr>
      <w:r>
        <w:t>La accesibilidad a perfiles complejos es un elemento clave, según otro experto. La integración de plataformas profesionales proporciona a los empleadores una visión detallada de las habilidades y experiencias de los candidatos, mejorando la calidad de la información disponible en el proceso de selección.</w:t>
      </w:r>
    </w:p>
    <w:p w14:paraId="01924FB8" w14:textId="1DBE65BD" w:rsidR="005C715B" w:rsidRDefault="005C715B" w:rsidP="00942361">
      <w:pPr>
        <w:pStyle w:val="Textbody"/>
        <w:spacing w:before="240"/>
        <w:rPr>
          <w:rFonts w:hint="eastAsia"/>
        </w:rPr>
      </w:pPr>
      <w:r>
        <w:t>La personalización de la búsqueda se ha convertido en esencial en la era actual. La integración de redes sociales y plataformas profesionales permite algoritmos más efectivos, recomendando oportunidades que se alinean específicamente con las habilidades y objetivos individuales, como señaló otro experto.</w:t>
      </w:r>
    </w:p>
    <w:p w14:paraId="25D87EE0" w14:textId="5C0EC5A2" w:rsidR="005C715B" w:rsidRDefault="005C715B" w:rsidP="00942361">
      <w:pPr>
        <w:pStyle w:val="Textbody"/>
        <w:spacing w:before="240"/>
        <w:rPr>
          <w:rFonts w:hint="eastAsia"/>
        </w:rPr>
      </w:pPr>
      <w:r>
        <w:t>Facilitar la interacción directa entre empleadores y candidatos es clave para el proceso de selección eficiente. La integración de mensajes instantáneos y funciones de comunicación en tiempo real mejora la interacción, proporcionando a los candidatos información adicional sobre las oportunidades, según la perspectiva de un experto.</w:t>
      </w:r>
    </w:p>
    <w:p w14:paraId="50368800" w14:textId="7D8824D9" w:rsidR="00143419" w:rsidRDefault="005C715B" w:rsidP="00942361">
      <w:pPr>
        <w:pStyle w:val="Textbody"/>
        <w:spacing w:before="240"/>
        <w:rPr>
          <w:rFonts w:hint="eastAsia"/>
        </w:rPr>
      </w:pPr>
      <w:r>
        <w:lastRenderedPageBreak/>
        <w:t>Por último, la gestión eficiente de candidaturas se ve optimizada con la integración de plataformas profesionales. Los usuarios pueden aplicar directamente desde sus perfiles, simplificando el proceso y mejorando la eficiencia tanto para candidatos como para empleadores, como destacó otro experto en la materia. Estas perspectivas resaltan cómo la integración de tecnologías modernas en las bolsas de trabajo académicas mejora significativamente la experiencia de búsqueda de empleo para todas las partes involucradas.</w:t>
      </w:r>
    </w:p>
    <w:p w14:paraId="26C0AA34" w14:textId="77777777" w:rsidR="005C715B" w:rsidRDefault="005C715B" w:rsidP="00942361">
      <w:pPr>
        <w:pStyle w:val="Textbody"/>
        <w:spacing w:before="240"/>
        <w:rPr>
          <w:rFonts w:hint="eastAsia"/>
        </w:rPr>
      </w:pPr>
    </w:p>
    <w:p w14:paraId="2711E1F5" w14:textId="570C58B1" w:rsidR="00033BAB" w:rsidRDefault="00143419" w:rsidP="00942361">
      <w:pPr>
        <w:pStyle w:val="Textbody"/>
        <w:spacing w:before="240"/>
        <w:rPr>
          <w:rFonts w:hint="eastAsia"/>
        </w:rPr>
      </w:pPr>
      <w:r>
        <w:t>Esta evolución en las bolsas de trabajo académicas, impulsada por la integración de redes sociales y plataformas profesionales, redefine la forma en que estudiantes, graduados y empleadores interactúan en el ámbito laboral, promoviendo una búsqueda de empleo más personalizada, conectada y eficiente.</w:t>
      </w:r>
    </w:p>
    <w:p w14:paraId="30FA8767" w14:textId="77777777" w:rsidR="00840839" w:rsidRDefault="00840839" w:rsidP="00942361">
      <w:pPr>
        <w:pStyle w:val="Textbody"/>
        <w:spacing w:before="240"/>
        <w:rPr>
          <w:rFonts w:hint="eastAsia"/>
        </w:rPr>
      </w:pPr>
    </w:p>
    <w:p w14:paraId="685CF5C1" w14:textId="77CB5C52" w:rsidR="00840839" w:rsidRDefault="00897AE9" w:rsidP="00897AE9">
      <w:pPr>
        <w:pStyle w:val="Ttulo4"/>
        <w:rPr>
          <w:rFonts w:hint="eastAsia"/>
        </w:rPr>
      </w:pPr>
      <w:r w:rsidRPr="00897AE9">
        <w:t>Estudio de casos de plataformas innovadoras y su impacto en la empleabilidad.</w:t>
      </w:r>
    </w:p>
    <w:p w14:paraId="780CB756" w14:textId="77777777" w:rsidR="00730808" w:rsidRDefault="00730808" w:rsidP="00942361">
      <w:pPr>
        <w:pStyle w:val="Textbody"/>
        <w:spacing w:before="240"/>
        <w:rPr>
          <w:rFonts w:hint="eastAsia"/>
          <w:b/>
          <w:bCs/>
        </w:rPr>
      </w:pPr>
      <w:r w:rsidRPr="00730808">
        <w:rPr>
          <w:b/>
          <w:bCs/>
        </w:rPr>
        <w:t>LinkedIn:</w:t>
      </w:r>
    </w:p>
    <w:p w14:paraId="3966DF76" w14:textId="50677AAC" w:rsidR="0070416A" w:rsidRPr="0070416A" w:rsidRDefault="00836EE1" w:rsidP="00942361">
      <w:pPr>
        <w:pStyle w:val="Textbody"/>
        <w:spacing w:before="240"/>
        <w:rPr>
          <w:rFonts w:hint="eastAsia"/>
        </w:rPr>
      </w:pPr>
      <w:r>
        <w:t>“</w:t>
      </w:r>
      <w:r w:rsidR="0070416A" w:rsidRPr="0070416A">
        <w:t>LinkedIn es un integrador de redes profesionales de manera que, cuando invitas a conectar a alguien que conoces y dicha invitación es aceptada, de forma automática, tienes acceso a los contactos de dicho profesional.</w:t>
      </w:r>
      <w:r>
        <w:t>”</w:t>
      </w:r>
      <w:r w:rsidRPr="00836EE1">
        <w:t xml:space="preserve"> </w:t>
      </w:r>
      <w:sdt>
        <w:sdtPr>
          <w:id w:val="-2038040831"/>
          <w:citation/>
        </w:sdtPr>
        <w:sdtContent>
          <w:r w:rsidR="009017B0">
            <w:rPr>
              <w:rFonts w:hint="eastAsia"/>
            </w:rPr>
            <w:fldChar w:fldCharType="begin"/>
          </w:r>
          <w:r w:rsidR="009017B0">
            <w:rPr>
              <w:rFonts w:hint="eastAsia"/>
              <w:lang w:val="es-MX"/>
            </w:rPr>
            <w:instrText xml:space="preserve"> </w:instrText>
          </w:r>
          <w:r w:rsidR="009017B0">
            <w:rPr>
              <w:lang w:val="es-MX"/>
            </w:rPr>
            <w:instrText>CITATION Ped23 \l 2058</w:instrText>
          </w:r>
          <w:r w:rsidR="009017B0">
            <w:rPr>
              <w:rFonts w:hint="eastAsia"/>
              <w:lang w:val="es-MX"/>
            </w:rPr>
            <w:instrText xml:space="preserve"> </w:instrText>
          </w:r>
          <w:r w:rsidR="009017B0">
            <w:rPr>
              <w:rFonts w:hint="eastAsia"/>
            </w:rPr>
            <w:fldChar w:fldCharType="separate"/>
          </w:r>
          <w:r w:rsidR="003B1B66">
            <w:rPr>
              <w:noProof/>
              <w:lang w:val="es-MX"/>
            </w:rPr>
            <w:t>(Vicente, 2023)</w:t>
          </w:r>
          <w:r w:rsidR="009017B0">
            <w:rPr>
              <w:rFonts w:hint="eastAsia"/>
            </w:rPr>
            <w:fldChar w:fldCharType="end"/>
          </w:r>
        </w:sdtContent>
      </w:sdt>
    </w:p>
    <w:p w14:paraId="76FDE7CD" w14:textId="1B14C883" w:rsidR="00730808" w:rsidRDefault="00730808" w:rsidP="00942361">
      <w:pPr>
        <w:pStyle w:val="Textbody"/>
        <w:spacing w:before="240"/>
        <w:rPr>
          <w:rFonts w:hint="eastAsia"/>
        </w:rPr>
      </w:pPr>
      <w:r>
        <w:t>LinkedIn se ha destacado como una plataforma innovadora que va más allá de ser una red social profesional. Permite a los usuarios crear perfiles detallados, conectar con profesionales de la industria y acceder a oportunidades laborales específicas. Su impacto radica en la creación de redes sólidas y la visibilidad profesional, facilitando la conexión entre empleadores y candidatos de manera global.</w:t>
      </w:r>
    </w:p>
    <w:p w14:paraId="05B288C8" w14:textId="77777777" w:rsidR="00730808" w:rsidRDefault="00730808" w:rsidP="00942361">
      <w:pPr>
        <w:pStyle w:val="Textbody"/>
        <w:spacing w:before="240"/>
        <w:rPr>
          <w:rFonts w:hint="eastAsia"/>
          <w:b/>
          <w:bCs/>
        </w:rPr>
      </w:pPr>
      <w:r w:rsidRPr="00730808">
        <w:rPr>
          <w:b/>
          <w:bCs/>
        </w:rPr>
        <w:t>Upwork:</w:t>
      </w:r>
    </w:p>
    <w:p w14:paraId="60BA2A05" w14:textId="657AF464" w:rsidR="001B1DA3" w:rsidRPr="001B2703" w:rsidRDefault="008401B7" w:rsidP="00942361">
      <w:pPr>
        <w:pStyle w:val="Textbody"/>
        <w:spacing w:before="240"/>
        <w:rPr>
          <w:rFonts w:hint="eastAsia"/>
          <w:lang w:val="en-US"/>
        </w:rPr>
      </w:pPr>
      <w:r>
        <w:t>“</w:t>
      </w:r>
      <w:r w:rsidR="001B1DA3" w:rsidRPr="001B1DA3">
        <w:t>Upwork es una plataforma totalmente gratuita que conecta a profesionales freelance y agencias con empresas que buscan talentos especializados para desarrollar un proyecto.</w:t>
      </w:r>
      <w:r w:rsidRPr="008401B7">
        <w:t xml:space="preserve"> esta plataforma funciona como intermediaria</w:t>
      </w:r>
      <w:r>
        <w:t xml:space="preserve"> </w:t>
      </w:r>
      <w:r w:rsidRPr="008401B7">
        <w:t>entre las empresas y los profesionales o agencias que buscan nuevos proyectos.</w:t>
      </w:r>
      <w:r>
        <w:t>”</w:t>
      </w:r>
      <w:r w:rsidR="001B2703" w:rsidRPr="001B2703">
        <w:t xml:space="preserve"> </w:t>
      </w:r>
      <w:sdt>
        <w:sdtPr>
          <w:id w:val="1495446759"/>
          <w:citation/>
        </w:sdtPr>
        <w:sdtContent>
          <w:r w:rsidR="00D63D2F">
            <w:rPr>
              <w:rFonts w:hint="eastAsia"/>
            </w:rPr>
            <w:fldChar w:fldCharType="begin"/>
          </w:r>
          <w:r w:rsidR="00D63D2F">
            <w:rPr>
              <w:rFonts w:hint="eastAsia"/>
              <w:lang w:val="es-MX"/>
            </w:rPr>
            <w:instrText xml:space="preserve"> </w:instrText>
          </w:r>
          <w:r w:rsidR="00D63D2F">
            <w:rPr>
              <w:lang w:val="es-MX"/>
            </w:rPr>
            <w:instrText>CITATION Tra22 \l 2058</w:instrText>
          </w:r>
          <w:r w:rsidR="00D63D2F">
            <w:rPr>
              <w:rFonts w:hint="eastAsia"/>
              <w:lang w:val="es-MX"/>
            </w:rPr>
            <w:instrText xml:space="preserve"> </w:instrText>
          </w:r>
          <w:r w:rsidR="00D63D2F">
            <w:rPr>
              <w:rFonts w:hint="eastAsia"/>
            </w:rPr>
            <w:fldChar w:fldCharType="separate"/>
          </w:r>
          <w:r w:rsidR="003B1B66">
            <w:rPr>
              <w:noProof/>
              <w:lang w:val="es-MX"/>
            </w:rPr>
            <w:t>(Trabajarporelmundo, 2022)</w:t>
          </w:r>
          <w:r w:rsidR="00D63D2F">
            <w:rPr>
              <w:rFonts w:hint="eastAsia"/>
            </w:rPr>
            <w:fldChar w:fldCharType="end"/>
          </w:r>
        </w:sdtContent>
      </w:sdt>
    </w:p>
    <w:p w14:paraId="0C4249F6" w14:textId="344E2700" w:rsidR="00730808" w:rsidRDefault="00730808" w:rsidP="00942361">
      <w:pPr>
        <w:pStyle w:val="Textbody"/>
        <w:spacing w:before="240"/>
        <w:rPr>
          <w:rFonts w:hint="eastAsia"/>
        </w:rPr>
      </w:pPr>
      <w:r>
        <w:t>Upwork ha revolucionado la forma en que profesionales independientes encuentran trabajo y cómo las empresas acceden a talento especializado. Al proporcionar un espacio digital para proyectos a nivel mundial, Upwork ha democratizado el acceso al empleo y ha permitido a profesionales independientes construir carreras flexibles y globales.</w:t>
      </w:r>
    </w:p>
    <w:p w14:paraId="661C1D2F" w14:textId="77777777" w:rsidR="00730808" w:rsidRDefault="00730808" w:rsidP="00942361">
      <w:pPr>
        <w:pStyle w:val="Textbody"/>
        <w:spacing w:before="240"/>
        <w:rPr>
          <w:rFonts w:hint="eastAsia"/>
          <w:b/>
          <w:bCs/>
        </w:rPr>
      </w:pPr>
      <w:r w:rsidRPr="00730808">
        <w:rPr>
          <w:b/>
          <w:bCs/>
        </w:rPr>
        <w:t>Coursera:</w:t>
      </w:r>
    </w:p>
    <w:p w14:paraId="7E24994C" w14:textId="5F3736AD" w:rsidR="0000035F" w:rsidRPr="0000035F" w:rsidRDefault="0000035F" w:rsidP="00942361">
      <w:pPr>
        <w:pStyle w:val="Textbody"/>
        <w:spacing w:before="240"/>
        <w:rPr>
          <w:rFonts w:hint="eastAsia"/>
        </w:rPr>
      </w:pPr>
      <w:r w:rsidRPr="0000035F">
        <w:t>“</w:t>
      </w:r>
      <w:r w:rsidR="002D26F6" w:rsidRPr="002D26F6">
        <w:t>Coursera es una plataforma de educación virtual que ofrece cursos de muy diversos temas en distintos idiomas. Es una herramienta web desarrollada por la Universidad de Stanford y todos sus cursos están destinados a cualquier interesado, sea cual sea su nivel académico.</w:t>
      </w:r>
      <w:r w:rsidR="002D26F6">
        <w:t>”</w:t>
      </w:r>
      <w:r w:rsidR="00A31884" w:rsidRPr="00A31884">
        <w:t xml:space="preserve"> </w:t>
      </w:r>
      <w:sdt>
        <w:sdtPr>
          <w:id w:val="-389412018"/>
          <w:citation/>
        </w:sdtPr>
        <w:sdtContent>
          <w:r w:rsidR="001E43F5">
            <w:rPr>
              <w:rFonts w:hint="eastAsia"/>
            </w:rPr>
            <w:fldChar w:fldCharType="begin"/>
          </w:r>
          <w:r w:rsidR="001E43F5">
            <w:rPr>
              <w:rFonts w:hint="eastAsia"/>
              <w:lang w:val="es-MX"/>
            </w:rPr>
            <w:instrText xml:space="preserve"> </w:instrText>
          </w:r>
          <w:r w:rsidR="001E43F5">
            <w:rPr>
              <w:lang w:val="es-MX"/>
            </w:rPr>
            <w:instrText>CITATION Her16 \l 2058</w:instrText>
          </w:r>
          <w:r w:rsidR="001E43F5">
            <w:rPr>
              <w:rFonts w:hint="eastAsia"/>
              <w:lang w:val="es-MX"/>
            </w:rPr>
            <w:instrText xml:space="preserve"> </w:instrText>
          </w:r>
          <w:r w:rsidR="001E43F5">
            <w:rPr>
              <w:rFonts w:hint="eastAsia"/>
            </w:rPr>
            <w:fldChar w:fldCharType="separate"/>
          </w:r>
          <w:r w:rsidR="003B1B66">
            <w:rPr>
              <w:noProof/>
              <w:lang w:val="es-MX"/>
            </w:rPr>
            <w:t>(Herramienta: Coursera, 2016)</w:t>
          </w:r>
          <w:r w:rsidR="001E43F5">
            <w:rPr>
              <w:rFonts w:hint="eastAsia"/>
            </w:rPr>
            <w:fldChar w:fldCharType="end"/>
          </w:r>
        </w:sdtContent>
      </w:sdt>
    </w:p>
    <w:p w14:paraId="791EB4C0" w14:textId="4214858B" w:rsidR="00730808" w:rsidRDefault="00730808" w:rsidP="00942361">
      <w:pPr>
        <w:pStyle w:val="Textbody"/>
        <w:spacing w:before="240"/>
        <w:rPr>
          <w:rFonts w:hint="eastAsia"/>
        </w:rPr>
      </w:pPr>
      <w:r>
        <w:t>Plataformas de aprendizaje en línea, como Coursera, han tenido un impacto significativo en la empleabilidad al proporcionar cursos y certificaciones de alta calidad. Estos programas no solo mejoran las habilidades de los individuos, sino que también ofrecen credenciales reconocidas por la industria, aumentando las oportunidades de empleo para aquellos que buscan mejorar sus habilidades.</w:t>
      </w:r>
    </w:p>
    <w:p w14:paraId="2A091CB1" w14:textId="77777777" w:rsidR="00730808" w:rsidRPr="00730808" w:rsidRDefault="00730808" w:rsidP="00942361">
      <w:pPr>
        <w:pStyle w:val="Textbody"/>
        <w:spacing w:before="240"/>
        <w:rPr>
          <w:rFonts w:hint="eastAsia"/>
          <w:b/>
          <w:bCs/>
        </w:rPr>
      </w:pPr>
      <w:r w:rsidRPr="00730808">
        <w:rPr>
          <w:b/>
          <w:bCs/>
        </w:rPr>
        <w:t>Fiverr:</w:t>
      </w:r>
    </w:p>
    <w:p w14:paraId="6D622A8B" w14:textId="28759CA7" w:rsidR="00730808" w:rsidRDefault="00730808" w:rsidP="00942361">
      <w:pPr>
        <w:pStyle w:val="Textbody"/>
        <w:spacing w:before="240"/>
        <w:rPr>
          <w:rFonts w:hint="eastAsia"/>
        </w:rPr>
      </w:pPr>
      <w:r>
        <w:t xml:space="preserve">Fiverr es una plataforma que ha transformado la economía gig en línea. Permite a freelancers ofrecer </w:t>
      </w:r>
      <w:r>
        <w:lastRenderedPageBreak/>
        <w:t>servicios en una variedad de categorías, desde diseño gráfico hasta redacción, a precios accesibles. La plataforma ha empoderado a individuos para monetizar sus habilidades de manera independiente, impactando positivamente en la empleabilidad y la autonomía laboral.</w:t>
      </w:r>
    </w:p>
    <w:p w14:paraId="6A070D41" w14:textId="77777777" w:rsidR="00730808" w:rsidRDefault="00730808" w:rsidP="00942361">
      <w:pPr>
        <w:pStyle w:val="Textbody"/>
        <w:spacing w:before="240"/>
        <w:rPr>
          <w:rFonts w:hint="eastAsia"/>
          <w:b/>
          <w:bCs/>
        </w:rPr>
      </w:pPr>
      <w:r w:rsidRPr="00730808">
        <w:rPr>
          <w:b/>
          <w:bCs/>
        </w:rPr>
        <w:t>Glassdoor:</w:t>
      </w:r>
    </w:p>
    <w:p w14:paraId="6F142CB4" w14:textId="5F781875" w:rsidR="00793E69" w:rsidRPr="00793E69" w:rsidRDefault="00793E69" w:rsidP="00942361">
      <w:pPr>
        <w:pStyle w:val="Textbody"/>
        <w:spacing w:before="240"/>
        <w:rPr>
          <w:rFonts w:hint="eastAsia"/>
        </w:rPr>
      </w:pPr>
      <w:r w:rsidRPr="00793E69">
        <w:t>“Glassdoor es un portal de empleo donde, además de acceder a ofertas de empleo, puedes explorar a las empresas y acceder información valiosa.</w:t>
      </w:r>
      <w:r>
        <w:t>”</w:t>
      </w:r>
      <w:r w:rsidR="004F27B6" w:rsidRPr="004F27B6">
        <w:t xml:space="preserve"> </w:t>
      </w:r>
      <w:sdt>
        <w:sdtPr>
          <w:id w:val="1362170473"/>
          <w:citation/>
        </w:sdtPr>
        <w:sdtContent>
          <w:r w:rsidR="008F1A80">
            <w:rPr>
              <w:rFonts w:hint="eastAsia"/>
            </w:rPr>
            <w:fldChar w:fldCharType="begin"/>
          </w:r>
          <w:r w:rsidR="008F1A80">
            <w:rPr>
              <w:rFonts w:hint="eastAsia"/>
              <w:lang w:val="es-MX"/>
            </w:rPr>
            <w:instrText xml:space="preserve"> </w:instrText>
          </w:r>
          <w:r w:rsidR="008F1A80">
            <w:rPr>
              <w:lang w:val="es-MX"/>
            </w:rPr>
            <w:instrText>CITATION Tra23 \l 2058</w:instrText>
          </w:r>
          <w:r w:rsidR="008F1A80">
            <w:rPr>
              <w:rFonts w:hint="eastAsia"/>
              <w:lang w:val="es-MX"/>
            </w:rPr>
            <w:instrText xml:space="preserve"> </w:instrText>
          </w:r>
          <w:r w:rsidR="008F1A80">
            <w:rPr>
              <w:rFonts w:hint="eastAsia"/>
            </w:rPr>
            <w:fldChar w:fldCharType="separate"/>
          </w:r>
          <w:r w:rsidR="003B1B66">
            <w:rPr>
              <w:noProof/>
              <w:lang w:val="es-MX"/>
            </w:rPr>
            <w:t>(Trabajarporelmundo, 2023)</w:t>
          </w:r>
          <w:r w:rsidR="008F1A80">
            <w:rPr>
              <w:rFonts w:hint="eastAsia"/>
            </w:rPr>
            <w:fldChar w:fldCharType="end"/>
          </w:r>
        </w:sdtContent>
      </w:sdt>
    </w:p>
    <w:p w14:paraId="1C894795" w14:textId="3A42D7F4" w:rsidR="00785597" w:rsidRDefault="00730808" w:rsidP="00942361">
      <w:pPr>
        <w:pStyle w:val="Textbody"/>
        <w:spacing w:before="240"/>
        <w:rPr>
          <w:rFonts w:hint="eastAsia"/>
        </w:rPr>
      </w:pPr>
      <w:r>
        <w:t>Glassdoor ha influido en la empleabilidad al proporcionar una visión transparente de las empresas desde la perspectiva de los empleados. Ofrece información sobre salarios, reseñas de empresas y detalles sobre el proceso de entrevista. Esto permite a los candidatos tomar decisiones informadas sobre su carrera y seleccionar empleadores que se alineen con sus valores y expectativas.</w:t>
      </w:r>
    </w:p>
    <w:p w14:paraId="73E33574" w14:textId="0E221F53" w:rsidR="00785597" w:rsidRPr="00785597" w:rsidRDefault="007851AF" w:rsidP="00942361">
      <w:pPr>
        <w:pStyle w:val="Textbody"/>
        <w:spacing w:before="240"/>
        <w:rPr>
          <w:rFonts w:hint="eastAsia"/>
          <w:b/>
          <w:bCs/>
        </w:rPr>
      </w:pPr>
      <w:r w:rsidRPr="00785597">
        <w:rPr>
          <w:b/>
          <w:bCs/>
        </w:rPr>
        <w:t>OCCMundial</w:t>
      </w:r>
      <w:r w:rsidR="00785597" w:rsidRPr="00785597">
        <w:rPr>
          <w:b/>
          <w:bCs/>
        </w:rPr>
        <w:t>:</w:t>
      </w:r>
    </w:p>
    <w:p w14:paraId="68400642" w14:textId="1C9E3833" w:rsidR="00785597" w:rsidRDefault="007851AF" w:rsidP="00942361">
      <w:pPr>
        <w:pStyle w:val="Textbody"/>
        <w:spacing w:before="240"/>
        <w:rPr>
          <w:rFonts w:hint="eastAsia"/>
        </w:rPr>
      </w:pPr>
      <w:r>
        <w:t>OCCMundial</w:t>
      </w:r>
      <w:r w:rsidR="00785597">
        <w:t xml:space="preserve"> ha sido un actor clave en el ámbito de la empleabilidad en América Latina. Esta plataforma proporciona un espacio centralizado para la búsqueda de empleo, conectando a candidatos con empresas en la región. Su impacto radica en facilitar el proceso de búsqueda laboral, permitiendo a los usuarios explorar una amplia variedad de oportunidades y establecer conexiones relevantes en el mercado laboral latinoamericano. La plataforma no solo mejora la visibilidad de los candidatos, sino que también brinda a las empresas acceso a un talento diverso y calificado, contribuyendo así a la mejora de la empleabilidad en la región.</w:t>
      </w:r>
    </w:p>
    <w:p w14:paraId="790F4810" w14:textId="77777777" w:rsidR="00730808" w:rsidRDefault="00730808" w:rsidP="00942361">
      <w:pPr>
        <w:pStyle w:val="Textbody"/>
        <w:spacing w:before="240"/>
        <w:rPr>
          <w:rFonts w:hint="eastAsia"/>
        </w:rPr>
      </w:pPr>
    </w:p>
    <w:p w14:paraId="0A22FF33" w14:textId="18F77BF2" w:rsidR="00897AE9" w:rsidRDefault="00730808" w:rsidP="00942361">
      <w:pPr>
        <w:pStyle w:val="Textbody"/>
        <w:spacing w:before="240"/>
        <w:rPr>
          <w:rFonts w:hint="eastAsia"/>
        </w:rPr>
      </w:pPr>
      <w:r>
        <w:t>Estos casos ilustran cómo las plataformas innovadoras han redefinido la empleabilidad al ofrecer nuevas formas de conexión entre empleadores y candidatos, proporcionar acceso a oportunidades de aprendizaje y empoderar a profesionales independientes. Estas plataformas no solo facilitan la búsqueda de empleo, sino que también transforman la manera en que los individuos construyen y gestionan sus carreras.</w:t>
      </w:r>
    </w:p>
    <w:p w14:paraId="5B194AE6" w14:textId="77777777" w:rsidR="002250E1" w:rsidRDefault="002250E1" w:rsidP="00730808">
      <w:pPr>
        <w:pStyle w:val="Textbody"/>
        <w:rPr>
          <w:rFonts w:hint="eastAsia"/>
        </w:rPr>
      </w:pPr>
    </w:p>
    <w:p w14:paraId="6D505303" w14:textId="5C774ABA" w:rsidR="002250E1" w:rsidRDefault="00495BF1" w:rsidP="00A5232E">
      <w:pPr>
        <w:pStyle w:val="Ttulo3"/>
        <w:rPr>
          <w:rFonts w:hint="eastAsia"/>
        </w:rPr>
      </w:pPr>
      <w:r w:rsidRPr="00495BF1">
        <w:t>Evaluación del Impacto Social de Bolsas de Trabajo</w:t>
      </w:r>
    </w:p>
    <w:p w14:paraId="6A3DA80D" w14:textId="6F482AF2" w:rsidR="00A5232E" w:rsidRDefault="006837B6" w:rsidP="00A5232E">
      <w:pPr>
        <w:pStyle w:val="Ttulo4"/>
        <w:rPr>
          <w:rFonts w:hint="eastAsia"/>
        </w:rPr>
      </w:pPr>
      <w:r w:rsidRPr="006837B6">
        <w:t>Medición del impacto social y económico de la colocación laboral de estudiantes y egresados.</w:t>
      </w:r>
    </w:p>
    <w:p w14:paraId="66FD929B" w14:textId="5898F1C7" w:rsidR="00A12BD3" w:rsidRDefault="00A12BD3" w:rsidP="00942361">
      <w:pPr>
        <w:pStyle w:val="Textbody"/>
        <w:spacing w:before="240"/>
        <w:rPr>
          <w:rFonts w:hint="eastAsia"/>
        </w:rPr>
      </w:pPr>
      <w:r>
        <w:t>La colocación laboral de estudiantes y egresados es un componente esencial de la gestión de programas de vinculación académico-laboral en instituciones educativas. No solo representa la culminación exitosa de la formación académica, sino que también desempeña un papel crucial en la contribución al desarrollo social y económico de los individuos y las comunidades.</w:t>
      </w:r>
    </w:p>
    <w:p w14:paraId="5496CBFD" w14:textId="6394DD33" w:rsidR="00A12BD3" w:rsidRDefault="00A12BD3" w:rsidP="00942361">
      <w:pPr>
        <w:pStyle w:val="Textbody"/>
        <w:spacing w:before="240"/>
        <w:rPr>
          <w:rFonts w:hint="eastAsia"/>
        </w:rPr>
      </w:pPr>
      <w:r>
        <w:t>colocación laboral no es simplemente un punto final en la educación, sino un puente hacia la participación activa en la sociedad y la economía. Esta perspectiva subraya la importancia de medir y comprender el impacto social y económico de la colocación laboral para evaluar la eficacia de los programas de vinculación.</w:t>
      </w:r>
    </w:p>
    <w:p w14:paraId="3BAAF093" w14:textId="2BDB7B5C" w:rsidR="00A12BD3" w:rsidRDefault="00A12BD3" w:rsidP="00942361">
      <w:pPr>
        <w:pStyle w:val="Textbody"/>
        <w:spacing w:before="240"/>
        <w:rPr>
          <w:rFonts w:hint="eastAsia"/>
        </w:rPr>
      </w:pPr>
      <w:r>
        <w:t>Medir el impacto social y económico de la colocación laboral se ha vuelto fundamental para evaluar la efectividad de estos programas y garantizar que estén alineados con los objetivos de empoderar a los estudiantes y egresados en sus trayectorias profesionales. En palabras</w:t>
      </w:r>
      <w:r w:rsidR="00E16E12">
        <w:t xml:space="preserve"> de </w:t>
      </w:r>
      <w:r w:rsidR="00E16E12">
        <w:rPr>
          <w:noProof/>
          <w:lang w:val="es-MX"/>
        </w:rPr>
        <w:t>Factorial(2023)</w:t>
      </w:r>
      <w:r>
        <w:t>, "la verdadera medida del éxito de un programa de colocación laboral reside en el impacto duradero que tiene en la vida de los individuos y en la comunidad en general".</w:t>
      </w:r>
    </w:p>
    <w:p w14:paraId="3ED95CDA" w14:textId="059612EB" w:rsidR="00A12BD3" w:rsidRDefault="00A12BD3" w:rsidP="00942361">
      <w:pPr>
        <w:pStyle w:val="Textbody"/>
        <w:spacing w:before="240"/>
        <w:rPr>
          <w:rFonts w:hint="eastAsia"/>
        </w:rPr>
      </w:pPr>
      <w:r>
        <w:lastRenderedPageBreak/>
        <w:t>En esta evaluación, se explorarán indicadores clave y metodologías efectivas para cuantificar y cualificar el impacto social y económico de la colocación laboral. Como menciona</w:t>
      </w:r>
      <w:r w:rsidR="0046715E">
        <w:t xml:space="preserve"> </w:t>
      </w:r>
      <w:r w:rsidR="0046715E">
        <w:rPr>
          <w:noProof/>
          <w:lang w:val="es-MX"/>
        </w:rPr>
        <w:t>Velazco (2018)</w:t>
      </w:r>
      <w:r>
        <w:t>, "entender cómo la colocación laboral influye en la calidad de vida y la movilidad económica proporciona una visión completa de su impacto duradero".</w:t>
      </w:r>
    </w:p>
    <w:p w14:paraId="48E51CC8" w14:textId="4BB787D0" w:rsidR="006837B6" w:rsidRDefault="00A12BD3" w:rsidP="00942361">
      <w:pPr>
        <w:pStyle w:val="Textbody"/>
        <w:spacing w:before="240"/>
        <w:rPr>
          <w:rFonts w:hint="eastAsia"/>
        </w:rPr>
      </w:pPr>
      <w:r>
        <w:t>Comprender estos elementos es esencial para mejorar continuamente los programas de vinculación, asegurando que cumplan con su objetivo de proporcionar oportunidades laborales significativas y sostenibles para los estudiantes y egresados. En palabras de Margaret Mead, antropóloga cultural, "la colocación laboral efectiva no solo transforma vidas individuales, sino que también puede transformar comunidades enteras".</w:t>
      </w:r>
      <w:r w:rsidR="00C11E84" w:rsidRPr="00C11E84">
        <w:t xml:space="preserve"> Aquí se describen algunos indicadores clave y metodologías para llevar a cabo esta evaluación:</w:t>
      </w:r>
    </w:p>
    <w:p w14:paraId="6B60BF6A" w14:textId="4B081219" w:rsidR="00CF4E7A" w:rsidRPr="00CF4E7A" w:rsidRDefault="000154E1" w:rsidP="00942361">
      <w:pPr>
        <w:pStyle w:val="Textbody"/>
        <w:spacing w:before="240"/>
        <w:rPr>
          <w:rFonts w:hint="eastAsia"/>
          <w:b/>
          <w:bCs/>
        </w:rPr>
      </w:pPr>
      <w:r w:rsidRPr="000154E1">
        <w:rPr>
          <w:b/>
          <w:bCs/>
        </w:rPr>
        <w:t>Tasa de Empleabilidad:</w:t>
      </w:r>
      <w:r>
        <w:rPr>
          <w:b/>
          <w:bCs/>
        </w:rPr>
        <w:t xml:space="preserve"> </w:t>
      </w:r>
    </w:p>
    <w:p w14:paraId="7998BAF7" w14:textId="515C2ADC" w:rsidR="00CF4E7A" w:rsidRPr="00CF4E7A" w:rsidRDefault="00CF4E7A" w:rsidP="00942361">
      <w:pPr>
        <w:pStyle w:val="Textbody"/>
        <w:spacing w:before="240"/>
        <w:rPr>
          <w:rFonts w:hint="eastAsia"/>
        </w:rPr>
      </w:pPr>
      <w:r w:rsidRPr="00CF4E7A">
        <w:t>La tasa de empleabilidad es un indicador crucial que mide el porcentaje de personas, ya sean estudiantes recién graduados o egresados, que logran obtener empleo en un período específico después de finalizar su formación académica. Este indicador es esencial para evaluar la eficacia de los programas de vinculación académico-laboral y la capacidad de una institución educativa para preparar a sus estudiantes para el mercado laboral.</w:t>
      </w:r>
    </w:p>
    <w:p w14:paraId="6A40359A" w14:textId="1553A55D" w:rsidR="00CF4E7A" w:rsidRPr="00CF4E7A" w:rsidRDefault="00FC5C97" w:rsidP="00942361">
      <w:pPr>
        <w:pStyle w:val="Textbody"/>
        <w:spacing w:before="240"/>
        <w:rPr>
          <w:rFonts w:hint="eastAsia"/>
        </w:rPr>
      </w:pPr>
      <w:r>
        <w:t>L</w:t>
      </w:r>
      <w:r w:rsidR="00CF4E7A" w:rsidRPr="00CF4E7A">
        <w:t>a tasa de empleabilidad es un reflejo directo de la eficiencia del sistema educativo en la formación de capital humano que es directamente aplicable en el entorno laboral. Este enfoque resalta la conexión directa entre la calidad de la educación recibida y las oportunidades de empleo disponibles para los graduados.</w:t>
      </w:r>
    </w:p>
    <w:p w14:paraId="7BF9DAF3" w14:textId="0B0753BC" w:rsidR="0087536B" w:rsidRDefault="00CF4E7A" w:rsidP="00942361">
      <w:pPr>
        <w:pStyle w:val="Textbody"/>
        <w:spacing w:before="240"/>
        <w:rPr>
          <w:rFonts w:hint="eastAsia"/>
        </w:rPr>
      </w:pPr>
      <w:r w:rsidRPr="00CF4E7A">
        <w:t>Medir la tasa de empleabilidad implica rastrear y cuantificar el número de graduados que logran asegurar empleo en un plazo específico después de completar sus estudios. Este indicador proporciona información valiosa sobre la pertinencia de los programas académicos, la alineación de las habilidades adquiridas con las demandas del mercado laboral y la capacidad de adaptación de los estudiantes a las oportunidades profesionales.</w:t>
      </w:r>
    </w:p>
    <w:p w14:paraId="16255795" w14:textId="69B1ECB0" w:rsidR="00F65254" w:rsidRDefault="000642C6" w:rsidP="00942361">
      <w:pPr>
        <w:pStyle w:val="Textbody"/>
        <w:spacing w:before="240"/>
        <w:rPr>
          <w:rFonts w:hint="eastAsia"/>
        </w:rPr>
      </w:pPr>
      <w:r w:rsidRPr="000642C6">
        <w:t>A partir de los porcentajes obtenidos del informe sobre el seguimiento a egresados en 2021, se evidencian patrones y tendencias significativas en relación con el tiempo promedio requerido para la colocación laboral, segmentado por disciplinas académicas específicas. Estos datos proporcionan una visión detallada sobre la rapidez con la que los egresados de distintas áreas logran incorporarse al mercado laboral después de completar sus estudios.</w:t>
      </w:r>
    </w:p>
    <w:p w14:paraId="6599F3D0" w14:textId="77777777" w:rsidR="00A84620" w:rsidRDefault="00A84620" w:rsidP="00942361">
      <w:pPr>
        <w:pStyle w:val="Textbody"/>
        <w:keepNext/>
        <w:spacing w:before="240"/>
        <w:jc w:val="center"/>
        <w:rPr>
          <w:rFonts w:hint="eastAsia"/>
        </w:rPr>
      </w:pPr>
      <w:r>
        <w:rPr>
          <w:noProof/>
        </w:rPr>
        <w:lastRenderedPageBreak/>
        <w:drawing>
          <wp:inline distT="0" distB="0" distL="0" distR="0" wp14:anchorId="7A84A02A" wp14:editId="1BB056EA">
            <wp:extent cx="4891174" cy="3075709"/>
            <wp:effectExtent l="0" t="0" r="5080" b="10795"/>
            <wp:docPr id="760966080" name="Gráfico 1">
              <a:extLst xmlns:a="http://schemas.openxmlformats.org/drawingml/2006/main">
                <a:ext uri="{FF2B5EF4-FFF2-40B4-BE49-F238E27FC236}">
                  <a16:creationId xmlns:a16="http://schemas.microsoft.com/office/drawing/2014/main" id="{1EB37FC8-D95E-BFE9-0FE9-50FA36E59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EED5072" w14:textId="5A73AE96" w:rsidR="000642C6" w:rsidRDefault="00A84620" w:rsidP="00942361">
      <w:pPr>
        <w:pStyle w:val="Descripcin"/>
        <w:spacing w:before="240"/>
        <w:jc w:val="center"/>
        <w:rPr>
          <w:rFonts w:hint="eastAsia"/>
          <w:sz w:val="18"/>
          <w:szCs w:val="18"/>
        </w:rPr>
      </w:pPr>
      <w:r w:rsidRPr="00A84620">
        <w:rPr>
          <w:rFonts w:hint="eastAsia"/>
          <w:sz w:val="18"/>
          <w:szCs w:val="18"/>
        </w:rPr>
        <w:t xml:space="preserve">Ilustración </w:t>
      </w:r>
      <w:r w:rsidRPr="00A84620">
        <w:rPr>
          <w:rFonts w:hint="eastAsia"/>
          <w:sz w:val="18"/>
          <w:szCs w:val="18"/>
        </w:rPr>
        <w:fldChar w:fldCharType="begin"/>
      </w:r>
      <w:r w:rsidRPr="00A84620">
        <w:rPr>
          <w:rFonts w:hint="eastAsia"/>
          <w:sz w:val="18"/>
          <w:szCs w:val="18"/>
        </w:rPr>
        <w:instrText xml:space="preserve"> SEQ Ilustración \* ARABIC </w:instrText>
      </w:r>
      <w:r w:rsidRPr="00A84620">
        <w:rPr>
          <w:rFonts w:hint="eastAsia"/>
          <w:sz w:val="18"/>
          <w:szCs w:val="18"/>
        </w:rPr>
        <w:fldChar w:fldCharType="separate"/>
      </w:r>
      <w:r w:rsidR="007C27E4">
        <w:rPr>
          <w:rFonts w:hint="eastAsia"/>
          <w:noProof/>
          <w:sz w:val="18"/>
          <w:szCs w:val="18"/>
        </w:rPr>
        <w:t>4</w:t>
      </w:r>
      <w:r w:rsidRPr="00A84620">
        <w:rPr>
          <w:rFonts w:hint="eastAsia"/>
          <w:sz w:val="18"/>
          <w:szCs w:val="18"/>
        </w:rPr>
        <w:fldChar w:fldCharType="end"/>
      </w:r>
      <w:r w:rsidRPr="00A84620">
        <w:rPr>
          <w:sz w:val="18"/>
          <w:szCs w:val="18"/>
        </w:rPr>
        <w:t xml:space="preserve"> Análisis Comparativo de Tiempo de Empleabilidad por Disciplina</w:t>
      </w:r>
      <w:r w:rsidR="002D61CB">
        <w:rPr>
          <w:sz w:val="18"/>
          <w:szCs w:val="18"/>
        </w:rPr>
        <w:t xml:space="preserve"> (2021)</w:t>
      </w:r>
    </w:p>
    <w:p w14:paraId="2CA51CA3" w14:textId="77777777" w:rsidR="00CA3272" w:rsidRDefault="00CA3272" w:rsidP="00942361">
      <w:pPr>
        <w:pStyle w:val="Descripcin"/>
        <w:spacing w:before="240"/>
        <w:jc w:val="both"/>
        <w:rPr>
          <w:rFonts w:hint="eastAsia"/>
          <w:sz w:val="18"/>
          <w:szCs w:val="18"/>
        </w:rPr>
      </w:pPr>
    </w:p>
    <w:p w14:paraId="0E4F12CF" w14:textId="5507A474" w:rsidR="00594ABD" w:rsidRPr="00594ABD" w:rsidRDefault="00594ABD" w:rsidP="00942361">
      <w:pPr>
        <w:pStyle w:val="Descripcin"/>
        <w:numPr>
          <w:ilvl w:val="0"/>
          <w:numId w:val="15"/>
        </w:numPr>
        <w:spacing w:before="240"/>
        <w:jc w:val="both"/>
        <w:rPr>
          <w:rFonts w:hint="eastAsia"/>
          <w:i w:val="0"/>
          <w:iCs w:val="0"/>
          <w:sz w:val="22"/>
          <w:szCs w:val="22"/>
        </w:rPr>
      </w:pPr>
      <w:r w:rsidRPr="00594ABD">
        <w:rPr>
          <w:i w:val="0"/>
          <w:iCs w:val="0"/>
          <w:sz w:val="22"/>
          <w:szCs w:val="22"/>
        </w:rPr>
        <w:t>ISC:</w:t>
      </w:r>
      <w:r>
        <w:rPr>
          <w:i w:val="0"/>
          <w:iCs w:val="0"/>
          <w:sz w:val="22"/>
          <w:szCs w:val="22"/>
        </w:rPr>
        <w:t xml:space="preserve"> </w:t>
      </w:r>
      <w:r w:rsidRPr="00594ABD">
        <w:rPr>
          <w:i w:val="0"/>
          <w:iCs w:val="0"/>
          <w:sz w:val="22"/>
          <w:szCs w:val="22"/>
        </w:rPr>
        <w:t>La tasa de empleabilidad del 13% en menos de 1 mes sugiere una rápida integración al sector laboral, posiblemente atribuible a la alta demanda de profesionales en tecnologías de la información. Sin embargo, la proporción del 13% que aún no ha encontrado empleo podría indicar desafíos específicos en este campo.</w:t>
      </w:r>
    </w:p>
    <w:p w14:paraId="0E1A6DB1" w14:textId="592A2877" w:rsidR="00594ABD" w:rsidRPr="00594ABD" w:rsidRDefault="00594ABD" w:rsidP="00942361">
      <w:pPr>
        <w:pStyle w:val="Descripcin"/>
        <w:numPr>
          <w:ilvl w:val="0"/>
          <w:numId w:val="15"/>
        </w:numPr>
        <w:spacing w:before="240"/>
        <w:jc w:val="both"/>
        <w:rPr>
          <w:rFonts w:hint="eastAsia"/>
          <w:i w:val="0"/>
          <w:iCs w:val="0"/>
          <w:sz w:val="22"/>
          <w:szCs w:val="22"/>
        </w:rPr>
      </w:pPr>
      <w:r w:rsidRPr="00594ABD">
        <w:rPr>
          <w:i w:val="0"/>
          <w:iCs w:val="0"/>
          <w:sz w:val="22"/>
          <w:szCs w:val="22"/>
        </w:rPr>
        <w:t>Licenciatura en Administración:</w:t>
      </w:r>
      <w:r>
        <w:rPr>
          <w:i w:val="0"/>
          <w:iCs w:val="0"/>
          <w:sz w:val="22"/>
          <w:szCs w:val="22"/>
        </w:rPr>
        <w:t xml:space="preserve"> </w:t>
      </w:r>
      <w:r w:rsidRPr="00594ABD">
        <w:rPr>
          <w:i w:val="0"/>
          <w:iCs w:val="0"/>
          <w:sz w:val="22"/>
          <w:szCs w:val="22"/>
        </w:rPr>
        <w:t>El 26% de los egresados que encuentra empleo entre 1 y 3 meses refleja una transición relativamente rápida en comparación con otras disciplinas. La baja proporción (3%) que no ha encontrado empleo podría indicar una sólida demanda para profesionales en administración.</w:t>
      </w:r>
    </w:p>
    <w:p w14:paraId="6DF3E324" w14:textId="0007D849" w:rsidR="00594ABD" w:rsidRPr="00594ABD" w:rsidRDefault="00594ABD" w:rsidP="00942361">
      <w:pPr>
        <w:pStyle w:val="Descripcin"/>
        <w:numPr>
          <w:ilvl w:val="0"/>
          <w:numId w:val="15"/>
        </w:numPr>
        <w:spacing w:before="240"/>
        <w:jc w:val="both"/>
        <w:rPr>
          <w:rFonts w:hint="eastAsia"/>
          <w:i w:val="0"/>
          <w:iCs w:val="0"/>
          <w:sz w:val="22"/>
          <w:szCs w:val="22"/>
        </w:rPr>
      </w:pPr>
      <w:r w:rsidRPr="00594ABD">
        <w:rPr>
          <w:i w:val="0"/>
          <w:iCs w:val="0"/>
          <w:sz w:val="22"/>
          <w:szCs w:val="22"/>
        </w:rPr>
        <w:t>Ingeniería Eléctrica:</w:t>
      </w:r>
      <w:r>
        <w:rPr>
          <w:i w:val="0"/>
          <w:iCs w:val="0"/>
          <w:sz w:val="22"/>
          <w:szCs w:val="22"/>
        </w:rPr>
        <w:t xml:space="preserve"> </w:t>
      </w:r>
      <w:r w:rsidRPr="00594ABD">
        <w:rPr>
          <w:i w:val="0"/>
          <w:iCs w:val="0"/>
          <w:sz w:val="22"/>
          <w:szCs w:val="22"/>
        </w:rPr>
        <w:t>Con un 32% de los egresados empleados en menos de 1 mes, la Ingeniería Eléctrica demuestra una rápida absorción en el mercado laboral. La proporción del 3% que no ha encontrado empleo podría beneficiarse de estrategias adicionales de vinculación entre la academia y la industria.</w:t>
      </w:r>
    </w:p>
    <w:p w14:paraId="4BC1B70F" w14:textId="324DB12D" w:rsidR="00594ABD" w:rsidRPr="00594ABD" w:rsidRDefault="00594ABD" w:rsidP="00942361">
      <w:pPr>
        <w:pStyle w:val="Descripcin"/>
        <w:numPr>
          <w:ilvl w:val="0"/>
          <w:numId w:val="15"/>
        </w:numPr>
        <w:spacing w:before="240"/>
        <w:jc w:val="both"/>
        <w:rPr>
          <w:rFonts w:hint="eastAsia"/>
          <w:i w:val="0"/>
          <w:iCs w:val="0"/>
          <w:sz w:val="22"/>
          <w:szCs w:val="22"/>
        </w:rPr>
      </w:pPr>
      <w:r w:rsidRPr="00594ABD">
        <w:rPr>
          <w:i w:val="0"/>
          <w:iCs w:val="0"/>
          <w:sz w:val="22"/>
          <w:szCs w:val="22"/>
        </w:rPr>
        <w:t>Ingeniería en Gestión Empresarial:</w:t>
      </w:r>
      <w:r>
        <w:rPr>
          <w:i w:val="0"/>
          <w:iCs w:val="0"/>
          <w:sz w:val="22"/>
          <w:szCs w:val="22"/>
        </w:rPr>
        <w:t xml:space="preserve"> </w:t>
      </w:r>
      <w:r w:rsidRPr="00594ABD">
        <w:rPr>
          <w:i w:val="0"/>
          <w:iCs w:val="0"/>
          <w:sz w:val="22"/>
          <w:szCs w:val="22"/>
        </w:rPr>
        <w:t>La alta tasa del 39% de empleabilidad entre 3 y 6 meses podría atribuirse a procesos de selección más detallados en el ámbito empresarial. La proporción significativa (11%) que no ha encontrado empleo destaca la importancia de adaptar los programas académicos a las necesidades cambiantes de este sector.</w:t>
      </w:r>
    </w:p>
    <w:p w14:paraId="4E93A893" w14:textId="63B697E1" w:rsidR="00594ABD" w:rsidRPr="00594ABD" w:rsidRDefault="00594ABD" w:rsidP="00942361">
      <w:pPr>
        <w:pStyle w:val="Descripcin"/>
        <w:numPr>
          <w:ilvl w:val="0"/>
          <w:numId w:val="15"/>
        </w:numPr>
        <w:spacing w:before="240"/>
        <w:jc w:val="both"/>
        <w:rPr>
          <w:rFonts w:hint="eastAsia"/>
          <w:i w:val="0"/>
          <w:iCs w:val="0"/>
          <w:sz w:val="22"/>
          <w:szCs w:val="22"/>
        </w:rPr>
      </w:pPr>
      <w:r w:rsidRPr="00594ABD">
        <w:rPr>
          <w:i w:val="0"/>
          <w:iCs w:val="0"/>
          <w:sz w:val="22"/>
          <w:szCs w:val="22"/>
        </w:rPr>
        <w:t>Ingeniería en Materiales:</w:t>
      </w:r>
      <w:r>
        <w:rPr>
          <w:i w:val="0"/>
          <w:iCs w:val="0"/>
          <w:sz w:val="22"/>
          <w:szCs w:val="22"/>
        </w:rPr>
        <w:t xml:space="preserve"> </w:t>
      </w:r>
      <w:r w:rsidRPr="00594ABD">
        <w:rPr>
          <w:i w:val="0"/>
          <w:iCs w:val="0"/>
          <w:sz w:val="22"/>
          <w:szCs w:val="22"/>
        </w:rPr>
        <w:t>El 41% de empleabilidad entre 3 y 6 meses sugiere la existencia de procesos de selección más prolongados o requerimientos especializados en la industria de materiales. La proporción del 5% que no ha encontrado empleo podría beneficiarse de estrategias específicas de inserción laboral.</w:t>
      </w:r>
    </w:p>
    <w:p w14:paraId="44BAC97B" w14:textId="63C03C7F" w:rsidR="00594ABD" w:rsidRPr="00594ABD" w:rsidRDefault="00594ABD" w:rsidP="00942361">
      <w:pPr>
        <w:pStyle w:val="Descripcin"/>
        <w:numPr>
          <w:ilvl w:val="0"/>
          <w:numId w:val="15"/>
        </w:numPr>
        <w:spacing w:before="240"/>
        <w:jc w:val="both"/>
        <w:rPr>
          <w:rFonts w:hint="eastAsia"/>
          <w:i w:val="0"/>
          <w:iCs w:val="0"/>
          <w:sz w:val="22"/>
          <w:szCs w:val="22"/>
        </w:rPr>
      </w:pPr>
      <w:r w:rsidRPr="00594ABD">
        <w:rPr>
          <w:i w:val="0"/>
          <w:iCs w:val="0"/>
          <w:sz w:val="22"/>
          <w:szCs w:val="22"/>
        </w:rPr>
        <w:t>Ingeniería Bioquímica:</w:t>
      </w:r>
      <w:r>
        <w:rPr>
          <w:i w:val="0"/>
          <w:iCs w:val="0"/>
          <w:sz w:val="22"/>
          <w:szCs w:val="22"/>
        </w:rPr>
        <w:t xml:space="preserve"> </w:t>
      </w:r>
      <w:r w:rsidRPr="00594ABD">
        <w:rPr>
          <w:i w:val="0"/>
          <w:iCs w:val="0"/>
          <w:sz w:val="22"/>
          <w:szCs w:val="22"/>
        </w:rPr>
        <w:t>Con un impresionante 26% de egresados empleados en menos de 1 mes, la Ingeniería Bioquímica destaca por una rápida integración laboral. La proporción del 9% que no ha encontrado empleo podría señalar áreas específicas de mejora en la vinculación entre la academia y la industria bioquímica.</w:t>
      </w:r>
    </w:p>
    <w:p w14:paraId="578C9098" w14:textId="4CD03AA4" w:rsidR="00CA3272" w:rsidRDefault="00594ABD" w:rsidP="00942361">
      <w:pPr>
        <w:pStyle w:val="Descripcin"/>
        <w:spacing w:before="240"/>
        <w:jc w:val="both"/>
        <w:rPr>
          <w:rFonts w:hint="eastAsia"/>
          <w:i w:val="0"/>
          <w:iCs w:val="0"/>
          <w:sz w:val="22"/>
          <w:szCs w:val="22"/>
        </w:rPr>
      </w:pPr>
      <w:r w:rsidRPr="00594ABD">
        <w:rPr>
          <w:i w:val="0"/>
          <w:iCs w:val="0"/>
          <w:sz w:val="22"/>
          <w:szCs w:val="22"/>
        </w:rPr>
        <w:lastRenderedPageBreak/>
        <w:t>Este análisis detallado resalta la diversidad de experiencias de empleabilidad en distintas disciplinas y destaca la importancia de adaptar estrategias de vinculación y programas académicos para satisfacer las demandas específicas de cada sector. La información proporcionada por estos datos no solo es valiosa para las instituciones educativas, sino que también beneficia a los empleadores y a los propios egresados al identificar áreas de oportunidad y mejora.</w:t>
      </w:r>
    </w:p>
    <w:p w14:paraId="31A9D41D" w14:textId="77777777" w:rsidR="00594ABD" w:rsidRPr="00594ABD" w:rsidRDefault="00594ABD" w:rsidP="00942361">
      <w:pPr>
        <w:pStyle w:val="Descripcin"/>
        <w:spacing w:before="240"/>
        <w:jc w:val="both"/>
        <w:rPr>
          <w:rFonts w:hint="eastAsia"/>
          <w:i w:val="0"/>
          <w:iCs w:val="0"/>
          <w:sz w:val="22"/>
          <w:szCs w:val="22"/>
        </w:rPr>
      </w:pPr>
    </w:p>
    <w:p w14:paraId="64AB4244" w14:textId="1AA3FCA0" w:rsidR="00F65254" w:rsidRPr="00A52142" w:rsidRDefault="00A52142" w:rsidP="00942361">
      <w:pPr>
        <w:pStyle w:val="Textbody"/>
        <w:spacing w:before="240"/>
        <w:rPr>
          <w:rFonts w:hint="eastAsia"/>
          <w:b/>
          <w:bCs/>
        </w:rPr>
      </w:pPr>
      <w:r w:rsidRPr="00A52142">
        <w:rPr>
          <w:b/>
          <w:bCs/>
        </w:rPr>
        <w:t>Participación en el Mercado Laboral:</w:t>
      </w:r>
    </w:p>
    <w:p w14:paraId="184981DB" w14:textId="14C88A46" w:rsidR="00F65254" w:rsidRDefault="00F65254" w:rsidP="00942361">
      <w:pPr>
        <w:pStyle w:val="Textbody"/>
        <w:spacing w:before="240"/>
        <w:rPr>
          <w:rFonts w:hint="eastAsia"/>
        </w:rPr>
      </w:pPr>
      <w:r>
        <w:t xml:space="preserve">La participación en el mercado laboral es un indicador esencial que va más allá de la mera colocación laboral inicial y proporciona perspectivas sobre la continuidad y sostenibilidad del impacto económico de los programas académicos. Al respecto, el economista </w:t>
      </w:r>
      <w:r w:rsidR="00AC0F16">
        <w:rPr>
          <w:noProof/>
          <w:lang w:val="es-MX"/>
        </w:rPr>
        <w:t xml:space="preserve">Carlson(2002) </w:t>
      </w:r>
      <w:r>
        <w:t>señala: "La participación sostenida en el mercado laboral es la verdadera medida del valor de la educación y la formación académica en el largo plazo."</w:t>
      </w:r>
    </w:p>
    <w:p w14:paraId="55D7D06F" w14:textId="319FF9F3" w:rsidR="00F65254" w:rsidRDefault="00F65254" w:rsidP="00942361">
      <w:pPr>
        <w:pStyle w:val="Textbody"/>
        <w:spacing w:before="240"/>
        <w:rPr>
          <w:rFonts w:hint="eastAsia"/>
        </w:rPr>
      </w:pPr>
      <w:r>
        <w:t xml:space="preserve">La evaluación de la participación en el mercado laboral implica no solo observar el inicio del empleo tras la graduación, sino también seguir la trayectoria profesional a lo largo del tiempo. Como apunta la </w:t>
      </w:r>
      <w:r w:rsidR="00BA524E">
        <w:rPr>
          <w:noProof/>
          <w:lang w:val="es-MX"/>
        </w:rPr>
        <w:t>Sandoval (2019)</w:t>
      </w:r>
      <w:r>
        <w:t>, "La participación continua en el mercado laboral revela la capacidad de los graduados para adaptarse y crecer en un entorno laboral dinámico."</w:t>
      </w:r>
    </w:p>
    <w:p w14:paraId="425B6019" w14:textId="260B40F9" w:rsidR="00F65254" w:rsidRDefault="00F65254" w:rsidP="00942361">
      <w:pPr>
        <w:pStyle w:val="Textbody"/>
        <w:spacing w:before="240"/>
        <w:rPr>
          <w:rFonts w:hint="eastAsia"/>
        </w:rPr>
      </w:pPr>
      <w:r>
        <w:t xml:space="preserve">La sostenibilidad de la participación en el mercado laboral se vincula directamente con la relevancia de las habilidades adquiridas durante la educación superior. </w:t>
      </w:r>
      <w:r w:rsidR="00E50D53">
        <w:t>}</w:t>
      </w:r>
      <w:r>
        <w:t>La participación efectiva en el mercado laboral es el reflejo de la adaptabilidad y aplicabilidad de las competencias desarrolladas durante los estudios académicos.</w:t>
      </w:r>
    </w:p>
    <w:p w14:paraId="07880514" w14:textId="72F9EBEC" w:rsidR="00F65254" w:rsidRDefault="00F65254" w:rsidP="00942361">
      <w:pPr>
        <w:pStyle w:val="Textbody"/>
        <w:spacing w:before="240"/>
        <w:rPr>
          <w:rFonts w:hint="eastAsia"/>
        </w:rPr>
      </w:pPr>
      <w:r>
        <w:t>El análisis a largo plazo de la participación en el mercado laboral permite a las instituciones educativas y a los profesionales de la gestión académico-laboral entender la capacidad de los graduados para enfrentar desafíos cambiantes y contribuir de manera sostenible al crecimiento económico. La participación continua en el mercado laboral es un indicador clave de la capacidad de adaptación de los individuos a la economía actual.</w:t>
      </w:r>
    </w:p>
    <w:p w14:paraId="3CC251FC" w14:textId="77777777" w:rsidR="006C7651" w:rsidRDefault="006C7651" w:rsidP="00942361">
      <w:pPr>
        <w:pStyle w:val="Textbody"/>
        <w:spacing w:before="240"/>
        <w:rPr>
          <w:rFonts w:hint="eastAsia"/>
        </w:rPr>
      </w:pPr>
    </w:p>
    <w:p w14:paraId="05CFFC27" w14:textId="77777777" w:rsidR="006C7651" w:rsidRDefault="006C7651" w:rsidP="00942361">
      <w:pPr>
        <w:pStyle w:val="Textbody"/>
        <w:spacing w:before="240"/>
        <w:rPr>
          <w:rFonts w:hint="eastAsia"/>
        </w:rPr>
      </w:pPr>
      <w:r>
        <w:t>Los datos extraídos del informe "Resultados Generales sobre el Seguimiento a Egresados 2021" revelan tasas de ejercicio profesional notables. En general, un sólido 86% de los egresados ejerce su profesión, señalizando una transición exitosa al mercado laboral.</w:t>
      </w:r>
    </w:p>
    <w:p w14:paraId="2D91C395" w14:textId="2A73B35C" w:rsidR="002D61CB" w:rsidRDefault="00D379EF" w:rsidP="00942361">
      <w:pPr>
        <w:pStyle w:val="Textbody"/>
        <w:keepNext/>
        <w:spacing w:before="240"/>
        <w:jc w:val="center"/>
        <w:rPr>
          <w:rFonts w:hint="eastAsia"/>
        </w:rPr>
      </w:pPr>
      <w:r>
        <w:rPr>
          <w:noProof/>
        </w:rPr>
        <w:lastRenderedPageBreak/>
        <w:drawing>
          <wp:inline distT="0" distB="0" distL="0" distR="0" wp14:anchorId="02672228" wp14:editId="49960497">
            <wp:extent cx="4572000" cy="2743200"/>
            <wp:effectExtent l="0" t="0" r="0" b="0"/>
            <wp:docPr id="608951828" name="Gráfico 1">
              <a:extLst xmlns:a="http://schemas.openxmlformats.org/drawingml/2006/main">
                <a:ext uri="{FF2B5EF4-FFF2-40B4-BE49-F238E27FC236}">
                  <a16:creationId xmlns:a16="http://schemas.microsoft.com/office/drawing/2014/main" id="{8CEFD78D-DEB4-C112-2258-5AB350C971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7092236" w14:textId="763B54D8" w:rsidR="006C7651" w:rsidRPr="002D61CB" w:rsidRDefault="002D61CB" w:rsidP="00942361">
      <w:pPr>
        <w:pStyle w:val="Descripcin"/>
        <w:spacing w:before="240"/>
        <w:jc w:val="center"/>
        <w:rPr>
          <w:rFonts w:hint="eastAsia"/>
          <w:sz w:val="18"/>
          <w:szCs w:val="18"/>
        </w:rPr>
      </w:pPr>
      <w:r w:rsidRPr="002D61CB">
        <w:rPr>
          <w:rFonts w:hint="eastAsia"/>
          <w:sz w:val="18"/>
          <w:szCs w:val="18"/>
        </w:rPr>
        <w:t xml:space="preserve">Ilustración </w:t>
      </w:r>
      <w:r w:rsidRPr="002D61CB">
        <w:rPr>
          <w:rFonts w:hint="eastAsia"/>
          <w:sz w:val="18"/>
          <w:szCs w:val="18"/>
        </w:rPr>
        <w:fldChar w:fldCharType="begin"/>
      </w:r>
      <w:r w:rsidRPr="002D61CB">
        <w:rPr>
          <w:rFonts w:hint="eastAsia"/>
          <w:sz w:val="18"/>
          <w:szCs w:val="18"/>
        </w:rPr>
        <w:instrText xml:space="preserve"> SEQ Ilustración \* ARABIC </w:instrText>
      </w:r>
      <w:r w:rsidRPr="002D61CB">
        <w:rPr>
          <w:rFonts w:hint="eastAsia"/>
          <w:sz w:val="18"/>
          <w:szCs w:val="18"/>
        </w:rPr>
        <w:fldChar w:fldCharType="separate"/>
      </w:r>
      <w:r w:rsidR="007C27E4">
        <w:rPr>
          <w:rFonts w:hint="eastAsia"/>
          <w:noProof/>
          <w:sz w:val="18"/>
          <w:szCs w:val="18"/>
        </w:rPr>
        <w:t>5</w:t>
      </w:r>
      <w:r w:rsidRPr="002D61CB">
        <w:rPr>
          <w:rFonts w:hint="eastAsia"/>
          <w:sz w:val="18"/>
          <w:szCs w:val="18"/>
        </w:rPr>
        <w:fldChar w:fldCharType="end"/>
      </w:r>
      <w:r w:rsidRPr="002D61CB">
        <w:rPr>
          <w:sz w:val="18"/>
          <w:szCs w:val="18"/>
        </w:rPr>
        <w:t xml:space="preserve"> Participación en el Mercado Laboral de Egresados por Disciplina (2021)</w:t>
      </w:r>
    </w:p>
    <w:p w14:paraId="02385AB4" w14:textId="77777777" w:rsidR="00D336D6" w:rsidRDefault="00D336D6" w:rsidP="00942361">
      <w:pPr>
        <w:pStyle w:val="Textbody"/>
        <w:spacing w:before="240"/>
        <w:rPr>
          <w:rFonts w:hint="eastAsia"/>
        </w:rPr>
      </w:pPr>
    </w:p>
    <w:p w14:paraId="3C504102" w14:textId="287DF6F2" w:rsidR="006C7651" w:rsidRDefault="006C7651" w:rsidP="00942361">
      <w:pPr>
        <w:pStyle w:val="Textbody"/>
        <w:spacing w:before="240"/>
        <w:rPr>
          <w:rFonts w:hint="eastAsia"/>
        </w:rPr>
      </w:pPr>
      <w:r>
        <w:t>En la disciplina de</w:t>
      </w:r>
      <w:r w:rsidR="00920E02">
        <w:t xml:space="preserve"> </w:t>
      </w:r>
      <w:r>
        <w:t>ISC, el 86% de los egresados está empleado, reflejando una demanda continua en el ámbito de la informática. La Licenciatura en Administración muestra una tasa destacada del 94%, evidenciando una sólida conexión entre la formación y las oportunidades laborales en administración.</w:t>
      </w:r>
    </w:p>
    <w:p w14:paraId="7CFA9E6E" w14:textId="6D52AF8F" w:rsidR="006C7651" w:rsidRDefault="006C7651" w:rsidP="00942361">
      <w:pPr>
        <w:pStyle w:val="Textbody"/>
        <w:spacing w:before="240"/>
        <w:rPr>
          <w:rFonts w:hint="eastAsia"/>
        </w:rPr>
      </w:pPr>
      <w:r>
        <w:t>Por su parte, la Ingeniería Eléctrica lidera con una impresionante tasa de ejercicio profesional del 97%, subrayando la relevancia y demanda de profesionales en este campo. En el área de Ingeniería en Gestión Empresarial, el 78% de los egresados ejerce su profesión, indicando una conexión sólida entre la formación y las oportunidades laborales.</w:t>
      </w:r>
    </w:p>
    <w:p w14:paraId="58F662D2" w14:textId="7F39F93D" w:rsidR="006F1693" w:rsidRDefault="006C7651" w:rsidP="00942361">
      <w:pPr>
        <w:pStyle w:val="Textbody"/>
        <w:spacing w:before="240"/>
        <w:rPr>
          <w:rFonts w:hint="eastAsia"/>
        </w:rPr>
      </w:pPr>
      <w:r>
        <w:t xml:space="preserve">La Ingeniería en Materiales presenta un 85% de egresados empleados, sugiriendo una inserción robusta en sectores de manufactura y desarrollo de materiales. En contraste, </w:t>
      </w:r>
      <w:r w:rsidR="006F1693" w:rsidRPr="006F1693">
        <w:t>La Ingeniería Bioquímica presenta una tasa única, donde solo el 11% de los egresados no ejerce su profesión. Esto puede sugerir un mercado laboral más especializado o una diversificación de trayectorias profesionales fuera del ejercicio directo en la ingeniería bioquímica</w:t>
      </w:r>
      <w:r w:rsidR="006F1693">
        <w:t>.</w:t>
      </w:r>
    </w:p>
    <w:p w14:paraId="2A874B58" w14:textId="23E31055" w:rsidR="006C7651" w:rsidRDefault="006C7651" w:rsidP="00942361">
      <w:pPr>
        <w:pStyle w:val="Textbody"/>
        <w:spacing w:before="240"/>
        <w:rPr>
          <w:rFonts w:hint="eastAsia"/>
        </w:rPr>
      </w:pPr>
      <w:r>
        <w:t>Es relevante notar que, aunque una minoría, hay egresados en cada disciplina que no ejercen su profesión. Estos datos proporcionan una visión detallada de la relación entre la formación académica y la participación en el mercado laboral, orientando oportunidades de mejora para fortalecer la conexión entre la educación superior y las demandas del empleo.</w:t>
      </w:r>
    </w:p>
    <w:p w14:paraId="0352B4A0" w14:textId="77777777" w:rsidR="003D52A9" w:rsidRDefault="003D52A9" w:rsidP="00942361">
      <w:pPr>
        <w:pStyle w:val="Textbody"/>
        <w:spacing w:before="240"/>
        <w:rPr>
          <w:rFonts w:hint="eastAsia"/>
        </w:rPr>
      </w:pPr>
    </w:p>
    <w:p w14:paraId="627915C7" w14:textId="42BE5CAC" w:rsidR="003D52A9" w:rsidRDefault="000865D4" w:rsidP="00942361">
      <w:pPr>
        <w:pStyle w:val="Textbody"/>
        <w:spacing w:before="240"/>
        <w:rPr>
          <w:rFonts w:hint="eastAsia"/>
          <w:b/>
          <w:bCs/>
        </w:rPr>
      </w:pPr>
      <w:r w:rsidRPr="000865D4">
        <w:rPr>
          <w:b/>
          <w:bCs/>
        </w:rPr>
        <w:t>Metodologías de Evaluación:</w:t>
      </w:r>
    </w:p>
    <w:p w14:paraId="4E0F9753" w14:textId="69E4D84B" w:rsidR="00B16A52" w:rsidRDefault="00B16A52" w:rsidP="00942361">
      <w:pPr>
        <w:pStyle w:val="Textbody"/>
        <w:spacing w:before="240"/>
        <w:rPr>
          <w:rFonts w:hint="eastAsia"/>
        </w:rPr>
      </w:pPr>
      <w:r>
        <w:t>Las metodologías de evaluación desempeñan un papel fundamental en la medición del impacto social y económico de la colocación laboral de estudiantes y egresados. Estas estrategias proporcionan un marco sólido para comprender la efectividad de los programas de vinculación académico-laboral. A continuación, se exploran algunas metodologías clave, respaldadas por citas de expertos en el campo:</w:t>
      </w:r>
    </w:p>
    <w:p w14:paraId="1F888F1D" w14:textId="0AE3E3AA" w:rsidR="00B16A52" w:rsidRDefault="00B16A52" w:rsidP="00942361">
      <w:pPr>
        <w:pStyle w:val="Textbody"/>
        <w:numPr>
          <w:ilvl w:val="0"/>
          <w:numId w:val="16"/>
        </w:numPr>
        <w:spacing w:before="240"/>
        <w:rPr>
          <w:rFonts w:hint="eastAsia"/>
        </w:rPr>
      </w:pPr>
      <w:r>
        <w:t xml:space="preserve">Seguimiento a Largo Plazo: La implementación de un seguimiento a lo largo del tiempo es esencial para evaluar la sostenibilidad del impacto. </w:t>
      </w:r>
      <w:r w:rsidR="00904DD4">
        <w:t>L</w:t>
      </w:r>
      <w:r>
        <w:t>a evaluación a largo plazo permite una comprensión más completa de cómo las experiencias educativas contribuyen al desarrollo a lo largo de la vida.</w:t>
      </w:r>
    </w:p>
    <w:p w14:paraId="0E9D842D" w14:textId="4E2EA321" w:rsidR="00B16A52" w:rsidRDefault="00B16A52" w:rsidP="00942361">
      <w:pPr>
        <w:pStyle w:val="Textbody"/>
        <w:numPr>
          <w:ilvl w:val="0"/>
          <w:numId w:val="16"/>
        </w:numPr>
        <w:spacing w:before="240"/>
        <w:rPr>
          <w:rFonts w:hint="eastAsia"/>
        </w:rPr>
      </w:pPr>
      <w:r>
        <w:lastRenderedPageBreak/>
        <w:t>Estudios de Caso: Los estudios de caso detallados ofrecen perspectivas cualitativas valiosas.</w:t>
      </w:r>
      <w:r w:rsidR="003107E3">
        <w:t xml:space="preserve"> L</w:t>
      </w:r>
      <w:r>
        <w:t>os estudios de caso permiten explorar fenómenos complejos en su contexto natural, proporcionando una comprensión profunda y holística.</w:t>
      </w:r>
    </w:p>
    <w:p w14:paraId="4FD70430" w14:textId="2DC7E618" w:rsidR="00B16A52" w:rsidRDefault="00B16A52" w:rsidP="00942361">
      <w:pPr>
        <w:pStyle w:val="Textbody"/>
        <w:numPr>
          <w:ilvl w:val="0"/>
          <w:numId w:val="16"/>
        </w:numPr>
        <w:spacing w:before="240"/>
        <w:rPr>
          <w:rFonts w:hint="eastAsia"/>
        </w:rPr>
      </w:pPr>
      <w:r>
        <w:t xml:space="preserve">Encuestas y Entrevistas: La recopilación de datos a través de encuestas y entrevistas brinda perspectivas diversas. </w:t>
      </w:r>
      <w:r w:rsidR="00B02C75">
        <w:t>L</w:t>
      </w:r>
      <w:r>
        <w:t xml:space="preserve">as encuestas y entrevistas son herramientas poderosas para obtener percepciones subjetivas y comprender la experiencia individual. </w:t>
      </w:r>
    </w:p>
    <w:p w14:paraId="1822B5C6" w14:textId="135B6E6D" w:rsidR="00B16A52" w:rsidRDefault="00B16A52" w:rsidP="00942361">
      <w:pPr>
        <w:pStyle w:val="Textbody"/>
        <w:numPr>
          <w:ilvl w:val="0"/>
          <w:numId w:val="16"/>
        </w:numPr>
        <w:spacing w:before="240"/>
        <w:rPr>
          <w:rFonts w:hint="eastAsia"/>
        </w:rPr>
      </w:pPr>
      <w:r>
        <w:t xml:space="preserve">Indicadores Cuantitativos: El uso de indicadores cuantitativos, como tasas de empleabilidad y crecimiento salarial, proporciona mediciones tangibles. En palabras de </w:t>
      </w:r>
      <w:r w:rsidR="007831BF" w:rsidRPr="007831BF">
        <w:t>Albert Einstein</w:t>
      </w:r>
      <w:r w:rsidR="007831BF">
        <w:t xml:space="preserve"> (1879)</w:t>
      </w:r>
      <w:r>
        <w:t>, "</w:t>
      </w:r>
      <w:r w:rsidR="00C80E65" w:rsidRPr="00C80E65">
        <w:t>No todo lo que se puede contar cuenta y no todo lo que cuenta se puede contar</w:t>
      </w:r>
      <w:r>
        <w:t>". Los indicadores cuantitativos capturan aspectos medibles pero también aspectos cualitativos.</w:t>
      </w:r>
    </w:p>
    <w:p w14:paraId="6583F906" w14:textId="0B9E33FE" w:rsidR="00B16A52" w:rsidRDefault="00B16A52" w:rsidP="00942361">
      <w:pPr>
        <w:pStyle w:val="Textbody"/>
        <w:numPr>
          <w:ilvl w:val="0"/>
          <w:numId w:val="16"/>
        </w:numPr>
        <w:spacing w:before="240"/>
        <w:rPr>
          <w:rFonts w:hint="eastAsia"/>
        </w:rPr>
      </w:pPr>
      <w:r>
        <w:t xml:space="preserve">Participación en la Comunidad: Evaluar la contribución a la comunidad es esencial. Como destaca </w:t>
      </w:r>
      <w:r w:rsidR="001D4660" w:rsidRPr="001D4660">
        <w:t>Alicia Bárcena</w:t>
      </w:r>
      <w:r w:rsidR="002628F4">
        <w:t xml:space="preserve"> (2018)</w:t>
      </w:r>
      <w:r>
        <w:t xml:space="preserve">, </w:t>
      </w:r>
      <w:r w:rsidR="00920E02" w:rsidRPr="002628F4">
        <w:t>secretaria ejecutiva</w:t>
      </w:r>
      <w:r w:rsidR="002628F4" w:rsidRPr="002628F4">
        <w:t xml:space="preserve"> de la Comisión Económica para América Latina y el Caribe</w:t>
      </w:r>
      <w:r>
        <w:t>, "la participación en la comunidad no solo beneficia al individuo, sino que también contribuye al bienestar colectivo y al desarrollo sostenible".</w:t>
      </w:r>
    </w:p>
    <w:p w14:paraId="12F54548" w14:textId="77777777" w:rsidR="00B16A52" w:rsidRDefault="00B16A52" w:rsidP="00942361">
      <w:pPr>
        <w:pStyle w:val="Textbody"/>
        <w:spacing w:before="240"/>
        <w:rPr>
          <w:rFonts w:hint="eastAsia"/>
        </w:rPr>
      </w:pPr>
    </w:p>
    <w:p w14:paraId="3EAB7B1D" w14:textId="3465AC0B" w:rsidR="00BC6823" w:rsidRDefault="00B16A52" w:rsidP="00942361">
      <w:pPr>
        <w:pStyle w:val="Textbody"/>
        <w:spacing w:before="240"/>
        <w:rPr>
          <w:rFonts w:hint="eastAsia"/>
        </w:rPr>
      </w:pPr>
      <w:r>
        <w:t>Al integrar estas metodologías, se logra una evaluación integral del impacto social y económico de la colocación laboral. Esta combinación permite capturar tanto aspectos cuantitativos como cualitativos, proporcionando una imagen completa y contextualizada del éxito de los programas de vinculación académico-laboral.</w:t>
      </w:r>
    </w:p>
    <w:p w14:paraId="1349D9C1" w14:textId="00725704" w:rsidR="00BC6823" w:rsidRDefault="00BC6823" w:rsidP="00942361">
      <w:pPr>
        <w:pStyle w:val="Textbody"/>
        <w:spacing w:before="240"/>
        <w:rPr>
          <w:rFonts w:hint="eastAsia"/>
        </w:rPr>
      </w:pPr>
      <w:r w:rsidRPr="00BC6823">
        <w:t>La combinación de estos indicadores y metodologías proporciona una evaluación integral del impacto social y económico de la colocación laboral de estudiantes y egresados, permitiendo ajustes y mejoras continuas en los programas de vinculación académico-laboral.</w:t>
      </w:r>
    </w:p>
    <w:p w14:paraId="22E5545E" w14:textId="21197BBC" w:rsidR="00CC05A5" w:rsidRDefault="00381826" w:rsidP="00381826">
      <w:pPr>
        <w:pStyle w:val="Ttulo3"/>
        <w:rPr>
          <w:rFonts w:hint="eastAsia"/>
        </w:rPr>
      </w:pPr>
      <w:r>
        <w:t>S</w:t>
      </w:r>
      <w:r w:rsidRPr="00381826">
        <w:t>eguimiento de Egresados en Instituciones Educativas</w:t>
      </w:r>
    </w:p>
    <w:p w14:paraId="5634237A" w14:textId="09689ECB" w:rsidR="0005300B" w:rsidRDefault="0005300B" w:rsidP="00942361">
      <w:pPr>
        <w:pStyle w:val="Textbody"/>
        <w:spacing w:before="240"/>
        <w:rPr>
          <w:rFonts w:hint="eastAsia"/>
        </w:rPr>
      </w:pPr>
      <w:r>
        <w:t xml:space="preserve">El seguimiento de egresados en instituciones educativas desempeña un papel crucial en la evaluación y mejora continua de los programas académicos, así como en la construcción de puentes efectivos entre la educación y el mundo laboral. Al respecto, un estudio de investigación </w:t>
      </w:r>
      <w:r w:rsidR="00BC0B13">
        <w:t>de</w:t>
      </w:r>
      <w:r w:rsidR="00C359EB">
        <w:t xml:space="preserve"> la </w:t>
      </w:r>
      <w:r w:rsidR="00C359EB" w:rsidRPr="00C359EB">
        <w:t xml:space="preserve">Universidad Autónoma de Baja California </w:t>
      </w:r>
      <w:r>
        <w:t>destaca la importancia de "entender la trayectoria de los egresados para mejorar la relevancia y calidad de la educación superior".</w:t>
      </w:r>
    </w:p>
    <w:p w14:paraId="5DB09184" w14:textId="14C5B5C0" w:rsidR="0005300B" w:rsidRDefault="0005300B" w:rsidP="00942361">
      <w:pPr>
        <w:pStyle w:val="Textbody"/>
        <w:spacing w:before="240"/>
        <w:rPr>
          <w:rFonts w:hint="eastAsia"/>
        </w:rPr>
      </w:pPr>
      <w:r>
        <w:t>Como señala</w:t>
      </w:r>
      <w:r w:rsidR="00C359EB">
        <w:t xml:space="preserve"> </w:t>
      </w:r>
      <w:r w:rsidR="00C359EB">
        <w:rPr>
          <w:noProof/>
          <w:lang w:val="es-MX"/>
        </w:rPr>
        <w:t>Moreno J. A. (2017)</w:t>
      </w:r>
      <w:r>
        <w:t>, "el seguimiento de egresados es esencial para evaluar el impacto de las instituciones educativas en la vida de los estudiantes y para adaptarse a las cambiantes demandas del mercado laboral". Esta perspectiva subraya la necesidad de una conexión dinámica entre las instituciones educativas y sus graduados para garantizar una educación que prepare efectivamente a los estudiantes para sus futuras carreras.</w:t>
      </w:r>
    </w:p>
    <w:p w14:paraId="123E509A" w14:textId="39ECD855" w:rsidR="007670FB" w:rsidRDefault="0005300B" w:rsidP="00942361">
      <w:pPr>
        <w:pStyle w:val="Textbody"/>
        <w:spacing w:before="240"/>
        <w:rPr>
          <w:rFonts w:hint="eastAsia"/>
        </w:rPr>
      </w:pPr>
      <w:r>
        <w:t>Además, el informe de la UNESCO sobre la Educación Superior destaca que "el seguimiento de egresados no solo proporciona datos sobre los resultados académicos, sino que también informa sobre la efectividad de los programas para mejorar las habilidades y competencias requeridas en el entorno laboral".</w:t>
      </w:r>
      <w:r w:rsidR="00A44F71">
        <w:t xml:space="preserve"> </w:t>
      </w:r>
      <w:r w:rsidR="00A44F71" w:rsidRPr="00A44F71">
        <w:t>Aquí se describen las mejores prácticas y enfoques para llevar a cabo un seguimiento efectivo de los egresados:</w:t>
      </w:r>
    </w:p>
    <w:p w14:paraId="3D1466CD" w14:textId="77777777" w:rsidR="00A44F71" w:rsidRDefault="00A44F71" w:rsidP="00942361">
      <w:pPr>
        <w:pStyle w:val="Textbody"/>
        <w:spacing w:before="240"/>
        <w:rPr>
          <w:rFonts w:hint="eastAsia"/>
        </w:rPr>
      </w:pPr>
    </w:p>
    <w:p w14:paraId="4977A7BD" w14:textId="77777777" w:rsidR="004038CC" w:rsidRPr="004038CC" w:rsidRDefault="000E7460" w:rsidP="00942361">
      <w:pPr>
        <w:pStyle w:val="Textbody"/>
        <w:numPr>
          <w:ilvl w:val="0"/>
          <w:numId w:val="17"/>
        </w:numPr>
        <w:spacing w:before="240"/>
        <w:rPr>
          <w:rFonts w:hint="eastAsia"/>
          <w:b/>
          <w:bCs/>
        </w:rPr>
      </w:pPr>
      <w:r w:rsidRPr="000E7460">
        <w:rPr>
          <w:b/>
          <w:bCs/>
        </w:rPr>
        <w:t>Establecer Objetivos Claros:</w:t>
      </w:r>
      <w:r>
        <w:rPr>
          <w:b/>
          <w:bCs/>
        </w:rPr>
        <w:t xml:space="preserve"> </w:t>
      </w:r>
    </w:p>
    <w:p w14:paraId="336CE016" w14:textId="42E95E0C" w:rsidR="004038CC" w:rsidRPr="004038CC" w:rsidRDefault="004038CC" w:rsidP="00942361">
      <w:pPr>
        <w:pStyle w:val="Textbody"/>
        <w:spacing w:before="240"/>
        <w:rPr>
          <w:rFonts w:hint="eastAsia"/>
        </w:rPr>
      </w:pPr>
      <w:r w:rsidRPr="004038CC">
        <w:lastRenderedPageBreak/>
        <w:t>Establecer objetivos específicos para el seguimiento de egresados es una práctica esencial que permite a las instituciones educativas obtener información valiosa sobre el impacto de sus programas académicos.</w:t>
      </w:r>
      <w:r w:rsidR="007C2676">
        <w:t xml:space="preserve"> L</w:t>
      </w:r>
      <w:r w:rsidRPr="004038CC">
        <w:t>a definición clara de objetivos en el seguimiento de egresados es fundamental para una evaluación efectiva y para garantizar que las instituciones estén al tanto de la trayectoria de sus graduados en el mundo laboral.</w:t>
      </w:r>
    </w:p>
    <w:p w14:paraId="37CB8965" w14:textId="4613C1DF" w:rsidR="004038CC" w:rsidRPr="004038CC" w:rsidRDefault="004038CC" w:rsidP="00942361">
      <w:pPr>
        <w:pStyle w:val="Textbody"/>
        <w:spacing w:before="240"/>
        <w:rPr>
          <w:rFonts w:hint="eastAsia"/>
        </w:rPr>
      </w:pPr>
      <w:r w:rsidRPr="004038CC">
        <w:t xml:space="preserve">Evaluar el éxito profesional de los egresados es uno de los objetivos fundamentales en este proceso. </w:t>
      </w:r>
      <w:r w:rsidR="00CD6D4C">
        <w:t>El</w:t>
      </w:r>
      <w:r w:rsidRPr="004038CC">
        <w:t xml:space="preserve"> seguimiento postgraduación es una herramienta valiosa para medir el éxito de los egresados en el mercado laboral y comprender cómo la educación contribuye a su desarrollo profesional a lo largo del tiempo.</w:t>
      </w:r>
    </w:p>
    <w:p w14:paraId="665F47CD" w14:textId="35A8C48F" w:rsidR="004038CC" w:rsidRPr="004038CC" w:rsidRDefault="004038CC" w:rsidP="00942361">
      <w:pPr>
        <w:pStyle w:val="Textbody"/>
        <w:spacing w:before="240"/>
        <w:rPr>
          <w:rFonts w:hint="eastAsia"/>
        </w:rPr>
      </w:pPr>
      <w:r w:rsidRPr="004038CC">
        <w:t xml:space="preserve">Recopilar retroalimentación sobre la calidad de la educación recibida es otro objetivo clave. La calidad de la experiencia académica impacta directamente en la preparación de los egresados para enfrentar los desafíos del entorno laboral. </w:t>
      </w:r>
      <w:r w:rsidR="00CD6D4C">
        <w:t>L</w:t>
      </w:r>
      <w:r w:rsidRPr="004038CC">
        <w:t>a retroalimentación de los egresados proporciona percepciones críticas sobre la eficacia de la educación superior y destaca áreas donde las instituciones pueden fortalecer sus programas.</w:t>
      </w:r>
    </w:p>
    <w:p w14:paraId="705261A8" w14:textId="27FC2250" w:rsidR="004038CC" w:rsidRPr="004038CC" w:rsidRDefault="004038CC" w:rsidP="00942361">
      <w:pPr>
        <w:pStyle w:val="Textbody"/>
        <w:spacing w:before="240"/>
        <w:rPr>
          <w:rFonts w:hint="eastAsia"/>
        </w:rPr>
      </w:pPr>
      <w:r w:rsidRPr="004038CC">
        <w:t xml:space="preserve">Identificar áreas de mejora en los programas académicos es un objetivo estratégico que contribuye a la adaptabilidad continua de las instituciones. </w:t>
      </w:r>
      <w:r w:rsidR="00D82EA8">
        <w:t>E</w:t>
      </w:r>
      <w:r w:rsidRPr="004038CC">
        <w:t>l seguimiento de egresados no solo es una herramienta retrospectiva, sino que también orienta futuras mejoras curriculares, asegurando que las instituciones estén equipadas para ofrecer una educación relevante y actualizada</w:t>
      </w:r>
      <w:r w:rsidR="00D82EA8">
        <w:t>”</w:t>
      </w:r>
      <w:r w:rsidRPr="004038CC">
        <w:t>.</w:t>
      </w:r>
    </w:p>
    <w:p w14:paraId="110781EF" w14:textId="392A8D39" w:rsidR="00A44F71" w:rsidRDefault="00A44F71" w:rsidP="00942361">
      <w:pPr>
        <w:pStyle w:val="Textbody"/>
        <w:spacing w:before="240"/>
        <w:rPr>
          <w:rFonts w:hint="eastAsia"/>
        </w:rPr>
      </w:pPr>
    </w:p>
    <w:p w14:paraId="0550BE70" w14:textId="16EF2033" w:rsidR="004D3C4D" w:rsidRPr="004D3C4D" w:rsidRDefault="003A1A3F" w:rsidP="00942361">
      <w:pPr>
        <w:pStyle w:val="Textbody"/>
        <w:numPr>
          <w:ilvl w:val="0"/>
          <w:numId w:val="17"/>
        </w:numPr>
        <w:spacing w:before="240"/>
        <w:rPr>
          <w:rFonts w:hint="eastAsia"/>
          <w:b/>
          <w:bCs/>
        </w:rPr>
      </w:pPr>
      <w:r w:rsidRPr="003A1A3F">
        <w:rPr>
          <w:b/>
          <w:bCs/>
        </w:rPr>
        <w:t>Crear una Base de Datos Egresados:</w:t>
      </w:r>
    </w:p>
    <w:p w14:paraId="5D4174EF" w14:textId="56DE5487" w:rsidR="004D3C4D" w:rsidRPr="004D3C4D" w:rsidRDefault="004D3C4D" w:rsidP="00942361">
      <w:pPr>
        <w:pStyle w:val="Textbody"/>
        <w:spacing w:before="240"/>
        <w:rPr>
          <w:rFonts w:hint="eastAsia"/>
        </w:rPr>
      </w:pPr>
      <w:r w:rsidRPr="004D3C4D">
        <w:t>Implementar un sistema de seguimiento efectivo es esencial para establecer un vínculo sólido entre las instituciones educativas y sus egresados. Este sistema debería comprender una base de datos actualizada de egresados que abarque una gama completa de información significativa. Como sostiene Daniel T. Zapp, especialista en educación superior, "la recopilación de datos detallados, como los detalles de contacto y la trayectoria profesional, es esencial para evaluar la eficacia de los programas académicos a lo largo del tiempo" (Zapp, 2018).</w:t>
      </w:r>
    </w:p>
    <w:p w14:paraId="4B93E761" w14:textId="51036253" w:rsidR="004D3C4D" w:rsidRPr="004D3C4D" w:rsidRDefault="004D3C4D" w:rsidP="00942361">
      <w:pPr>
        <w:pStyle w:val="Textbody"/>
        <w:spacing w:before="240"/>
        <w:rPr>
          <w:rFonts w:hint="eastAsia"/>
        </w:rPr>
      </w:pPr>
      <w:r w:rsidRPr="004D3C4D">
        <w:t>La importancia de mantener una base de datos actualizada no solo radica en el seguimiento inicial tras la graduación, sino también en la capacidad de adaptarse a medida que evolucionan las carreras profesionales de los egresados. En palabras de Laura G. Knouse, experta en desarrollo profesional, "la información sobre logros y participación en actividades posteriores a la graduación proporciona una visión más completa y a largo plazo del impacto de la educación" (Knouse, 2019).</w:t>
      </w:r>
    </w:p>
    <w:p w14:paraId="65F8AB97" w14:textId="5105EA41" w:rsidR="004D3C4D" w:rsidRPr="004D3C4D" w:rsidRDefault="004D3C4D" w:rsidP="00942361">
      <w:pPr>
        <w:pStyle w:val="Textbody"/>
        <w:spacing w:before="240"/>
        <w:rPr>
          <w:rFonts w:hint="eastAsia"/>
        </w:rPr>
      </w:pPr>
      <w:r w:rsidRPr="004D3C4D">
        <w:t>Un sistema de seguimiento bien diseñado no solo se limita a recopilar información básica, sino que también se enfoca en aspectos cualitativos. Según un estudio de la revista "Journal of Higher Education Policy and Management", "la inclusión de datos cualitativos, como las experiencias laborales y los desafíos enfrentados, permite una comprensión más profunda de cómo la educación influye en la vida de los egresados" (Smith et al., 2020).</w:t>
      </w:r>
    </w:p>
    <w:p w14:paraId="27844ADC" w14:textId="0FDBBA84" w:rsidR="003A1A3F" w:rsidRDefault="004D3C4D" w:rsidP="00942361">
      <w:pPr>
        <w:pStyle w:val="Textbody"/>
        <w:spacing w:before="240"/>
        <w:rPr>
          <w:rFonts w:hint="eastAsia"/>
        </w:rPr>
      </w:pPr>
      <w:r w:rsidRPr="004D3C4D">
        <w:t>Además, la implementación de un sistema robusto de seguimiento es clave para establecer un canal de retroalimentación efectivo. En este sentido, Mary E. Blakeley, profesora de educación superior, destaca que "la retroalimentación continua de los egresados informa a las instituciones sobre la relevancia de los programas académicos y proporciona información valiosa para ajustar las estrategias educativas" (Blakeley, 2021).</w:t>
      </w:r>
    </w:p>
    <w:p w14:paraId="60A7ABD8" w14:textId="77777777" w:rsidR="004D3C4D" w:rsidRDefault="004D3C4D" w:rsidP="00942361">
      <w:pPr>
        <w:pStyle w:val="Textbody"/>
        <w:spacing w:before="240"/>
        <w:rPr>
          <w:rFonts w:hint="eastAsia"/>
        </w:rPr>
      </w:pPr>
    </w:p>
    <w:p w14:paraId="7252C806" w14:textId="56AF943A" w:rsidR="004D3C4D" w:rsidRDefault="00291D57" w:rsidP="00942361">
      <w:pPr>
        <w:pStyle w:val="Textbody"/>
        <w:numPr>
          <w:ilvl w:val="0"/>
          <w:numId w:val="17"/>
        </w:numPr>
        <w:spacing w:before="240"/>
        <w:rPr>
          <w:rFonts w:hint="eastAsia"/>
          <w:b/>
          <w:bCs/>
        </w:rPr>
      </w:pPr>
      <w:r w:rsidRPr="00291D57">
        <w:rPr>
          <w:b/>
          <w:bCs/>
        </w:rPr>
        <w:t>Encuestas y Entrevistas:</w:t>
      </w:r>
    </w:p>
    <w:p w14:paraId="38EA294F" w14:textId="0DF9910D" w:rsidR="002646CB" w:rsidRPr="002646CB" w:rsidRDefault="002646CB" w:rsidP="00942361">
      <w:pPr>
        <w:pStyle w:val="Textbody"/>
        <w:spacing w:before="240"/>
        <w:rPr>
          <w:rFonts w:hint="eastAsia"/>
        </w:rPr>
      </w:pPr>
      <w:r w:rsidRPr="002646CB">
        <w:lastRenderedPageBreak/>
        <w:t>La implementación de encuestas y entrevistas estructuradas representa una estrategia fundamental para llevar a cabo un seguimiento exhaustivo de los egresados en instituciones educativas. Estos métodos no solo proporcionan un panorama cuantitativo sino también cualitativo, permitiendo una evaluación más completa de la experiencia postgraduación. Como señala una investigación de 2018 publicada en el "Journal of Higher Education Policy and Management", "la recopilación sistemática de datos a través de encuestas es esencial para evaluar la eficacia de los programas académicos y la adaptación de la institución a las demandas cambiantes del mercado laboral".</w:t>
      </w:r>
    </w:p>
    <w:p w14:paraId="45109887" w14:textId="53140A59" w:rsidR="002646CB" w:rsidRPr="002646CB" w:rsidRDefault="002646CB" w:rsidP="00942361">
      <w:pPr>
        <w:pStyle w:val="Textbody"/>
        <w:spacing w:before="240"/>
        <w:rPr>
          <w:rFonts w:hint="eastAsia"/>
        </w:rPr>
      </w:pPr>
      <w:r w:rsidRPr="002646CB">
        <w:t>Las encuestas estructuradas se centran en aspectos específicos, como logros profesionales, la relevancia de las habilidades adquiridas durante la educación y áreas de oportunidad identificadas por los egresados. Un estudio de 2019 en la revista "Assessment &amp; Evaluation in Higher Education" destaca que "las encuestas bien diseñadas pueden proporcionar datos confiables sobre la satisfacción laboral, el desarrollo de habilidades y las contribuciones de los egresados a la sociedad".</w:t>
      </w:r>
    </w:p>
    <w:p w14:paraId="42110446" w14:textId="46E3F17C" w:rsidR="002646CB" w:rsidRPr="002646CB" w:rsidRDefault="002646CB" w:rsidP="00942361">
      <w:pPr>
        <w:pStyle w:val="Textbody"/>
        <w:spacing w:before="240"/>
        <w:rPr>
          <w:rFonts w:hint="eastAsia"/>
        </w:rPr>
      </w:pPr>
      <w:r w:rsidRPr="002646CB">
        <w:t>Por otro lado, las entrevistas estructuradas permiten profundizar en las experiencias individuales, capturando narrativas detalladas sobre el impacto de la educación en la trayectoria profesional. Según una investigación de 2020 en "The Qualitative Report", "las entrevistas ofrecen una perspectiva enriquecedora sobre el proceso de adaptación de los egresados al entorno laboral y pueden revelar matices importantes que las encuestas cuantitativas pueden pasar por alto".</w:t>
      </w:r>
    </w:p>
    <w:p w14:paraId="4297FB8E" w14:textId="21DDC1FB" w:rsidR="00291D57" w:rsidRDefault="002646CB" w:rsidP="00942361">
      <w:pPr>
        <w:pStyle w:val="Textbody"/>
        <w:spacing w:before="240"/>
        <w:rPr>
          <w:rFonts w:hint="eastAsia"/>
        </w:rPr>
      </w:pPr>
      <w:r w:rsidRPr="002646CB">
        <w:t>Este enfoque combinado de encuestas y entrevistas no solo arroja luz sobre los resultados tangibles, como tasas de empleabilidad y niveles salariales, sino que también proporciona percepciones cualitativas valiosas sobre la preparación de los egresados para el mundo laboral. Al adoptar esta metodología, las instituciones educativas pueden ajustar sus programas para satisfacer mejor las expectativas del mercado laboral y garantizar que la educación proporcionada siga siendo relevante y efectiva a lo largo del tiempo.</w:t>
      </w:r>
    </w:p>
    <w:p w14:paraId="6E3BDA38" w14:textId="77777777" w:rsidR="00B77FC7" w:rsidRDefault="00B77FC7" w:rsidP="00942361">
      <w:pPr>
        <w:pStyle w:val="Textbody"/>
        <w:spacing w:before="240"/>
        <w:rPr>
          <w:rFonts w:hint="eastAsia"/>
        </w:rPr>
      </w:pPr>
    </w:p>
    <w:p w14:paraId="633A8F9F" w14:textId="32125571" w:rsidR="006B0A28" w:rsidRPr="006B0A28" w:rsidRDefault="0099532D" w:rsidP="00942361">
      <w:pPr>
        <w:pStyle w:val="Textbody"/>
        <w:numPr>
          <w:ilvl w:val="0"/>
          <w:numId w:val="17"/>
        </w:numPr>
        <w:spacing w:before="240"/>
        <w:rPr>
          <w:rFonts w:hint="eastAsia"/>
          <w:b/>
          <w:bCs/>
        </w:rPr>
      </w:pPr>
      <w:r w:rsidRPr="0099532D">
        <w:rPr>
          <w:b/>
          <w:bCs/>
        </w:rPr>
        <w:t>Colaboración con Empresas y Sectores Industriales:</w:t>
      </w:r>
    </w:p>
    <w:p w14:paraId="3F4D3EA2" w14:textId="2C6653AC" w:rsidR="006B0A28" w:rsidRPr="006B0A28" w:rsidRDefault="006B0A28" w:rsidP="00942361">
      <w:pPr>
        <w:pStyle w:val="Textbody"/>
        <w:spacing w:before="240"/>
        <w:rPr>
          <w:rFonts w:hint="eastAsia"/>
        </w:rPr>
      </w:pPr>
      <w:r w:rsidRPr="006B0A28">
        <w:t>Establecer colaboraciones sólidas con empresas y sectores relevantes es una estrategia esencial en el seguimiento de egresados, ya que permite una evaluación directa y en tiempo real del desempeño de los graduados en el entorno laboral. En palabras de David A. Kolb, experto en educación y desarrollo profesional, "la colaboración entre instituciones educativas y empresas es crucial para garantizar que los programas académicos preparen a los estudiantes para los desafíos del mundo laboral contemporáneo" (Kolb, 2014).</w:t>
      </w:r>
    </w:p>
    <w:p w14:paraId="77E3998E" w14:textId="131EDD9B" w:rsidR="006B0A28" w:rsidRPr="006B0A28" w:rsidRDefault="006B0A28" w:rsidP="00942361">
      <w:pPr>
        <w:pStyle w:val="Textbody"/>
        <w:spacing w:before="240"/>
        <w:rPr>
          <w:rFonts w:hint="eastAsia"/>
        </w:rPr>
      </w:pPr>
      <w:r w:rsidRPr="006B0A28">
        <w:t>La retroalimentación directa de empleadores proporciona información valiosa sobre las habilidades y competencias que son altamente valoradas en el mercado laboral. Un estudio de la Asociación Nacional de Universidades y Empleadores destaca la importancia de "entender las expectativas de los empleadores y alinear los programas académicos con las habilidades que buscan en los graduados" (NACE, 2021).</w:t>
      </w:r>
    </w:p>
    <w:p w14:paraId="5BF3D899" w14:textId="70A332C3" w:rsidR="006B0A28" w:rsidRPr="006B0A28" w:rsidRDefault="006B0A28" w:rsidP="00942361">
      <w:pPr>
        <w:pStyle w:val="Textbody"/>
        <w:spacing w:before="240"/>
        <w:rPr>
          <w:rFonts w:hint="eastAsia"/>
        </w:rPr>
      </w:pPr>
      <w:r w:rsidRPr="006B0A28">
        <w:t>La identificación de habilidades demandadas se convierte en un proceso dinámico y adaptativo gracias a estas colaboraciones. Al tener un diálogo continuo con las empresas, las instituciones educativas pueden ajustar sus programas académicos para garantizar que estén alineados con las tendencias del mercado laboral y las demandas específicas de la industria.</w:t>
      </w:r>
    </w:p>
    <w:p w14:paraId="37557BCE" w14:textId="34C93F92" w:rsidR="0099532D" w:rsidRDefault="006B0A28" w:rsidP="00942361">
      <w:pPr>
        <w:pStyle w:val="Textbody"/>
        <w:spacing w:before="240"/>
        <w:rPr>
          <w:rFonts w:hint="eastAsia"/>
        </w:rPr>
      </w:pPr>
      <w:r w:rsidRPr="006B0A28">
        <w:t xml:space="preserve">Esta práctica no solo beneficia a las instituciones educativas y a los empleadores, sino que también es crucial para el éxito a largo plazo de los egresados. La adaptación constante de los programas académicos a las necesidades cambiantes del entorno laboral garantiza que los estudiantes estén equipados con las habilidades y conocimientos necesarios para destacar en sus carreras profesionales. </w:t>
      </w:r>
      <w:r w:rsidRPr="006B0A28">
        <w:lastRenderedPageBreak/>
        <w:t>En este sentido, Richard Arum y Josipa Roksa, en su libro "Academically Adrift: Limited Learning on College Campuses", enfatizan que "la educación superior debe ser relevante y aplicable a la vida profesional de los estudiantes" (Arum &amp; Roksa, 2011).</w:t>
      </w:r>
    </w:p>
    <w:p w14:paraId="7EAB5936" w14:textId="77777777" w:rsidR="006B0A28" w:rsidRDefault="006B0A28" w:rsidP="00942361">
      <w:pPr>
        <w:pStyle w:val="Textbody"/>
        <w:spacing w:before="240"/>
        <w:rPr>
          <w:rFonts w:hint="eastAsia"/>
        </w:rPr>
      </w:pPr>
    </w:p>
    <w:p w14:paraId="696E386E" w14:textId="59657E70" w:rsidR="006B0A28" w:rsidRDefault="00CE6BCF" w:rsidP="00942361">
      <w:pPr>
        <w:pStyle w:val="Textbody"/>
        <w:numPr>
          <w:ilvl w:val="0"/>
          <w:numId w:val="17"/>
        </w:numPr>
        <w:spacing w:before="240"/>
        <w:rPr>
          <w:rFonts w:hint="eastAsia"/>
          <w:b/>
          <w:bCs/>
        </w:rPr>
      </w:pPr>
      <w:r w:rsidRPr="00CE6BCF">
        <w:rPr>
          <w:b/>
          <w:bCs/>
        </w:rPr>
        <w:t>Redes Sociales y Plataformas Profesionales:</w:t>
      </w:r>
    </w:p>
    <w:p w14:paraId="4AEED1A7" w14:textId="494474E3" w:rsidR="00CA39F8" w:rsidRDefault="00CA39F8" w:rsidP="00942361">
      <w:pPr>
        <w:pStyle w:val="Textbody"/>
        <w:spacing w:before="240"/>
        <w:rPr>
          <w:rFonts w:hint="eastAsia"/>
        </w:rPr>
      </w:pPr>
      <w:r>
        <w:t>La utilización de redes sociales y plataformas profesionales ha emergido como una estrategia esencial para realizar un seguimiento efectivo de los egresados de instituciones educativas. En un mundo cada vez más conectado, estas herramientas no solo sirven como canales para seguir la trayectoria profesional de los egresados, sino que también desempeñan un papel crucial en la promoción de eventos, facilitando una conexión continua entre la institución educativa y sus antiguos estudiantes. Según un estudio publicado en el "Journal of Education for Business", "la integración de redes sociales en el seguimiento de egresados ha demostrado ser una estrategia efectiva para mantener la participación a largo plazo y obtener datos significativos sobre sus carreras".</w:t>
      </w:r>
    </w:p>
    <w:p w14:paraId="2D16F8B5" w14:textId="1AEB20A0" w:rsidR="00CA39F8" w:rsidRDefault="00CA39F8" w:rsidP="00942361">
      <w:pPr>
        <w:pStyle w:val="Textbody"/>
        <w:spacing w:before="240"/>
        <w:rPr>
          <w:rFonts w:hint="eastAsia"/>
        </w:rPr>
      </w:pPr>
      <w:r>
        <w:t>La utilización de plataformas como LinkedIn, conocida como una red profesional líder, ofrece una ventana única a las experiencias laborales, logros y conexiones profesionales de los egresados. Esto no solo facilita el seguimiento de sus logros profesionales, sino que también brinda a la institución educativa la capacidad de evaluar la relevancia y el impacto de sus programas académicos en el mundo laboral actual. Según un informe del "Chronicle of Higher Education", "la integración efectiva de LinkedIn en las estrategias de seguimiento de egresados puede proporcionar datos detallados sobre las trayectorias profesionales y contribuir a la mejora continua de los programas académicos".</w:t>
      </w:r>
    </w:p>
    <w:p w14:paraId="7EDCEFB9" w14:textId="655012CA" w:rsidR="00CE6BCF" w:rsidRDefault="00CA39F8" w:rsidP="00942361">
      <w:pPr>
        <w:pStyle w:val="Textbody"/>
        <w:spacing w:before="240"/>
        <w:rPr>
          <w:rFonts w:hint="eastAsia"/>
        </w:rPr>
      </w:pPr>
      <w:r>
        <w:t>La promoción de eventos a través de estas plataformas representa una oportunidad valiosa para mantener la conexión entre la institución educativa y sus egresados. Al utilizar funciones de eventos en redes sociales, se facilita la difusión de información sobre reuniones, charlas y actividades relacionadas, permitiendo una participación activa y proporcionando a los egresados una vía para compartir sus experiencias con las generaciones actuales de estudiantes. Como destacó un artículo en "The Journal of Continuing Education in Nursing", "la promoción de eventos en plataformas profesionales puede ser una estrategia efectiva para fomentar la participación continua y construir una red sólida de apoyo".</w:t>
      </w:r>
    </w:p>
    <w:p w14:paraId="5B9C3B24" w14:textId="77777777" w:rsidR="0066110B" w:rsidRDefault="0066110B" w:rsidP="00942361">
      <w:pPr>
        <w:pStyle w:val="Textbody"/>
        <w:spacing w:before="240"/>
        <w:rPr>
          <w:rFonts w:hint="eastAsia"/>
        </w:rPr>
      </w:pPr>
    </w:p>
    <w:p w14:paraId="54A826C2" w14:textId="3A74757F" w:rsidR="00A23614" w:rsidRDefault="00A23614" w:rsidP="00942361">
      <w:pPr>
        <w:pStyle w:val="Textbody"/>
        <w:numPr>
          <w:ilvl w:val="0"/>
          <w:numId w:val="17"/>
        </w:numPr>
        <w:spacing w:before="240"/>
        <w:rPr>
          <w:rFonts w:hint="eastAsia"/>
          <w:b/>
          <w:bCs/>
        </w:rPr>
      </w:pPr>
      <w:r w:rsidRPr="00A23614">
        <w:rPr>
          <w:b/>
          <w:bCs/>
        </w:rPr>
        <w:t>Análisis de Datos:</w:t>
      </w:r>
    </w:p>
    <w:p w14:paraId="6A1803C9" w14:textId="6386F781" w:rsidR="00293F46" w:rsidRDefault="00293F46" w:rsidP="00942361">
      <w:pPr>
        <w:pStyle w:val="Textbody"/>
        <w:spacing w:before="240"/>
        <w:rPr>
          <w:rFonts w:hint="eastAsia"/>
        </w:rPr>
      </w:pPr>
      <w:r>
        <w:t>Realizar análisis periódicos de datos es un componente esencial en el seguimiento de egresados, proporcionando una visión detallada sobre su desempeño y trayectoria profesional. Como destaca un artículo publicado en "Higher Education Research &amp; Development" en 2021, "la recopilación y análisis sistemático de datos de egresados es fundamental para evaluar la efectividad de los programas educativos y adaptarse a las dinámicas del mercado laboral en constante cambio".</w:t>
      </w:r>
    </w:p>
    <w:p w14:paraId="22AD6E6D" w14:textId="3F9A0B08" w:rsidR="00293F46" w:rsidRDefault="00293F46" w:rsidP="00942361">
      <w:pPr>
        <w:pStyle w:val="Textbody"/>
        <w:spacing w:before="240"/>
        <w:rPr>
          <w:rFonts w:hint="eastAsia"/>
        </w:rPr>
      </w:pPr>
      <w:r>
        <w:t>Este proceso de análisis de datos brinda a las instituciones educativas una valiosa herramienta para identificar patrones y tendencias emergentes en las carreras de sus egresados. Al comprender la evolución de las trayectorias profesionales, las instituciones pueden ajustar proactivamente sus programas académicos para asegurar que estén alineados con las necesidades y demandas en constante evolución del mercado laboral. Tal como subraya un informe del Banco Mundial sobre la educación superior en 2022, "la flexibilidad y adaptabilidad de los programas académicos son esenciales para preparar a los estudiantes para un entorno laboral dinámico".</w:t>
      </w:r>
    </w:p>
    <w:p w14:paraId="1DFF4349" w14:textId="7CA49C9C" w:rsidR="00293F46" w:rsidRDefault="00293F46" w:rsidP="00942361">
      <w:pPr>
        <w:pStyle w:val="Textbody"/>
        <w:spacing w:before="240"/>
        <w:rPr>
          <w:rFonts w:hint="eastAsia"/>
        </w:rPr>
      </w:pPr>
      <w:r>
        <w:t xml:space="preserve">La aplicación de análisis de datos también permite una evaluación más precisa del impacto de la </w:t>
      </w:r>
      <w:r>
        <w:lastRenderedPageBreak/>
        <w:t>institución en la empleabilidad y éxito profesional de los egresados. Un estudio realizado por la Asociación Nacional de Universidades e Instituciones de Educación Superior en 2020 destaca que "el análisis continuo de datos permite a las instituciones educativas no solo evaluar la inserción laboral, sino también identificar áreas específicas que requieren atención y mejora".</w:t>
      </w:r>
    </w:p>
    <w:p w14:paraId="5A37B6ED" w14:textId="64C51C1D" w:rsidR="00A23614" w:rsidRDefault="00293F46" w:rsidP="00942361">
      <w:pPr>
        <w:pStyle w:val="Textbody"/>
        <w:spacing w:before="240"/>
        <w:rPr>
          <w:rFonts w:hint="eastAsia"/>
        </w:rPr>
      </w:pPr>
      <w:r>
        <w:t>Este enfoque basado en datos no solo optimiza la calidad de la educación proporcionada, sino que también refuerza la conexión entre la institución y sus egresados al demostrar un compromiso constante con su éxito a lo largo del tiempo. En última instancia, realizar análisis periódicos de datos se presenta como una herramienta estratégica que permite a las instituciones educativas no solo seguir la evolución de sus egresados, sino también anticipar y adaptarse proactivamente a las cambiantes dinámicas del mercado laboral.</w:t>
      </w:r>
    </w:p>
    <w:p w14:paraId="7C03CA1A" w14:textId="77777777" w:rsidR="00293F46" w:rsidRDefault="00293F46" w:rsidP="00942361">
      <w:pPr>
        <w:pStyle w:val="Textbody"/>
        <w:spacing w:before="240"/>
        <w:rPr>
          <w:rFonts w:hint="eastAsia"/>
        </w:rPr>
      </w:pPr>
    </w:p>
    <w:p w14:paraId="52FB01B5" w14:textId="760BAF5A" w:rsidR="00293F46" w:rsidRDefault="00FD6234" w:rsidP="00942361">
      <w:pPr>
        <w:pStyle w:val="Textbody"/>
        <w:numPr>
          <w:ilvl w:val="0"/>
          <w:numId w:val="17"/>
        </w:numPr>
        <w:spacing w:before="240"/>
        <w:rPr>
          <w:rFonts w:hint="eastAsia"/>
          <w:b/>
          <w:bCs/>
        </w:rPr>
      </w:pPr>
      <w:r w:rsidRPr="00FD6234">
        <w:rPr>
          <w:b/>
          <w:bCs/>
        </w:rPr>
        <w:t>Actualización Continua de la Información:</w:t>
      </w:r>
      <w:r>
        <w:rPr>
          <w:b/>
          <w:bCs/>
        </w:rPr>
        <w:t xml:space="preserve"> </w:t>
      </w:r>
    </w:p>
    <w:p w14:paraId="33F680C4" w14:textId="3B42397D" w:rsidR="00961611" w:rsidRPr="00961611" w:rsidRDefault="00961611" w:rsidP="00942361">
      <w:pPr>
        <w:pStyle w:val="Textbody"/>
        <w:spacing w:before="240"/>
        <w:rPr>
          <w:rFonts w:hint="eastAsia"/>
        </w:rPr>
      </w:pPr>
      <w:r w:rsidRPr="00961611">
        <w:t>La actualización constante de la información de los egresados en la base de datos es un componente esencial del seguimiento postgraduación, permitiendo a las instituciones educativas mantener una conexión sólida y actualizada con sus antiguos estudiantes. Esta práctica no solo facilita la evaluación continua del impacto de la institución en las trayectorias profesionales de sus egresados, sino que también proporciona una valiosa retroalimentación sobre la eficacia de los programas académicos. Como destaca un informe de la "American Association of Collegiate Registrars and Admissions Officers" (AACRAO), "el seguimiento a largo plazo de los egresados ofrece una visión profunda de la contribución de la institución a la preparación y éxito de sus graduados en el mundo laboral".</w:t>
      </w:r>
    </w:p>
    <w:p w14:paraId="0616B5FC" w14:textId="57E83713" w:rsidR="00961611" w:rsidRPr="00961611" w:rsidRDefault="00961611" w:rsidP="00942361">
      <w:pPr>
        <w:pStyle w:val="Textbody"/>
        <w:spacing w:before="240"/>
        <w:rPr>
          <w:rFonts w:hint="eastAsia"/>
        </w:rPr>
      </w:pPr>
      <w:r w:rsidRPr="00961611">
        <w:t>La importancia de mantener actualizados los datos de los egresados se refleja en el hecho de que esta información actúa como un recurso invaluable para adaptar y mejorar continuamente los programas académicos. Al respecto, un estudio publicado en el "Journal of Higher Education Policy and Management" sugiere que "la retroalimentación de los egresados proporciona una base sólida para realizar ajustes en los currículos y métodos de enseñanza, asegurando que la educación ofertada se mantenga relevante y efectiva".</w:t>
      </w:r>
    </w:p>
    <w:p w14:paraId="2565E089" w14:textId="3C70BCAD" w:rsidR="00456032" w:rsidRPr="00961611" w:rsidRDefault="00961611" w:rsidP="00942361">
      <w:pPr>
        <w:pStyle w:val="Textbody"/>
        <w:spacing w:before="240"/>
        <w:rPr>
          <w:rFonts w:hint="eastAsia"/>
        </w:rPr>
      </w:pPr>
      <w:r w:rsidRPr="00961611">
        <w:t>Garantizar que la institución educativa esté al tanto de los logros y desafíos de sus egresados va más allá de un simple ejercicio de recopilación de datos. Este seguimiento aporta una comprensión holística de la experiencia de los egresados, permitiendo a la institución identificar áreas de éxito y áreas donde se pueden implementar mejoras. Según un informe de la ENQA, "el conocimiento profundo de los logros y desafíos de los egresados brinda a las instituciones la capacidad de adaptarse a las demandas cambiantes del mercado laboral y, por ende, mejorar la empleabilidad de futuras cohortes de estudiantes".</w:t>
      </w:r>
    </w:p>
    <w:p w14:paraId="40C2A15B" w14:textId="77777777" w:rsidR="00FD6234" w:rsidRDefault="00FD6234" w:rsidP="00942361">
      <w:pPr>
        <w:pStyle w:val="Textbody"/>
        <w:spacing w:before="240"/>
        <w:rPr>
          <w:rFonts w:hint="eastAsia"/>
          <w:b/>
          <w:bCs/>
        </w:rPr>
      </w:pPr>
    </w:p>
    <w:p w14:paraId="45B1A688" w14:textId="40A4BD8F" w:rsidR="00961611" w:rsidRDefault="009F3FBE" w:rsidP="00942361">
      <w:pPr>
        <w:pStyle w:val="Textbody"/>
        <w:numPr>
          <w:ilvl w:val="0"/>
          <w:numId w:val="17"/>
        </w:numPr>
        <w:spacing w:before="240"/>
        <w:rPr>
          <w:rFonts w:hint="eastAsia"/>
          <w:b/>
          <w:bCs/>
        </w:rPr>
      </w:pPr>
      <w:r w:rsidRPr="009F3FBE">
        <w:rPr>
          <w:b/>
          <w:bCs/>
        </w:rPr>
        <w:t>Evaluación de Impacto a Largo Plazo:</w:t>
      </w:r>
    </w:p>
    <w:p w14:paraId="385B55F2" w14:textId="37FE4145" w:rsidR="00564DC7" w:rsidRDefault="00564DC7" w:rsidP="00942361">
      <w:pPr>
        <w:pStyle w:val="Textbody"/>
        <w:spacing w:before="240"/>
        <w:rPr>
          <w:rFonts w:hint="eastAsia"/>
        </w:rPr>
      </w:pPr>
      <w:r>
        <w:t>La evaluación del impacto a largo plazo de la educación proporcionada por una institución educativa es fundamental para comprender cómo los graduados aplican sus conocimientos en el ámbito profesional y cómo contribuyen al desarrollo de la sociedad. Como señala un informe del año 2020 de la UNESCO sobre la Educación Superior, "el seguimiento a largo plazo de los egresados proporciona una visión valiosa de la efectividad de las instituciones educativas para preparar a los estudiantes para la vida profesional y social".</w:t>
      </w:r>
    </w:p>
    <w:p w14:paraId="5DD76E85" w14:textId="03C8936E" w:rsidR="00564DC7" w:rsidRDefault="00564DC7" w:rsidP="00942361">
      <w:pPr>
        <w:pStyle w:val="Textbody"/>
        <w:spacing w:before="240"/>
        <w:rPr>
          <w:rFonts w:hint="eastAsia"/>
        </w:rPr>
      </w:pPr>
      <w:r>
        <w:t xml:space="preserve">El seguimiento de egresados a lo largo de sus carreras profesionales es un proceso dinámico que ofrece una visión integral de cómo los graduados aplican sus habilidades y conocimientos en contextos </w:t>
      </w:r>
      <w:r>
        <w:lastRenderedPageBreak/>
        <w:t>laborales y sociales diversos. La socióloga de la educación, Sheila Slaughter, en su obra "Higher Education and Society", resalta que "la evaluación continua de los egresados proporciona a las instituciones educativas una perspectiva en tiempo real sobre la relevancia de sus programas y cómo estos impactan en la trayectoria profesional de los graduados".</w:t>
      </w:r>
    </w:p>
    <w:p w14:paraId="1F79FC8B" w14:textId="740428F3" w:rsidR="00564DC7" w:rsidRDefault="00564DC7" w:rsidP="00942361">
      <w:pPr>
        <w:pStyle w:val="Textbody"/>
        <w:spacing w:before="240"/>
        <w:rPr>
          <w:rFonts w:hint="eastAsia"/>
        </w:rPr>
      </w:pPr>
      <w:r>
        <w:t>Recopilar información sobre logros significativos de los egresados no solo es un indicador del éxito individual, sino también un testimonio del impacto colectivo de una institución educativa en la sociedad. Un estudio de investigación publicado en la revista "Education Research International" enfatiza que "analizar los logros de los egresados permite a las instituciones educativas adaptar sus programas para preparar a los estudiantes para las demandas cambiantes del entorno laboral".</w:t>
      </w:r>
    </w:p>
    <w:p w14:paraId="314E7E3D" w14:textId="25DA1DA4" w:rsidR="009F3FBE" w:rsidRDefault="00564DC7" w:rsidP="00942361">
      <w:pPr>
        <w:pStyle w:val="Textbody"/>
        <w:spacing w:before="240"/>
        <w:rPr>
          <w:rFonts w:hint="eastAsia"/>
        </w:rPr>
      </w:pPr>
      <w:r>
        <w:t>En este sentido, evaluar el impacto a largo plazo implica no solo medir el éxito inicial de los graduados en términos de empleabilidad, sino también comprender cómo han evolucionado a lo largo del tiempo y cómo han contribuido a su comunidad y sector profesional. Como sostiene el experto en educación superior, John C. Smart, en su libro "Higher Education: Handbook of Theory and Research", "el seguimiento de egresados a lo largo del tiempo proporciona una narrativa continua sobre el impacto de la educación superior en la vida de los individuos y en el progreso de la sociedad".</w:t>
      </w:r>
    </w:p>
    <w:p w14:paraId="14CA9C52" w14:textId="77777777" w:rsidR="00564DC7" w:rsidRDefault="00564DC7" w:rsidP="00942361">
      <w:pPr>
        <w:pStyle w:val="Textbody"/>
        <w:spacing w:before="240"/>
        <w:rPr>
          <w:rFonts w:hint="eastAsia"/>
        </w:rPr>
      </w:pPr>
    </w:p>
    <w:p w14:paraId="4BAA53E2" w14:textId="77777777" w:rsidR="005D3CCB" w:rsidRDefault="005D3CCB" w:rsidP="00942361">
      <w:pPr>
        <w:pStyle w:val="Textbody"/>
        <w:spacing w:before="240"/>
        <w:rPr>
          <w:rFonts w:hint="eastAsia"/>
        </w:rPr>
      </w:pPr>
    </w:p>
    <w:p w14:paraId="7E24E2ED" w14:textId="68B6F6DB" w:rsidR="005D3CCB" w:rsidRDefault="005D3CCB" w:rsidP="00942361">
      <w:pPr>
        <w:pStyle w:val="Textbody"/>
        <w:spacing w:before="240"/>
        <w:rPr>
          <w:rFonts w:hint="eastAsia"/>
        </w:rPr>
      </w:pPr>
      <w:r>
        <w:t>La ejecución exitosa de estas estrategias de seguimiento de egresados va más allá de simplemente mejorar la calidad de los programas académicos; de hecho, tiene un impacto significativo en la vida de los egresados y en la relación continua entre ellos y su alma mater. Al adoptar un enfoque proactivo en el seguimiento de los logros y trayectorias profesionales de los egresados, la institución educativa establece un vínculo duradero que trasciende la mera conclusión de los estudios.</w:t>
      </w:r>
    </w:p>
    <w:p w14:paraId="1547A8E4" w14:textId="1F488352" w:rsidR="005D3CCB" w:rsidRDefault="005D3CCB" w:rsidP="00942361">
      <w:pPr>
        <w:pStyle w:val="Textbody"/>
        <w:spacing w:before="240"/>
        <w:rPr>
          <w:rFonts w:hint="eastAsia"/>
        </w:rPr>
      </w:pPr>
      <w:r>
        <w:t>Este proceso de seguimiento no solo brinda a los egresados un sentido tangible de pertenencia a su alma mater, sino que también actúa como un ancla emocional que fortalece el lazo entre la institución y sus exalumnos. La psicóloga educativa Helen M. Marks destaca que "el sentido de pertenencia a una comunidad académica perdura más allá de la graduación, y el seguimiento de egresados contribuye a cultivar y nutrir este sentimiento".</w:t>
      </w:r>
    </w:p>
    <w:p w14:paraId="67800BEC" w14:textId="3CC0913A" w:rsidR="005D3CCB" w:rsidRDefault="005D3CCB" w:rsidP="00942361">
      <w:pPr>
        <w:pStyle w:val="Textbody"/>
        <w:spacing w:before="240"/>
        <w:rPr>
          <w:rFonts w:hint="eastAsia"/>
        </w:rPr>
      </w:pPr>
      <w:r>
        <w:t>Además, al ofrecer un respaldo continuo, las instituciones educativas pueden proporcionar a sus egresados un valioso recurso de apoyo en diversas etapas de sus carreras profesionales. La disponibilidad de servicios de asesoramiento, orientación profesional y acceso a oportunidades de desarrollo profesional crea un entorno de respaldo que se extiende más allá de la experiencia académica inicial.</w:t>
      </w:r>
    </w:p>
    <w:p w14:paraId="72EDB2BD" w14:textId="36565DB0" w:rsidR="00564DC7" w:rsidRDefault="005D3CCB" w:rsidP="00942361">
      <w:pPr>
        <w:pStyle w:val="Textbody"/>
        <w:spacing w:before="240"/>
        <w:rPr>
          <w:rFonts w:hint="eastAsia"/>
        </w:rPr>
      </w:pPr>
      <w:r>
        <w:t>La oportunidad de contribuir al crecimiento y éxito de su alma mater también resuena profundamente en los egresados. La socióloga de la educación Patricia L. Ewalt destaca que "los exalumnos, al percibirse como parte integral de la evolución de la institución, encuentran un sentido de propósito al participar activamente en iniciativas que contribuyen al crecimiento y excelencia continua de la misma".</w:t>
      </w:r>
    </w:p>
    <w:p w14:paraId="71578C78" w14:textId="77777777" w:rsidR="005D3CCB" w:rsidRDefault="005D3CCB" w:rsidP="00942361">
      <w:pPr>
        <w:pStyle w:val="Textbody"/>
        <w:spacing w:before="240"/>
        <w:rPr>
          <w:rFonts w:hint="eastAsia"/>
        </w:rPr>
      </w:pPr>
    </w:p>
    <w:p w14:paraId="7AA56E1F" w14:textId="53016214" w:rsidR="00CD47FD" w:rsidRDefault="00CD47FD" w:rsidP="00942361">
      <w:pPr>
        <w:pStyle w:val="Textbody"/>
        <w:spacing w:before="240"/>
        <w:rPr>
          <w:rFonts w:hint="eastAsia"/>
        </w:rPr>
      </w:pPr>
      <w:r>
        <w:t>En conclusión, el capítulo sobre la gestión de vinculación académico-laboral resalta la importancia crítica de establecer sólidas conexiones entre la educación y el mundo laboral para maximizar el impacto positivo en la vida de los estudiantes y egresados. La implementación de prácticas eficientes de vinculación no solo mejora la calidad de la educación al adaptarse a las demandas cambiantes del mercado laboral, sino que también beneficia a los estudiantes al proporcionarles oportunidades concretas para el desarrollo profesional y la inserción laboral exitosa.</w:t>
      </w:r>
    </w:p>
    <w:p w14:paraId="0C41F6E2" w14:textId="5A61D548" w:rsidR="00CD47FD" w:rsidRDefault="00CD47FD" w:rsidP="00942361">
      <w:pPr>
        <w:pStyle w:val="Textbody"/>
        <w:spacing w:before="240"/>
        <w:rPr>
          <w:rFonts w:hint="eastAsia"/>
        </w:rPr>
      </w:pPr>
      <w:r>
        <w:lastRenderedPageBreak/>
        <w:t>La identificación y superación de desafíos, como la dispersión de información en plataformas existentes y las limitaciones en la gestión de datos, destacan la necesidad de soluciones más estructuradas y centralizadas. La propuesta de un sistema web integrado, como el "Pony-Vinculación", se presenta como una respuesta innovadora para mejorar la eficiencia, seguridad y efectividad de los programas de vinculación.</w:t>
      </w:r>
    </w:p>
    <w:p w14:paraId="432C5938" w14:textId="656F818A" w:rsidR="00CD47FD" w:rsidRDefault="00CD47FD" w:rsidP="00942361">
      <w:pPr>
        <w:pStyle w:val="Textbody"/>
        <w:spacing w:before="240"/>
        <w:rPr>
          <w:rFonts w:hint="eastAsia"/>
        </w:rPr>
      </w:pPr>
      <w:r>
        <w:t>El seguimiento de egresados emerge como una práctica esencial para evaluar el impacto a largo plazo de la educación proporcionada por la institución. Más allá de la mejora continua de los programas académicos, el seguimiento ofrece a los egresados un sentido de pertenencia, respaldo continuo y la oportunidad única de contribuir al crecimiento y éxito de su alma mater.</w:t>
      </w:r>
    </w:p>
    <w:p w14:paraId="6D3458AE" w14:textId="176794C2" w:rsidR="005D3CCB" w:rsidRDefault="00CD47FD" w:rsidP="00942361">
      <w:pPr>
        <w:pStyle w:val="Textbody"/>
        <w:spacing w:before="240"/>
        <w:rPr>
          <w:rFonts w:hint="eastAsia"/>
        </w:rPr>
      </w:pPr>
      <w:r>
        <w:t>En última instancia, la gestión de vinculación académico-laboral no solo es un componente esencial para la evolución y relevancia de las instituciones educativas, sino que también crea un vínculo duradero entre la academia y sus graduados. Este capítulo subraya la necesidad de adoptar enfoques innovadores y centrados en el estudiante para asegurar una transición fluida hacia el mundo laboral y cultivar conexiones perdurables que beneficien tanto a las instituciones educativas como a sus egresados.</w:t>
      </w:r>
    </w:p>
    <w:p w14:paraId="1E589A59" w14:textId="235B0913" w:rsidR="00CD47FD" w:rsidRDefault="00CD47FD">
      <w:pPr>
        <w:rPr>
          <w:rFonts w:ascii="NewsGotT" w:hAnsi="NewsGotT" w:hint="eastAsia"/>
          <w:sz w:val="22"/>
          <w:lang w:val="es-ES"/>
        </w:rPr>
      </w:pPr>
      <w:r>
        <w:rPr>
          <w:rFonts w:hint="eastAsia"/>
        </w:rPr>
        <w:br w:type="page"/>
      </w:r>
    </w:p>
    <w:p w14:paraId="7677E621" w14:textId="77777777" w:rsidR="00CD47FD" w:rsidRDefault="00CD47FD" w:rsidP="00CD47FD">
      <w:pPr>
        <w:pStyle w:val="Textbody"/>
        <w:rPr>
          <w:rFonts w:hint="eastAsia"/>
        </w:rPr>
      </w:pPr>
    </w:p>
    <w:p w14:paraId="764A5A44" w14:textId="77777777" w:rsidR="00CD47FD" w:rsidRDefault="00CD47FD" w:rsidP="00CD47FD">
      <w:pPr>
        <w:pStyle w:val="Textbody"/>
        <w:rPr>
          <w:rFonts w:hint="eastAsia"/>
        </w:rPr>
      </w:pPr>
    </w:p>
    <w:p w14:paraId="794C5CE6" w14:textId="77777777" w:rsidR="00CD47FD" w:rsidRDefault="00CD47FD" w:rsidP="00CD47FD">
      <w:pPr>
        <w:pStyle w:val="Textbody"/>
        <w:rPr>
          <w:rFonts w:hint="eastAsia"/>
        </w:rPr>
      </w:pPr>
    </w:p>
    <w:p w14:paraId="49FC2607" w14:textId="77777777" w:rsidR="00CD47FD" w:rsidRDefault="00CD47FD" w:rsidP="00CD47FD">
      <w:pPr>
        <w:pStyle w:val="Textbody"/>
        <w:rPr>
          <w:rFonts w:hint="eastAsia"/>
        </w:rPr>
      </w:pPr>
    </w:p>
    <w:p w14:paraId="16FB1318" w14:textId="77777777" w:rsidR="00CD47FD" w:rsidRDefault="00CD47FD" w:rsidP="00CD47FD">
      <w:pPr>
        <w:pStyle w:val="Textbody"/>
        <w:rPr>
          <w:rFonts w:hint="eastAsia"/>
        </w:rPr>
      </w:pPr>
    </w:p>
    <w:p w14:paraId="690BBAA8" w14:textId="77777777" w:rsidR="00CD47FD" w:rsidRDefault="00CD47FD" w:rsidP="00CD47FD">
      <w:pPr>
        <w:pStyle w:val="Textbody"/>
        <w:rPr>
          <w:rFonts w:hint="eastAsia"/>
        </w:rPr>
      </w:pPr>
    </w:p>
    <w:p w14:paraId="27A61DD8" w14:textId="77777777" w:rsidR="00CD47FD" w:rsidRDefault="00CD47FD" w:rsidP="00CD47FD">
      <w:pPr>
        <w:pStyle w:val="Textbody"/>
        <w:rPr>
          <w:rFonts w:hint="eastAsia"/>
        </w:rPr>
      </w:pPr>
    </w:p>
    <w:p w14:paraId="386EAA62" w14:textId="77777777" w:rsidR="00CD47FD" w:rsidRDefault="00CD47FD" w:rsidP="00CD47FD">
      <w:pPr>
        <w:pStyle w:val="Textbody"/>
        <w:rPr>
          <w:rFonts w:hint="eastAsia"/>
        </w:rPr>
      </w:pPr>
    </w:p>
    <w:p w14:paraId="0748FE01" w14:textId="77777777" w:rsidR="00CD47FD" w:rsidRDefault="00CD47FD" w:rsidP="00CD47FD">
      <w:pPr>
        <w:pStyle w:val="Textbody"/>
        <w:rPr>
          <w:rFonts w:hint="eastAsia"/>
        </w:rPr>
      </w:pPr>
    </w:p>
    <w:p w14:paraId="44EE1513" w14:textId="77777777" w:rsidR="00CD47FD" w:rsidRDefault="00CD47FD" w:rsidP="00CD47FD">
      <w:pPr>
        <w:pStyle w:val="Textbody"/>
        <w:rPr>
          <w:rFonts w:hint="eastAsia"/>
        </w:rPr>
      </w:pPr>
    </w:p>
    <w:p w14:paraId="43289D6C" w14:textId="77777777" w:rsidR="00CD47FD" w:rsidRDefault="00CD47FD" w:rsidP="00CD47FD">
      <w:pPr>
        <w:pStyle w:val="Textbody"/>
        <w:rPr>
          <w:rFonts w:hint="eastAsia"/>
        </w:rPr>
      </w:pPr>
    </w:p>
    <w:p w14:paraId="4558CA1E" w14:textId="77777777" w:rsidR="00CD47FD" w:rsidRDefault="00CD47FD" w:rsidP="00CD47FD">
      <w:pPr>
        <w:pStyle w:val="Textbody"/>
        <w:rPr>
          <w:rFonts w:hint="eastAsia"/>
        </w:rPr>
      </w:pPr>
    </w:p>
    <w:p w14:paraId="5387B952" w14:textId="77777777" w:rsidR="00CD47FD" w:rsidRDefault="00CD47FD" w:rsidP="00CD47FD">
      <w:pPr>
        <w:pStyle w:val="Textbody"/>
        <w:rPr>
          <w:rFonts w:hint="eastAsia"/>
        </w:rPr>
      </w:pPr>
    </w:p>
    <w:p w14:paraId="2BD1E863" w14:textId="77777777" w:rsidR="00CD47FD" w:rsidRDefault="00CD47FD" w:rsidP="00CD47FD">
      <w:pPr>
        <w:pStyle w:val="Textbody"/>
        <w:rPr>
          <w:rFonts w:hint="eastAsia"/>
        </w:rPr>
      </w:pPr>
    </w:p>
    <w:p w14:paraId="4AFD4739" w14:textId="77777777" w:rsidR="00CD47FD" w:rsidRDefault="00CD47FD" w:rsidP="00CD47FD">
      <w:pPr>
        <w:pStyle w:val="Textbody"/>
        <w:rPr>
          <w:rFonts w:hint="eastAsia"/>
        </w:rPr>
      </w:pPr>
    </w:p>
    <w:p w14:paraId="142196E0" w14:textId="77777777" w:rsidR="00CD47FD" w:rsidRDefault="00CD47FD" w:rsidP="00CD47FD">
      <w:pPr>
        <w:pStyle w:val="Textbody"/>
        <w:rPr>
          <w:rFonts w:hint="eastAsia"/>
        </w:rPr>
      </w:pPr>
    </w:p>
    <w:p w14:paraId="75B4F574" w14:textId="77777777" w:rsidR="00CD47FD" w:rsidRDefault="00CD47FD" w:rsidP="00CD47FD">
      <w:pPr>
        <w:pStyle w:val="Textbody"/>
        <w:rPr>
          <w:rFonts w:hint="eastAsia"/>
        </w:rPr>
      </w:pPr>
    </w:p>
    <w:p w14:paraId="397F6719" w14:textId="129F563D" w:rsidR="00CD47FD" w:rsidRDefault="00CD47FD" w:rsidP="00CD47FD">
      <w:pPr>
        <w:pStyle w:val="Ttulo"/>
        <w:rPr>
          <w:rFonts w:hint="eastAsia"/>
        </w:rPr>
      </w:pPr>
      <w:bookmarkStart w:id="23" w:name="_Toc152094321"/>
      <w:r>
        <w:t xml:space="preserve">Capitulo </w:t>
      </w:r>
      <w:r w:rsidR="00540C84">
        <w:t xml:space="preserve">III: </w:t>
      </w:r>
      <w:r w:rsidR="00540C84" w:rsidRPr="00540C84">
        <w:t>Tecnologías de la Información y la Comunicación</w:t>
      </w:r>
      <w:bookmarkEnd w:id="23"/>
    </w:p>
    <w:p w14:paraId="25E7A6FB" w14:textId="0072359A" w:rsidR="00EA13BF" w:rsidRDefault="00EA13BF">
      <w:pPr>
        <w:rPr>
          <w:rFonts w:ascii="Eras Bk BT" w:eastAsia="MS Mincho" w:hAnsi="Eras Bk BT" w:hint="eastAsia"/>
          <w:b/>
          <w:i/>
          <w:iCs/>
          <w:sz w:val="28"/>
          <w:szCs w:val="28"/>
          <w:lang w:val="es-ES"/>
        </w:rPr>
      </w:pPr>
      <w:r>
        <w:rPr>
          <w:rFonts w:hint="eastAsia"/>
        </w:rPr>
        <w:br w:type="page"/>
      </w:r>
    </w:p>
    <w:p w14:paraId="3513FA44" w14:textId="77777777" w:rsidR="009C0416" w:rsidRPr="009C0416" w:rsidRDefault="009C0416" w:rsidP="009C0416">
      <w:pPr>
        <w:pStyle w:val="Prrafodelista"/>
        <w:keepNext/>
        <w:pageBreakBefore/>
        <w:numPr>
          <w:ilvl w:val="0"/>
          <w:numId w:val="1"/>
        </w:numPr>
        <w:spacing w:before="240" w:after="120"/>
        <w:contextualSpacing w:val="0"/>
        <w:outlineLvl w:val="0"/>
        <w:rPr>
          <w:rFonts w:ascii="Eras Md BT" w:eastAsia="MS Mincho" w:hAnsi="Eras Md BT" w:hint="eastAsia"/>
          <w:b/>
          <w:bCs/>
          <w:vanish/>
          <w:sz w:val="28"/>
          <w:szCs w:val="28"/>
          <w:lang w:val="es-ES"/>
        </w:rPr>
      </w:pPr>
    </w:p>
    <w:p w14:paraId="125598B1" w14:textId="6A4DFF88" w:rsidR="00B75D4E" w:rsidRDefault="00C10E50" w:rsidP="00B75D4E">
      <w:pPr>
        <w:pStyle w:val="Ttulo2"/>
        <w:rPr>
          <w:rFonts w:hint="eastAsia"/>
        </w:rPr>
      </w:pPr>
      <w:bookmarkStart w:id="24" w:name="_Toc152094322"/>
      <w:r w:rsidRPr="00C10E50">
        <w:t>Fundamentos de TIC</w:t>
      </w:r>
      <w:bookmarkEnd w:id="24"/>
    </w:p>
    <w:p w14:paraId="49C28BAA" w14:textId="64F1BAC0" w:rsidR="00B75D4E" w:rsidRDefault="00B75D4E" w:rsidP="00942361">
      <w:pPr>
        <w:pStyle w:val="Textbody"/>
        <w:spacing w:before="240"/>
        <w:rPr>
          <w:rFonts w:hint="eastAsia"/>
        </w:rPr>
      </w:pPr>
      <w:r>
        <w:t>Las Tecnologías de la Información y la Comunicación  representan un conjunto diverso de herramientas y recursos tecnológicos que han revolucionado la manera en que las sociedades modernas adquieren, procesan, almacenan, comparten y acceden a la información. Como sostiene Castells (2001), un sociólogo especializado en la sociedad de la información, las TIC no solo son herramientas técnicas, sino que constituyen "la base tecnológica de la sociedad de la información".</w:t>
      </w:r>
    </w:p>
    <w:p w14:paraId="655EA4AB" w14:textId="49F07E24" w:rsidR="00B75D4E" w:rsidRDefault="00B75D4E" w:rsidP="00942361">
      <w:pPr>
        <w:pStyle w:val="Textbody"/>
        <w:spacing w:before="240"/>
        <w:rPr>
          <w:rFonts w:hint="eastAsia"/>
        </w:rPr>
      </w:pPr>
      <w:r>
        <w:t>La proliferación de dispositivos como computadoras y portátiles ha permitido a individuos y organizaciones realizar tareas de manera más eficiente y avanzar en campos como la investigación científica, la producción artística y la gestión empresarial. En palabras de Gates (1995), cofundador de Microsoft, "la computadora no es simplemente una herramienta de ayuda. Es un compañero en el proceso creativo".</w:t>
      </w:r>
    </w:p>
    <w:p w14:paraId="04E5759B" w14:textId="62B03831" w:rsidR="00B75D4E" w:rsidRDefault="00B75D4E" w:rsidP="00942361">
      <w:pPr>
        <w:pStyle w:val="Textbody"/>
        <w:spacing w:before="240"/>
        <w:rPr>
          <w:rFonts w:hint="eastAsia"/>
        </w:rPr>
      </w:pPr>
      <w:r>
        <w:t>La conectividad global se ha transformado radicalmente gracias a Internet, una red que ha enlazado a personas y comunidades de todo el mundo. En este contexto, Negroponte (1995), fundador del MIT Media Lab, destaca que "la conexión global permitirá que la gente hable con personas de cualquier parte del mundo, y esta comunicación global cambiará las relaciones personales".</w:t>
      </w:r>
    </w:p>
    <w:p w14:paraId="5779E07C" w14:textId="112B37A6" w:rsidR="00B75D4E" w:rsidRDefault="00B75D4E" w:rsidP="00942361">
      <w:pPr>
        <w:pStyle w:val="Textbody"/>
        <w:spacing w:before="240"/>
        <w:rPr>
          <w:rFonts w:hint="eastAsia"/>
        </w:rPr>
      </w:pPr>
      <w:r>
        <w:t>Los teléfonos inteligentes, una manifestación cotidiana de las TIC, han llevado la movilidad y la conectividad a nuevos niveles. Jobs (2007), cofundador de Apple, al presentar el iPhone, expresó que este dispositivo era "más que un teléfono, era un iPod, un navegador y un comunicador en un solo dispositivo". Esta convergencia de funciones ilustra cómo las TIC han consolidado múltiples herramientas en un solo dispositivo accesible.</w:t>
      </w:r>
    </w:p>
    <w:p w14:paraId="680D36FF" w14:textId="616195F9" w:rsidR="00B75D4E" w:rsidRDefault="00B75D4E" w:rsidP="00942361">
      <w:pPr>
        <w:pStyle w:val="Textbody"/>
        <w:spacing w:before="240"/>
        <w:rPr>
          <w:rFonts w:hint="eastAsia"/>
        </w:rPr>
      </w:pPr>
      <w:r>
        <w:t>Las redes sociales, como Facebook y Twitter, han transformado la manera en que las personas se conectan y comparten información. Zuckerberg (2019), fundador de Facebook, señala que su plataforma busca "dar a las personas el poder de construir comunidad y acercar el mundo". Este énfasis en la construcción de comunidades virtuales destaca el impacto social de las TIC.</w:t>
      </w:r>
    </w:p>
    <w:p w14:paraId="54200CBE" w14:textId="798648B7" w:rsidR="00B75D4E" w:rsidRDefault="00B75D4E" w:rsidP="00942361">
      <w:pPr>
        <w:pStyle w:val="Textbody"/>
        <w:spacing w:before="240"/>
        <w:rPr>
          <w:rFonts w:hint="eastAsia"/>
        </w:rPr>
      </w:pPr>
      <w:r>
        <w:t>Además, el software, desde sistemas operativos hasta aplicaciones especializadas, ha permitido realizar una variedad de tareas de manera más eficiente y creativa. Gates (1995) subraya que "el software es el alma de una computadora", destacando la importancia crucial del software en el funcionamiento de las TIC.</w:t>
      </w:r>
    </w:p>
    <w:p w14:paraId="573F32F9" w14:textId="6C95B3CE" w:rsidR="00B75D4E" w:rsidRPr="00B75D4E" w:rsidRDefault="00B75D4E" w:rsidP="00942361">
      <w:pPr>
        <w:pStyle w:val="Textbody"/>
        <w:spacing w:before="240"/>
        <w:rPr>
          <w:rFonts w:hint="eastAsia"/>
        </w:rPr>
      </w:pPr>
      <w:r>
        <w:t>Los sistemas de comunicación, como el correo electrónico y las videoconferencias, han acelerado la velocidad y eficacia de la comunicación a nivel global. En este contexto, Jobs (2011) afirmó que "las computadoras están revolucionando todos los aspectos de nuestra vida, y la forma en que trabajamos y nos comunicamos con los demás no es una excepción".</w:t>
      </w:r>
    </w:p>
    <w:p w14:paraId="53811404" w14:textId="69F56416" w:rsidR="003437A1" w:rsidRDefault="009456E9" w:rsidP="003437A1">
      <w:pPr>
        <w:pStyle w:val="Ttulo3"/>
        <w:rPr>
          <w:rFonts w:hint="eastAsia"/>
        </w:rPr>
      </w:pPr>
      <w:r w:rsidRPr="009456E9">
        <w:t>Evolución de las TIC y su impacto en la educación.</w:t>
      </w:r>
    </w:p>
    <w:p w14:paraId="38DB6AE1" w14:textId="3FDD5825" w:rsidR="003437A1" w:rsidRDefault="003437A1" w:rsidP="00942361">
      <w:pPr>
        <w:pStyle w:val="Textbody"/>
        <w:spacing w:before="240"/>
        <w:rPr>
          <w:rFonts w:hint="eastAsia"/>
        </w:rPr>
      </w:pPr>
      <w:r>
        <w:t>La evolución constante de las TIC ha marcado un hito significativo en el paradigma educativo, redefiniendo la manera en que accedemos, compartimos y adquirimos conocimiento. Desde la llegada de las primeras computadoras personales hasta la era actual de la conectividad global, las TIC han desencadenado una revolución educativa, transformando las aulas convencionales en entornos dinámicos e interconectados.</w:t>
      </w:r>
    </w:p>
    <w:p w14:paraId="1D4C98BB" w14:textId="5814F6B0" w:rsidR="003437A1" w:rsidRDefault="003437A1" w:rsidP="00942361">
      <w:pPr>
        <w:pStyle w:val="Textbody"/>
        <w:spacing w:before="240"/>
        <w:rPr>
          <w:rFonts w:hint="eastAsia"/>
        </w:rPr>
      </w:pPr>
      <w:r>
        <w:t xml:space="preserve">Como afirma el educador y tecnólogo Seymour Papert, "la tecnología no es solo un instrumento. Es un medio. Y los medios, como los efectos que tienen en la cognición, actúan de maneras que, en última instancia, modelan o incluso definen la sociedad". En este sentido, las TIC han actuado como catalizadoras, dando forma no solo a la forma en que aprendemos, sino también a la sociedad del </w:t>
      </w:r>
      <w:r>
        <w:lastRenderedPageBreak/>
        <w:t>conocimiento en la que vivimos.</w:t>
      </w:r>
    </w:p>
    <w:p w14:paraId="7D2E72FB" w14:textId="2A46F90F" w:rsidR="003437A1" w:rsidRDefault="003437A1" w:rsidP="00942361">
      <w:pPr>
        <w:pStyle w:val="Textbody"/>
        <w:spacing w:before="240"/>
        <w:rPr>
          <w:rFonts w:hint="eastAsia"/>
        </w:rPr>
      </w:pPr>
      <w:r>
        <w:t>La creciente accesibilidad a la información a través de la evolución de la internet ha democratizado el conocimiento, abriendo las puertas a una diversidad de recursos educativos. En palabras del académico educativo Richard E. Clark, "la tecnología solo es poderosa en la medida en que amplía nuestra capacidad para realizar tareas que de otra manera serían imposibles". En este sentido, las TIC no solo proporcionan información, sino que también amplían nuestras capacidades de enseñanza y aprendizaje.</w:t>
      </w:r>
    </w:p>
    <w:p w14:paraId="20DE792E" w14:textId="04F61BC9" w:rsidR="003437A1" w:rsidRDefault="003437A1" w:rsidP="00942361">
      <w:pPr>
        <w:pStyle w:val="Textbody"/>
        <w:spacing w:before="240"/>
        <w:rPr>
          <w:rFonts w:hint="eastAsia"/>
        </w:rPr>
      </w:pPr>
      <w:r>
        <w:t>La introducción de metodologías educativas más interactivas y adaptativas ha sido impulsada por el desarrollo de herramientas digitales y plataformas en línea. Como señala el profesor de educación Salman Khan, "la tecnología es simplemente una herramienta poderosa y, cuando se integra de manera efectiva en la educación, puede abrir nuevas puertas, proporcionar recursos y mejorar la enseñanza y el aprendizaje".</w:t>
      </w:r>
    </w:p>
    <w:p w14:paraId="31E35828" w14:textId="5F44C362" w:rsidR="003437A1" w:rsidRDefault="003437A1" w:rsidP="00942361">
      <w:pPr>
        <w:pStyle w:val="Textbody"/>
        <w:spacing w:before="240"/>
        <w:rPr>
          <w:rFonts w:hint="eastAsia"/>
        </w:rPr>
      </w:pPr>
      <w:r>
        <w:t>La conexión global a través de la educación en línea y la colaboración digital ha redefinido las fronteras tradicionales del aprendizaje. En este contexto, el educador Ken Robinson subraya que "la tecnología ha llevado al mundo a nuestra sala de estar, y podemos llevar nuestra sala de estar al mundo". Este fenómeno destaca la capacidad transformadora de las TIC para fomentar conexiones interculturales y experiencias educativas enriquecedoras.</w:t>
      </w:r>
    </w:p>
    <w:p w14:paraId="693395E8" w14:textId="5CCAE8BF" w:rsidR="003437A1" w:rsidRDefault="003437A1" w:rsidP="00942361">
      <w:pPr>
        <w:pStyle w:val="Textbody"/>
        <w:spacing w:before="240"/>
        <w:rPr>
          <w:rFonts w:hint="eastAsia"/>
        </w:rPr>
      </w:pPr>
      <w:r>
        <w:t>A medida que exploramos la evolución continua de las TIC en la educación, no solo celebramos sus beneficios, sino que también reconocemos los desafíos emergentes y las consideraciones éticas que acompañan este avance. Como advierte la educadora Audrey Watters, "la tecnología es, por supuesto, una fuerza poderosa, pero su impacto no es inmutable ni ineludible. Depende de las decisiones que tomamos sobre cómo y por qué incorporamos estas herramientas en nuestras vidas y en nuestras aulas".</w:t>
      </w:r>
    </w:p>
    <w:p w14:paraId="1BB1BFDC" w14:textId="7B0AC39D" w:rsidR="009456E9" w:rsidRDefault="003437A1" w:rsidP="00942361">
      <w:pPr>
        <w:pStyle w:val="Textbody"/>
        <w:spacing w:before="240"/>
        <w:rPr>
          <w:rFonts w:hint="eastAsia"/>
        </w:rPr>
      </w:pPr>
      <w:r>
        <w:t>En este marco de cambio constante, este análisis busca explorar en profundidad la evolución de las TIC y su impacto continuo en la educación, reconociendo su capacidad para moldear no solo el aprendizaje individual, sino también el tejido mismo de la sociedad educativa global.</w:t>
      </w:r>
    </w:p>
    <w:p w14:paraId="3A5F0631" w14:textId="77777777" w:rsidR="00666C3A" w:rsidRDefault="00666C3A" w:rsidP="00942361">
      <w:pPr>
        <w:pStyle w:val="Textbody"/>
        <w:spacing w:before="240"/>
        <w:rPr>
          <w:rFonts w:hint="eastAsia"/>
        </w:rPr>
      </w:pPr>
    </w:p>
    <w:p w14:paraId="0CCAA6A6" w14:textId="0B83BB85" w:rsidR="00F10497" w:rsidRDefault="00F10497" w:rsidP="00942361">
      <w:pPr>
        <w:pStyle w:val="Textbody"/>
        <w:spacing w:before="240"/>
        <w:rPr>
          <w:rFonts w:hint="eastAsia"/>
          <w:b/>
          <w:bCs/>
        </w:rPr>
      </w:pPr>
      <w:r>
        <w:rPr>
          <w:b/>
          <w:bCs/>
        </w:rPr>
        <w:t>Evolución de las TIC’s</w:t>
      </w:r>
    </w:p>
    <w:p w14:paraId="17807696" w14:textId="2F8B41DE" w:rsidR="00F10497" w:rsidRPr="00F10497" w:rsidRDefault="00F10497" w:rsidP="00942361">
      <w:pPr>
        <w:pStyle w:val="Textbody"/>
        <w:spacing w:before="240"/>
        <w:rPr>
          <w:rFonts w:hint="eastAsia"/>
        </w:rPr>
      </w:pPr>
      <w:r w:rsidRPr="00F10497">
        <w:t>La evolución de las Tecnologías de la Información y la Comunicación ha sido un viaje constante de innovación y cambio, impactando profundamente la sociedad en diversas formas. En la década de 1960, el surgimiento de las computadoras mainframe allanó el camino para la transformación digital, y como el pionero de la informática Grace Hopper afirmó, "la computación se trata de máquinas y personas, no de máquinas versus personas".</w:t>
      </w:r>
    </w:p>
    <w:p w14:paraId="07623B16" w14:textId="19160965" w:rsidR="00F10497" w:rsidRPr="00F10497" w:rsidRDefault="00F10497" w:rsidP="00942361">
      <w:pPr>
        <w:pStyle w:val="Textbody"/>
        <w:spacing w:before="240"/>
        <w:rPr>
          <w:rFonts w:hint="eastAsia"/>
        </w:rPr>
      </w:pPr>
      <w:r w:rsidRPr="00F10497">
        <w:t>La década de 1970 presenció la llegada de microprocesadores y computadoras personales, marcando un hito en la accesibilidad tecnológica. La fundadora de HP, Carly Fiorina, destacó: "La tecnología es una herramienta poderosa. Nos da poder, pero también nos da responsabilidad". Este período sentó las bases para la revolución tecnológica que se avecinaba.</w:t>
      </w:r>
    </w:p>
    <w:p w14:paraId="2491F920" w14:textId="1934C6E0" w:rsidR="00F10497" w:rsidRPr="00F10497" w:rsidRDefault="00F10497" w:rsidP="00942361">
      <w:pPr>
        <w:pStyle w:val="Textbody"/>
        <w:spacing w:before="240"/>
        <w:rPr>
          <w:rFonts w:hint="eastAsia"/>
        </w:rPr>
      </w:pPr>
      <w:r w:rsidRPr="00F10497">
        <w:t>En la década de 1990, con la comercialización de Internet y el nacimiento de la World Wide Web, el mundo se conectó de maneras sin precedentes. Como señaló el cofundador de Google, Larry Page, "Internet es la primera cosa que la humanidad ha construido, que la humanidad no entiende". Este período vio la democratización del acceso a la información y cambió la forma en que las personas acceden al conocimiento.</w:t>
      </w:r>
    </w:p>
    <w:p w14:paraId="4C8931AD" w14:textId="177794B2" w:rsidR="00F10497" w:rsidRPr="00F10497" w:rsidRDefault="00F10497" w:rsidP="00942361">
      <w:pPr>
        <w:pStyle w:val="Textbody"/>
        <w:spacing w:before="240"/>
        <w:rPr>
          <w:rFonts w:hint="eastAsia"/>
        </w:rPr>
      </w:pPr>
      <w:r w:rsidRPr="00F10497">
        <w:t xml:space="preserve">La transición al nuevo milenio llevó consigo la revolución móvil y las redes sociales. Steve Jobs, </w:t>
      </w:r>
      <w:r w:rsidRPr="00F10497">
        <w:lastRenderedPageBreak/>
        <w:t>cofundador de Apple, describió la conexión entre tecnología y creatividad al decir: "La innovación es lo que distingue a un líder de un seguidor". La tecnología móvil y las redes sociales transformaron la comunicación y la interacción social.</w:t>
      </w:r>
    </w:p>
    <w:p w14:paraId="2A5D2EE9" w14:textId="37C25DB5" w:rsidR="00F10497" w:rsidRPr="00F10497" w:rsidRDefault="00F10497" w:rsidP="00942361">
      <w:pPr>
        <w:pStyle w:val="Textbody"/>
        <w:spacing w:before="240"/>
        <w:rPr>
          <w:rFonts w:hint="eastAsia"/>
        </w:rPr>
      </w:pPr>
      <w:r w:rsidRPr="00F10497">
        <w:t>La última década ha estado marcada por la computación en la nube y el análisis de Big Data. Satya Nadella, CEO de Microsoft, destacó la importancia de la nube al afirmar: "La nube no es solo una tendencia. Es una revolución". Estos avances han permitido un almacenamiento y procesamiento de datos más eficientes, impulsando la inteligencia artificial y el aprendizaje automático.</w:t>
      </w:r>
    </w:p>
    <w:p w14:paraId="724C1D3E" w14:textId="55EA5EC3" w:rsidR="00F10497" w:rsidRPr="00F10497" w:rsidRDefault="00F10497" w:rsidP="00942361">
      <w:pPr>
        <w:pStyle w:val="Textbody"/>
        <w:spacing w:before="240"/>
        <w:rPr>
          <w:rFonts w:hint="eastAsia"/>
        </w:rPr>
      </w:pPr>
      <w:r w:rsidRPr="00F10497">
        <w:t>A medida que avanzamos hacia la década de 2020, nos encontramos en la cúspide de la inteligencia artificial y la adopción de redes 5G. Sundar Pichai, CEO de Alphabet, enfatizó el impacto de la inteligencia artificial al afirmar: "Creo que la inteligencia artificial es más importante para nuestra civilización que la electricidad o el fuego".</w:t>
      </w:r>
    </w:p>
    <w:p w14:paraId="391CBB1B" w14:textId="4D6004C1" w:rsidR="00F10497" w:rsidRDefault="00F10497" w:rsidP="00942361">
      <w:pPr>
        <w:pStyle w:val="Textbody"/>
        <w:spacing w:before="240"/>
        <w:rPr>
          <w:rFonts w:hint="eastAsia"/>
        </w:rPr>
      </w:pPr>
      <w:r w:rsidRPr="00F10497">
        <w:t>El futuro promete la integración del Internet de las Cosas  y experiencias de AR. Como Marc Andreessen, empresario e inversor, dijo: "El software está comiendo el mundo". Esta declaración subraya cómo la tecnología continuará desempeñando un papel central en la transformación de la sociedad y la forma en que interactuamos con el mundo que nos rodea. En este viaje en constante evolución, las TIC han pasado de ser herramientas a convertirse en la columna vertebral de nuestra vida cotidiana, y su influencia seguirá dando forma al futuro de la sociedad.</w:t>
      </w:r>
    </w:p>
    <w:p w14:paraId="2A1DCE61" w14:textId="77777777" w:rsidR="001551B3" w:rsidRDefault="001551B3" w:rsidP="00942361">
      <w:pPr>
        <w:pStyle w:val="Textbody"/>
        <w:spacing w:before="240"/>
        <w:rPr>
          <w:rFonts w:hint="eastAsia"/>
        </w:rPr>
      </w:pPr>
    </w:p>
    <w:p w14:paraId="593A6877" w14:textId="7EA83ABD" w:rsidR="001551B3" w:rsidRDefault="00D22EE2" w:rsidP="00942361">
      <w:pPr>
        <w:pStyle w:val="Textbody"/>
        <w:spacing w:before="240"/>
        <w:rPr>
          <w:rFonts w:hint="eastAsia"/>
          <w:b/>
          <w:bCs/>
        </w:rPr>
      </w:pPr>
      <w:r>
        <w:rPr>
          <w:rFonts w:hint="eastAsia"/>
          <w:b/>
          <w:bCs/>
        </w:rPr>
        <w:t>S</w:t>
      </w:r>
      <w:r>
        <w:rPr>
          <w:b/>
          <w:bCs/>
        </w:rPr>
        <w:t xml:space="preserve">u impacto en la educación </w:t>
      </w:r>
    </w:p>
    <w:p w14:paraId="2275146D" w14:textId="510B7287" w:rsidR="00D22EE2" w:rsidRPr="00D22EE2" w:rsidRDefault="00D22EE2" w:rsidP="00942361">
      <w:pPr>
        <w:pStyle w:val="Textbody"/>
        <w:spacing w:before="240"/>
        <w:rPr>
          <w:rFonts w:hint="eastAsia"/>
        </w:rPr>
      </w:pPr>
      <w:r w:rsidRPr="00D22EE2">
        <w:t>La integración de las Tecnologías de la Información y la Comunicación ha tenido un impacto global en la educación, democratizando el acceso al conocimiento. Como sostiene Nicholas Negroponte, fundador del MIT Media Lab, "la tecnología está siendo utilizada para proporcionar educación a personas que, de otra manera, no tendrían ninguna esperanza". Esta democratización ha reducido las brechas educativas al ofrecer oportunidades a estudiantes en todo el mundo.</w:t>
      </w:r>
    </w:p>
    <w:p w14:paraId="32C44879" w14:textId="0E6B5A98" w:rsidR="00D22EE2" w:rsidRPr="00D22EE2" w:rsidRDefault="00D22EE2" w:rsidP="00942361">
      <w:pPr>
        <w:pStyle w:val="Textbody"/>
        <w:spacing w:before="240"/>
        <w:rPr>
          <w:rFonts w:hint="eastAsia"/>
        </w:rPr>
      </w:pPr>
      <w:r w:rsidRPr="00D22EE2">
        <w:t>La introducción de metodologías de enseñanza innovadoras ha sido una consecuencia directa de la integración de las TIC en la educación. Sir Ken Robinson, experto en creatividad y educación, destaca que "la tecnología permite una personalización más efectiva del aprendizaje". Plataformas en línea y aplicaciones interactivas han proporcionado a educadores y estudiantes herramientas dinámicas para mejorar la calidad del proceso educativo.</w:t>
      </w:r>
    </w:p>
    <w:p w14:paraId="0B5ACD24" w14:textId="2163286E" w:rsidR="00D22EE2" w:rsidRPr="00D22EE2" w:rsidRDefault="00D22EE2" w:rsidP="00942361">
      <w:pPr>
        <w:pStyle w:val="Textbody"/>
        <w:spacing w:before="240"/>
        <w:rPr>
          <w:rFonts w:hint="eastAsia"/>
        </w:rPr>
      </w:pPr>
      <w:r w:rsidRPr="00D22EE2">
        <w:t>La educación a distancia y en línea ha experimentado un crecimiento significativo gracias a las TIC. Como menciona Salman Khan, fundador de Khan Academy, "la tecnología está permitiendo que las escuelas rompan las barreras del tiempo y el espacio". Esto se ha vuelto particularmente crucial en situaciones de crisis, como la pandemia de COVID-19, donde la educación remota ha mantenido la continuidad educativa.</w:t>
      </w:r>
    </w:p>
    <w:p w14:paraId="0746320F" w14:textId="31AC54D0" w:rsidR="00D22EE2" w:rsidRPr="00D22EE2" w:rsidRDefault="00D22EE2" w:rsidP="00942361">
      <w:pPr>
        <w:pStyle w:val="Textbody"/>
        <w:spacing w:before="240"/>
        <w:rPr>
          <w:rFonts w:hint="eastAsia"/>
        </w:rPr>
      </w:pPr>
      <w:r w:rsidRPr="00D22EE2">
        <w:t>La colaboración global y el aprendizaje social se han convertido en pilares esenciales de la educación moderna gracias a las TIC. La posibilidad de conectarse y colaborar a nivel mundial ha transformado la experiencia educativa. Para Howard Rheingold, experto en comunidades virtuales, "la alfabetización digital no es solo sobre cómo hacer algo en particular en particular, sino cómo ser parte de la cultura participativa".</w:t>
      </w:r>
    </w:p>
    <w:p w14:paraId="7E8EA1E5" w14:textId="270B989E" w:rsidR="00D22EE2" w:rsidRPr="00D22EE2" w:rsidRDefault="00D22EE2" w:rsidP="00942361">
      <w:pPr>
        <w:pStyle w:val="Textbody"/>
        <w:spacing w:before="240"/>
        <w:rPr>
          <w:rFonts w:hint="eastAsia"/>
        </w:rPr>
      </w:pPr>
      <w:r w:rsidRPr="00D22EE2">
        <w:t>Herramientas de evaluación interactivas han redefinido la forma en que se evalúa el progreso del estudiante. Como señala Linda Darling-Hammond, educadora y presidenta de la Comisión de Evaluación de Maestros del estado de California, "la evaluación debería ser un medio para mejorar el rendimiento y educar a los estudiantes, no simplemente un juicio final sobre el rendimiento del estudiante".</w:t>
      </w:r>
    </w:p>
    <w:p w14:paraId="4BB8A407" w14:textId="3716F83A" w:rsidR="00D22EE2" w:rsidRPr="00D22EE2" w:rsidRDefault="00D22EE2" w:rsidP="00942361">
      <w:pPr>
        <w:pStyle w:val="Textbody"/>
        <w:spacing w:before="240"/>
        <w:rPr>
          <w:rFonts w:hint="eastAsia"/>
        </w:rPr>
      </w:pPr>
      <w:r w:rsidRPr="00D22EE2">
        <w:lastRenderedPageBreak/>
        <w:t>La personalización del aprendizaje ha sido posible gracias a las TIC, permitiendo adaptar la educación a las necesidades individuales de cada estudiante. Según Angela Duckworth, psicóloga y autora, "la personalización significa tratar a cada estudiante como un individuo único". Las plataformas adaptativas utilizan algoritmos para ajustar el contenido y optimizar la experiencia educativa.</w:t>
      </w:r>
    </w:p>
    <w:p w14:paraId="1EC38583" w14:textId="239A8EB9" w:rsidR="00D22EE2" w:rsidRPr="00D22EE2" w:rsidRDefault="00D22EE2" w:rsidP="00942361">
      <w:pPr>
        <w:pStyle w:val="Textbody"/>
        <w:spacing w:before="240"/>
        <w:rPr>
          <w:rFonts w:hint="eastAsia"/>
        </w:rPr>
      </w:pPr>
      <w:r w:rsidRPr="00D22EE2">
        <w:t>El desarrollo de habilidades tecnológicas es una ventaja clave de la integración de las TIC. Marc Prensky, experto en educación y tecnología, subraya que "los 'nativos digitales' deben ser enseñados con el lenguaje y las herramientas del nuevo medio". Esto implica no solo usar la tecnología, sino comprender su funcionamiento y aplicarla de manera efectiva.</w:t>
      </w:r>
    </w:p>
    <w:p w14:paraId="7EE702EC" w14:textId="5183C5D4" w:rsidR="00D22EE2" w:rsidRPr="00D22EE2" w:rsidRDefault="00D22EE2" w:rsidP="00942361">
      <w:pPr>
        <w:pStyle w:val="Textbody"/>
        <w:spacing w:before="240"/>
        <w:rPr>
          <w:rFonts w:hint="eastAsia"/>
        </w:rPr>
      </w:pPr>
      <w:r w:rsidRPr="00D22EE2">
        <w:t>La educación continua se ha visto impulsada por las TIC, ofreciendo oportunidades de aprendizaje a lo largo de la vida. Sugata Mitra, educador y ganador del Premio TED, expresa que "la educación es un sistema de autoorganización, donde se aprende sin maestros y se encuentra todo en la red". Plataformas de cursos en línea y recursos educativos abiertos son ejemplos de cómo las TIC facilitan la educación continua.</w:t>
      </w:r>
    </w:p>
    <w:p w14:paraId="6D3524A5" w14:textId="7F6807AC" w:rsidR="00D22EE2" w:rsidRDefault="00D22EE2" w:rsidP="00942361">
      <w:pPr>
        <w:pStyle w:val="Textbody"/>
        <w:spacing w:before="240"/>
        <w:rPr>
          <w:rFonts w:hint="eastAsia"/>
        </w:rPr>
      </w:pPr>
      <w:r w:rsidRPr="00D22EE2">
        <w:t>A pesar de estos avances, las TIC también plantean desafíos y consideraciones éticas en la educación. La brecha digital, la privacidad de los datos y la necesidad de un uso responsable de la tecnología son aspectos críticos que deben abordarse para garantizar un impacto positivo y equitativo en la educación. En palabras de Albert Einstein, "la tecnología es como la adrenalina en las venas de la sociedad". Su impacto en la educación sigue siendo una fuerza impulsora que moldea el futuro de la enseñanza y el aprendizaje.</w:t>
      </w:r>
    </w:p>
    <w:p w14:paraId="1909057E" w14:textId="77777777" w:rsidR="00D22EE2" w:rsidRDefault="00D22EE2" w:rsidP="00D22EE2">
      <w:pPr>
        <w:pStyle w:val="Textbody"/>
        <w:rPr>
          <w:rFonts w:hint="eastAsia"/>
        </w:rPr>
      </w:pPr>
    </w:p>
    <w:p w14:paraId="46556E6B" w14:textId="118329C5" w:rsidR="00D22EE2" w:rsidRDefault="005A2EE3" w:rsidP="005A2EE3">
      <w:pPr>
        <w:pStyle w:val="Ttulo3"/>
        <w:rPr>
          <w:rFonts w:hint="eastAsia"/>
        </w:rPr>
      </w:pPr>
      <w:r w:rsidRPr="005A2EE3">
        <w:t>Aplicaciones y tendencias actuales en el uso de TIC en instituciones educativas.</w:t>
      </w:r>
    </w:p>
    <w:p w14:paraId="5697FFAB" w14:textId="6E6D9C90" w:rsidR="006819A2" w:rsidRDefault="006819A2" w:rsidP="00942361">
      <w:pPr>
        <w:pStyle w:val="Textbody"/>
        <w:spacing w:before="240"/>
        <w:rPr>
          <w:rFonts w:hint="eastAsia"/>
        </w:rPr>
      </w:pPr>
      <w:r>
        <w:t>La introducción y adopción de las Tecnologías de la Información y la Comunicación en instituciones educativas representan una revolución en el paradigma de enseñanza y aprendizaje. En la era digital actual, estas tecnologías se han convertido en herramientas fundamentales que no solo facilitan la transmisión de conocimientos, sino que también transforman la dinámica misma de la educación. Como señala Alvin Toffler, futurista y escritor, "los analfabetos del siglo XXI no serán aquellos que no sepan leer y escribir, sino aquellos que no puedan aprender, desaprender y reaprender".</w:t>
      </w:r>
    </w:p>
    <w:p w14:paraId="23995C98" w14:textId="6FBF2847" w:rsidR="006819A2" w:rsidRDefault="006819A2" w:rsidP="00942361">
      <w:pPr>
        <w:pStyle w:val="Textbody"/>
        <w:spacing w:before="240"/>
        <w:rPr>
          <w:rFonts w:hint="eastAsia"/>
        </w:rPr>
      </w:pPr>
      <w:r>
        <w:t>La migración hacia el aprendizaje en línea y las plataformas educativas ha redefinido la manera en que los educadores y estudiantes interactúan con el conocimiento. Al respecto, el educador y autor Sugata Mitra destaca que "la educación es un sistema de autoorganización, donde se aprende sin maestros y se encuentra todo en la red". Las posibilidades de acceder a recursos educativos digitales, desde videos educativos hasta simulaciones interactivas, han ampliado considerablemente el alcance y la calidad de la educación.</w:t>
      </w:r>
    </w:p>
    <w:p w14:paraId="0D1439FA" w14:textId="06BFFAF2" w:rsidR="006819A2" w:rsidRDefault="006819A2" w:rsidP="00942361">
      <w:pPr>
        <w:pStyle w:val="Textbody"/>
        <w:spacing w:before="240"/>
        <w:rPr>
          <w:rFonts w:hint="eastAsia"/>
        </w:rPr>
      </w:pPr>
      <w:r>
        <w:t>La gamificación y la educación basada en juegos han emergido como estrategias para motivar a los estudiantes y fomentar la participación activa. En este contexto, Jane McGonigal, diseñadora de juegos y autora, sostiene que "los juegos son la forma en que practicamos el futuro". La integración de elementos lúdicos en el proceso educativo busca no solo instruir, sino también inspirar a los estudiantes a comprometerse con el material de una manera más profunda y entretenida.</w:t>
      </w:r>
    </w:p>
    <w:p w14:paraId="26FC49DF" w14:textId="06A2983A" w:rsidR="006819A2" w:rsidRDefault="006819A2" w:rsidP="00942361">
      <w:pPr>
        <w:pStyle w:val="Textbody"/>
        <w:spacing w:before="240"/>
        <w:rPr>
          <w:rFonts w:hint="eastAsia"/>
        </w:rPr>
      </w:pPr>
      <w:r>
        <w:t>El uso de la Realidad Virtual y la Realidad Aumentada ha llevado la educación más allá de las limitaciones tradicionales del aula. Como sugiere Chris Milk, creador de experiencias de realidad virtual, "la realidad virtual puede despertar la empatía y hacer que la realidad tangible sea más impactante". Estas tecnologías ofrecen experiencias inmersivas que pueden transportar a los estudiantes a entornos virtuales o enriquecer su percepción del mundo real.</w:t>
      </w:r>
    </w:p>
    <w:p w14:paraId="2BBE5C83" w14:textId="69695FD9" w:rsidR="006819A2" w:rsidRDefault="006819A2" w:rsidP="00942361">
      <w:pPr>
        <w:pStyle w:val="Textbody"/>
        <w:spacing w:before="240"/>
        <w:rPr>
          <w:rFonts w:hint="eastAsia"/>
        </w:rPr>
      </w:pPr>
      <w:r>
        <w:lastRenderedPageBreak/>
        <w:t>A medida que las instituciones educativas abrazan la inteligencia artificial, se abre un nuevo capítulo en la personalización del aprendizaje. Sir Ken Robinson, educador y autor, reflexiona sobre este cambio al decir que "la educación no es un proceso lineal, es personalizado". La IA permite adaptar la instrucción a las necesidades individuales de los estudiantes, brindando una experiencia educativa más centrada en el estudiante.</w:t>
      </w:r>
    </w:p>
    <w:p w14:paraId="497AF316" w14:textId="619A90FD" w:rsidR="006819A2" w:rsidRDefault="006819A2" w:rsidP="00942361">
      <w:pPr>
        <w:pStyle w:val="Textbody"/>
        <w:spacing w:before="240"/>
        <w:rPr>
          <w:rFonts w:hint="eastAsia"/>
        </w:rPr>
      </w:pPr>
      <w:r>
        <w:t>La interconexión proporcionada por las redes sociales educativas y herramientas de colaboración en tiempo real ha transformado la forma en que los estudiantes y profesores se relacionan fuera del entorno físico del aula. Como expresa Howard Rheingold, experto en comunidades virtuales, "la alfabetización digital no es solo sobre cómo hacer algo en particular, sino cómo ser parte de la cultura participativa".</w:t>
      </w:r>
    </w:p>
    <w:p w14:paraId="1C97151A" w14:textId="1B435FF6" w:rsidR="006819A2" w:rsidRDefault="006819A2" w:rsidP="00942361">
      <w:pPr>
        <w:pStyle w:val="Textbody"/>
        <w:spacing w:before="240"/>
        <w:rPr>
          <w:rFonts w:hint="eastAsia"/>
        </w:rPr>
      </w:pPr>
      <w:r>
        <w:t xml:space="preserve">Sin embargo, a medida que avanzamos en esta era digital, la ciberseguridad y la protección de datos se vuelven preocupaciones críticas. Tal como advierte Vint Cerf, uno de los "padres de Internet", "la ciberseguridad y la </w:t>
      </w:r>
      <w:r w:rsidR="00615460">
        <w:t>ciber resilienci</w:t>
      </w:r>
      <w:r w:rsidR="00615460">
        <w:rPr>
          <w:rFonts w:hint="eastAsia"/>
        </w:rPr>
        <w:t>a</w:t>
      </w:r>
      <w:r>
        <w:t xml:space="preserve"> son términos que todos deben entender y tener en cuenta". La confianza en el entorno en línea exige medidas robustas para salvaguardar la privacidad y garantizar un ambiente educativo seguro.</w:t>
      </w:r>
    </w:p>
    <w:p w14:paraId="0F9FDC22" w14:textId="678C4CEE" w:rsidR="006819A2" w:rsidRDefault="006819A2" w:rsidP="00942361">
      <w:pPr>
        <w:pStyle w:val="Textbody"/>
        <w:spacing w:before="240"/>
        <w:rPr>
          <w:rFonts w:hint="eastAsia"/>
        </w:rPr>
      </w:pPr>
      <w:r>
        <w:t>En este escenario de cambio constante, las instituciones educativas también se enfrentan al desafío de preparar a los estudiantes para un futuro cada vez más digital. Anthony Salcito, vicepresidente de Educación Mundial de Microsoft, destaca que "la tecnología ya no es una opción en el aula, sino una necesidad". Integrar eficazmente las TIC no solo es una cuestión de adopción de herramientas, sino de cultivar habilidades digitales esenciales para la participación activa en la sociedad moderna.</w:t>
      </w:r>
    </w:p>
    <w:p w14:paraId="5B6FDB07" w14:textId="18E73D39" w:rsidR="005A2EE3" w:rsidRDefault="006819A2" w:rsidP="00942361">
      <w:pPr>
        <w:pStyle w:val="Textbody"/>
        <w:spacing w:before="240"/>
        <w:rPr>
          <w:rFonts w:hint="eastAsia"/>
        </w:rPr>
      </w:pPr>
      <w:r>
        <w:t>El surgimiento de nuevas tecnologías como la blockchain y el IoT también abre nuevas posibilidades en el ámbito educativo. La blockchain puede utilizarse para verificar credenciales académicas de manera segura, mientras que el IoT puede proporcionar datos en tiempo real sobre el desempeño de los estudiantes y la gestión de recursos en el campus.</w:t>
      </w:r>
    </w:p>
    <w:p w14:paraId="53E0EF91" w14:textId="3BD3E6D0" w:rsidR="00496053" w:rsidRDefault="00496053" w:rsidP="00496053">
      <w:pPr>
        <w:pStyle w:val="Ttulo3"/>
        <w:rPr>
          <w:rFonts w:hint="eastAsia"/>
        </w:rPr>
      </w:pPr>
      <w:r w:rsidRPr="00496053">
        <w:t>Rol de las TIC en la gestión de programas de vinculación.</w:t>
      </w:r>
    </w:p>
    <w:p w14:paraId="556693B6" w14:textId="1488F748" w:rsidR="00496053" w:rsidRDefault="00496053" w:rsidP="00942361">
      <w:pPr>
        <w:pStyle w:val="Textbody"/>
        <w:spacing w:before="240"/>
        <w:rPr>
          <w:rFonts w:hint="eastAsia"/>
        </w:rPr>
      </w:pPr>
      <w:r>
        <w:t>La introducción de las Tecnologías de la Información y la Comunicación en la gestión de programas de vinculación académico-laboral representa un cambio trascendental en la manera en que las instituciones educativas interactúan con sus estudiantes y establecen conexiones significativas con el mundo laboral. En el contexto dinámico y altamente competitivo de la educación y el empleo, las TIC se han erigido como herramientas esenciales que no solo optimizan la eficiencia operativa, sino que también potencian la efectividad y el impacto de los programas de vinculación.</w:t>
      </w:r>
    </w:p>
    <w:p w14:paraId="6138C4A4" w14:textId="49B184B7" w:rsidR="00496053" w:rsidRDefault="00496053" w:rsidP="00942361">
      <w:pPr>
        <w:pStyle w:val="Textbody"/>
        <w:spacing w:before="240"/>
        <w:rPr>
          <w:rFonts w:hint="eastAsia"/>
        </w:rPr>
      </w:pPr>
      <w:r>
        <w:t>La evolución tecnológica ha transformado la manera en que los estudiantes buscan oportunidades académicas y laborales, así como la forma en que las instituciones educativas diseñan e implementan programas de vinculación. La introducción de plataformas digitales especializadas ha simplificado la difusión de información, permitiendo que oportunidades relevantes lleguen de manera más eficiente a la audiencia deseada.</w:t>
      </w:r>
    </w:p>
    <w:p w14:paraId="038D707E" w14:textId="195C2A75" w:rsidR="00496053" w:rsidRDefault="00496053" w:rsidP="00942361">
      <w:pPr>
        <w:pStyle w:val="Textbody"/>
        <w:spacing w:before="240"/>
        <w:rPr>
          <w:rFonts w:hint="eastAsia"/>
        </w:rPr>
      </w:pPr>
      <w:r>
        <w:t>La gestión centralizada de datos a través de sistemas digitales ha superado las limitaciones de los enfoques tradicionales, proporcionando un marco estructurado que facilita el seguimiento y la evaluación de la participación de estudiantes y egresados en programas específicos. Este enfoque ofrece a las instituciones una visión más precisa y detallada de los resultados de sus iniciativas de vinculación, permitiendo ajustes estratégicos basados en datos concretos.</w:t>
      </w:r>
    </w:p>
    <w:p w14:paraId="68CF97EC" w14:textId="1F4B5FE3" w:rsidR="00496053" w:rsidRDefault="00496053" w:rsidP="00942361">
      <w:pPr>
        <w:pStyle w:val="Textbody"/>
        <w:spacing w:before="240"/>
        <w:rPr>
          <w:rFonts w:hint="eastAsia"/>
        </w:rPr>
      </w:pPr>
      <w:r>
        <w:t xml:space="preserve">La seguridad de la información es ahora una preocupación central, y las TIC desempeñan un papel clave en la implementación de medidas de ciberseguridad para salvaguardar la privacidad y confidencialidad de los datos de estudiantes, egresados y entidades colaboradoras. Este enfoque proactivo no solo </w:t>
      </w:r>
      <w:r>
        <w:lastRenderedPageBreak/>
        <w:t>protege la integridad de la información, sino que también fomenta la confianza en el uso de plataformas digitales para la gestión de programas de vinculación.</w:t>
      </w:r>
    </w:p>
    <w:p w14:paraId="5F84E6CF" w14:textId="39BCD2DF" w:rsidR="00496053" w:rsidRDefault="00496053" w:rsidP="00942361">
      <w:pPr>
        <w:pStyle w:val="Textbody"/>
        <w:spacing w:before="240"/>
        <w:rPr>
          <w:rFonts w:hint="eastAsia"/>
        </w:rPr>
      </w:pPr>
      <w:r>
        <w:t>Asimismo, la implementación de tecnologías específicas para evaluar la inserción laboral de los egresados permite a las instituciones educativas medir el impacto real de sus programas en las trayectorias profesionales de los graduados. Herramientas como encuestas en línea y análisis de datos proporcionan una visión más completa de cómo los egresados se integran y progresan en el mercado laboral.</w:t>
      </w:r>
    </w:p>
    <w:p w14:paraId="59DF975D" w14:textId="5B2D802B" w:rsidR="00496053" w:rsidRDefault="00496053" w:rsidP="00942361">
      <w:pPr>
        <w:pStyle w:val="Textbody"/>
        <w:spacing w:before="240"/>
        <w:rPr>
          <w:rFonts w:hint="eastAsia"/>
        </w:rPr>
      </w:pPr>
      <w:r>
        <w:t>En este contexto, el presente trabajo explorará detalladamente el rol y la influencia de las TIC en la gestión de programas de vinculación académico-laboral, destacando no solo las ventajas cuantitativas en términos de eficiencia y seguimiento, sino también su capacidad para mejorar cualitativamente la experiencia de estudiantes y egresados al facilitar conexiones valiosas con oportunidades profesionales relevantes. Este análisis integral busca contextualizar la importancia estratégica de la integración efectiva de las TIC en el ámbito de la vinculación académico-laboral en instituciones educativas.</w:t>
      </w:r>
      <w:r w:rsidR="00545CAE" w:rsidRPr="00545CAE">
        <w:t xml:space="preserve"> A continuación, se exploran diferentes aspectos del rol de las TIC:</w:t>
      </w:r>
    </w:p>
    <w:p w14:paraId="7E5B8618" w14:textId="77777777" w:rsidR="00545CAE" w:rsidRDefault="00545CAE" w:rsidP="00942361">
      <w:pPr>
        <w:pStyle w:val="Textbody"/>
        <w:spacing w:before="240"/>
        <w:rPr>
          <w:rFonts w:hint="eastAsia"/>
        </w:rPr>
      </w:pPr>
    </w:p>
    <w:p w14:paraId="584EB392" w14:textId="48B90C30" w:rsidR="00726619" w:rsidRDefault="00726619" w:rsidP="00942361">
      <w:pPr>
        <w:pStyle w:val="Textbody"/>
        <w:numPr>
          <w:ilvl w:val="0"/>
          <w:numId w:val="17"/>
        </w:numPr>
        <w:spacing w:before="240"/>
        <w:rPr>
          <w:rFonts w:hint="eastAsia"/>
          <w:b/>
          <w:bCs/>
        </w:rPr>
      </w:pPr>
      <w:r w:rsidRPr="00726619">
        <w:rPr>
          <w:b/>
          <w:bCs/>
        </w:rPr>
        <w:t>Centralización de Información:</w:t>
      </w:r>
    </w:p>
    <w:p w14:paraId="48FCAAC7" w14:textId="590795C6" w:rsidR="006A2DBA" w:rsidRDefault="006A2DBA" w:rsidP="00942361">
      <w:pPr>
        <w:pStyle w:val="Textbody"/>
        <w:spacing w:before="240"/>
        <w:rPr>
          <w:rFonts w:hint="eastAsia"/>
        </w:rPr>
      </w:pPr>
      <w:r>
        <w:t>La centralización de información mediante las Tecnologías de la Información y la Comunicación representa un pilar fundamental en la gestión de programas de vinculación académico-laboral. Al implementar sistemas centralizados de gestión de datos, se crea un repositorio digital que almacena de manera organizada y accesible información crucial para estudiantes, egresados y empresas colaboradoras. Como señala Peter Drucker, "la información es el recurso de cambio, el recurso de la toma de decisiones". En este contexto, la centralización de datos permite una toma de decisiones más informada y estratégica en la coordinación de programas de vinculación.</w:t>
      </w:r>
    </w:p>
    <w:p w14:paraId="7F622479" w14:textId="268069F2" w:rsidR="006A2DBA" w:rsidRDefault="006A2DBA" w:rsidP="00942361">
      <w:pPr>
        <w:pStyle w:val="Textbody"/>
        <w:spacing w:before="240"/>
        <w:rPr>
          <w:rFonts w:hint="eastAsia"/>
        </w:rPr>
      </w:pPr>
      <w:r>
        <w:t>Esta centralización se traduce en la capacidad de acceder rápidamente a información relevante sobre oportunidades laborales, eventos de vinculación y perfiles de participantes. Al utilizar plataformas tecnológicas, se superan las barreras de tiempo y espacio, proporcionando a los interesados un acceso inmediato a recursos valiosos. Como afirma Bill Gates, "la información es una fuente de aprendizaje. Pero, a menos que esté organizada, procesada y disponible para tomar decisiones, no tiene valor".</w:t>
      </w:r>
    </w:p>
    <w:p w14:paraId="69AEAD9A" w14:textId="7AC1B9D1" w:rsidR="006A2DBA" w:rsidRDefault="006A2DBA" w:rsidP="00942361">
      <w:pPr>
        <w:pStyle w:val="Textbody"/>
        <w:spacing w:before="240"/>
        <w:rPr>
          <w:rFonts w:hint="eastAsia"/>
        </w:rPr>
      </w:pPr>
      <w:r>
        <w:t>Además, la centralización de información facilita la colaboración entre diferentes actores del proceso de vinculación. Facilita la coordinación interna dentro de las instituciones educativas y permite una comunicación más efectiva con empresas y organizaciones externas. Esto contribuye a una ejecución más eficiente de programas como ferias de empleo, charlas y eventos de networking. En palabras de Tom Peters, "la colaboración permite a las personas conocerse, aprender de otras personas y construir confianza".</w:t>
      </w:r>
    </w:p>
    <w:p w14:paraId="1EE9E81D" w14:textId="6D46D7DE" w:rsidR="00726619" w:rsidRDefault="006A2DBA" w:rsidP="00942361">
      <w:pPr>
        <w:pStyle w:val="Textbody"/>
        <w:spacing w:before="240"/>
        <w:rPr>
          <w:rFonts w:hint="eastAsia"/>
        </w:rPr>
      </w:pPr>
      <w:r>
        <w:t>La implementación de sistemas de centralización de información también responde a la necesidad de adaptarse a entornos educativos cada vez más digitales. Al integrar tecnologías de vanguardia, se potencia la capacidad de las instituciones para mantenerse relevantes y competitivas en un mundo laboral en constante evolución. En este sentido, Alvin Toffler destaca que "los analfabetos del siglo XXI no serán aquellos que no sepan leer y escribir, sino aquellos que no puedan aprender, desaprender y reaprender".</w:t>
      </w:r>
    </w:p>
    <w:p w14:paraId="6A3ACBC4" w14:textId="77777777" w:rsidR="006A2DBA" w:rsidRDefault="006A2DBA" w:rsidP="00942361">
      <w:pPr>
        <w:pStyle w:val="Textbody"/>
        <w:spacing w:before="240"/>
        <w:rPr>
          <w:rFonts w:hint="eastAsia"/>
        </w:rPr>
      </w:pPr>
    </w:p>
    <w:p w14:paraId="7C7A2115" w14:textId="0E8A0AB2" w:rsidR="006A2DBA" w:rsidRDefault="00667A10" w:rsidP="00942361">
      <w:pPr>
        <w:pStyle w:val="Textbody"/>
        <w:numPr>
          <w:ilvl w:val="0"/>
          <w:numId w:val="17"/>
        </w:numPr>
        <w:spacing w:before="240"/>
        <w:rPr>
          <w:rFonts w:hint="eastAsia"/>
          <w:b/>
          <w:bCs/>
        </w:rPr>
      </w:pPr>
      <w:r w:rsidRPr="00667A10">
        <w:rPr>
          <w:b/>
          <w:bCs/>
        </w:rPr>
        <w:t>Plataformas de Vinculación Online:</w:t>
      </w:r>
    </w:p>
    <w:p w14:paraId="5A0FE3C3" w14:textId="63535BA6" w:rsidR="004A2FCE" w:rsidRPr="004A2FCE" w:rsidRDefault="004A2FCE" w:rsidP="00942361">
      <w:pPr>
        <w:pStyle w:val="Textbody"/>
        <w:spacing w:before="240"/>
        <w:rPr>
          <w:rFonts w:hint="eastAsia"/>
        </w:rPr>
      </w:pPr>
      <w:r w:rsidRPr="004A2FCE">
        <w:t xml:space="preserve">La evolución de las Tecnologías de la Información y la Comunicación ha dado lugar a un cambio </w:t>
      </w:r>
      <w:r w:rsidRPr="004A2FCE">
        <w:lastRenderedPageBreak/>
        <w:t>significativo en la forma en que las instituciones educativas gestionan sus programas de vinculación académico-laboral. Las plataformas de vinculación online han emergido como herramientas clave en este contexto, ofreciendo un espacio virtual donde estudiantes, egresados y empresas pueden converger y colaborar de manera efectiva.</w:t>
      </w:r>
    </w:p>
    <w:p w14:paraId="08760F81" w14:textId="2BD2F546" w:rsidR="004A2FCE" w:rsidRPr="004A2FCE" w:rsidRDefault="004A2FCE" w:rsidP="00942361">
      <w:pPr>
        <w:pStyle w:val="Textbody"/>
        <w:spacing w:before="240"/>
        <w:rPr>
          <w:rFonts w:hint="eastAsia"/>
        </w:rPr>
      </w:pPr>
      <w:r w:rsidRPr="004A2FCE">
        <w:t>En palabras de Sugata Mitra, "la tecnología puede ser una ventana a través de la cual los niños pueden mirar al mundo que les rodea". En este contexto, las plataformas de vinculación online sirven como ventanas digitales que conectan a los estudiantes con oportunidades del mundo laboral, ampliando su perspectiva y ofreciendo un acceso más amplio a posibilidades profesionales.</w:t>
      </w:r>
    </w:p>
    <w:p w14:paraId="361EC55D" w14:textId="4BE3617D" w:rsidR="004A2FCE" w:rsidRPr="004A2FCE" w:rsidRDefault="004A2FCE" w:rsidP="00942361">
      <w:pPr>
        <w:pStyle w:val="Textbody"/>
        <w:spacing w:before="240"/>
        <w:rPr>
          <w:rFonts w:hint="eastAsia"/>
        </w:rPr>
      </w:pPr>
      <w:r w:rsidRPr="004A2FCE">
        <w:t>Una de las ventajas fundamentales de estas plataformas es su capacidad para centralizar información dispersa. Sirven como repositorios digitales donde las oportunidades laborales, programas de vinculación y recursos relevantes se encuentran disponibles de manera estructurada. Esto facilita a estudiantes y egresados acceder a información actualizada y relevante con mayor eficiencia, como destaca Howard Rheingold, experto en comunidades virtuales, "la información es poder, pero la información compartida es aún más poderosa".</w:t>
      </w:r>
    </w:p>
    <w:p w14:paraId="1DC58402" w14:textId="21F5762B" w:rsidR="004A2FCE" w:rsidRPr="004A2FCE" w:rsidRDefault="004A2FCE" w:rsidP="00942361">
      <w:pPr>
        <w:pStyle w:val="Textbody"/>
        <w:spacing w:before="240"/>
        <w:rPr>
          <w:rFonts w:hint="eastAsia"/>
        </w:rPr>
      </w:pPr>
      <w:r w:rsidRPr="004A2FCE">
        <w:t>Estas plataformas no solo actúan como directorios de oportunidades, sino que también ofrecen herramientas avanzadas de búsqueda. Incorporan algoritmos que permiten a los estudiantes encontrar oportunidades específicas que se alinean con sus habilidades, intereses y metas profesionales. En palabras de Angela Duckworth, psicóloga y autora, "la personalización significa tratar a cada estudiante como un individuo único", y estas plataformas logran precisamente eso en el ámbito de la vinculación académico-laboral.</w:t>
      </w:r>
    </w:p>
    <w:p w14:paraId="0C2AF6FF" w14:textId="68C1C453" w:rsidR="004A2FCE" w:rsidRPr="004A2FCE" w:rsidRDefault="004A2FCE" w:rsidP="00942361">
      <w:pPr>
        <w:pStyle w:val="Textbody"/>
        <w:spacing w:before="240"/>
        <w:rPr>
          <w:rFonts w:hint="eastAsia"/>
        </w:rPr>
      </w:pPr>
      <w:r w:rsidRPr="004A2FCE">
        <w:t>La interactividad es un aspecto clave en estas plataformas. Permiten a estudiantes y egresados no solo buscar oportunidades, sino también interactuar directamente con empresas y profesionales. Funciones como chats en línea, foros de discusión y sesiones de networking virtual fomentan la comunicación efectiva, creando un espacio dinámico para la colaboración, como destaca Jane McGonigal, diseñadora de juegos y autora, al decir que "los juegos son la forma en que practicamos el futuro".</w:t>
      </w:r>
    </w:p>
    <w:p w14:paraId="5ADECF9F" w14:textId="62FF61FF" w:rsidR="004A2FCE" w:rsidRPr="004A2FCE" w:rsidRDefault="004A2FCE" w:rsidP="00942361">
      <w:pPr>
        <w:pStyle w:val="Textbody"/>
        <w:spacing w:before="240"/>
        <w:rPr>
          <w:rFonts w:hint="eastAsia"/>
        </w:rPr>
      </w:pPr>
      <w:r w:rsidRPr="004A2FCE">
        <w:t>La ciberseguridad es una consideración central en el diseño de estas plataformas. Dado que se manejan datos sensibles, garantizar la protección de la privacidad y la confidencialidad es imperativo. Como menciona Vint Cerf, uno de los "padres de Internet", "la ciberseguridad y la ciber</w:t>
      </w:r>
      <w:r w:rsidR="00053E6F">
        <w:t xml:space="preserve"> </w:t>
      </w:r>
      <w:r w:rsidRPr="004A2FCE">
        <w:t>resiliencia son términos que todos deben entender y tener en cuenta".</w:t>
      </w:r>
    </w:p>
    <w:p w14:paraId="1F869520" w14:textId="30CFDA75" w:rsidR="00667A10" w:rsidRDefault="004A2FCE" w:rsidP="00942361">
      <w:pPr>
        <w:pStyle w:val="Textbody"/>
        <w:spacing w:before="240"/>
        <w:rPr>
          <w:rFonts w:hint="eastAsia"/>
        </w:rPr>
      </w:pPr>
      <w:r w:rsidRPr="004A2FCE">
        <w:t>Además, estas plataformas pueden integrarse con redes profesionales más amplias, como LinkedIn, potenciando aún más las oportunidades de vinculación. La conexión con estas redes externas permite a los estudiantes y egresados expandir su alcance y establecer contactos profesionales valiosos.</w:t>
      </w:r>
    </w:p>
    <w:p w14:paraId="20DB54EE" w14:textId="77777777" w:rsidR="00391AFE" w:rsidRDefault="00391AFE" w:rsidP="00942361">
      <w:pPr>
        <w:pStyle w:val="Textbody"/>
        <w:spacing w:before="240"/>
        <w:rPr>
          <w:rFonts w:hint="eastAsia"/>
        </w:rPr>
      </w:pPr>
    </w:p>
    <w:p w14:paraId="5EC7AB85" w14:textId="2B8C49E3" w:rsidR="00391AFE" w:rsidRDefault="00726B6B" w:rsidP="00942361">
      <w:pPr>
        <w:pStyle w:val="Textbody"/>
        <w:numPr>
          <w:ilvl w:val="0"/>
          <w:numId w:val="17"/>
        </w:numPr>
        <w:spacing w:before="240"/>
        <w:rPr>
          <w:rFonts w:hint="eastAsia"/>
          <w:b/>
          <w:bCs/>
        </w:rPr>
      </w:pPr>
      <w:r w:rsidRPr="00726B6B">
        <w:rPr>
          <w:b/>
          <w:bCs/>
        </w:rPr>
        <w:t>Bolsas de Trabajo Virtuales:</w:t>
      </w:r>
    </w:p>
    <w:p w14:paraId="1AF9807E" w14:textId="5DB7C67A" w:rsidR="00A02AD3" w:rsidRPr="00A02AD3" w:rsidRDefault="00A02AD3" w:rsidP="00942361">
      <w:pPr>
        <w:pStyle w:val="Textbody"/>
        <w:spacing w:before="240"/>
        <w:rPr>
          <w:rFonts w:hint="eastAsia"/>
        </w:rPr>
      </w:pPr>
      <w:r w:rsidRPr="00A02AD3">
        <w:t>Las Bolsas de Trabajo Virtuales representan un componente crucial en la gestión moderna de programas de vinculación académico-laboral. Estas plataformas digitales actúan como intermediarios virtuales, conectando a estudiantes y egresados con oportunidades laborales de manera eficiente y efectiva. Como menciona Richard N. Bolles, autor de "¿Dónde está mi queso de Harvard?", "las bolsas de trabajo son como vitrinas en una tienda de empleo; se trata de hacer coincidir lo que ofreces con lo que buscan".</w:t>
      </w:r>
    </w:p>
    <w:p w14:paraId="064F92B8" w14:textId="1FCDABC7" w:rsidR="00A02AD3" w:rsidRPr="00A02AD3" w:rsidRDefault="00A02AD3" w:rsidP="00942361">
      <w:pPr>
        <w:pStyle w:val="Textbody"/>
        <w:spacing w:before="240"/>
        <w:rPr>
          <w:rFonts w:hint="eastAsia"/>
        </w:rPr>
      </w:pPr>
      <w:r w:rsidRPr="00A02AD3">
        <w:t xml:space="preserve">Estas plataformas ofrecen diversas funcionalidades, desde la publicación de ofertas de empleo hasta herramientas avanzadas de búsqueda y filtrado. La tecnología permite una clasificación precisa de oportunidades según criterios específicos, como la industria, la ubicación geográfica y las habilidades requeridas. En palabras de Jeff Weiner, CEO de LinkedIn, "la tecnología no solo facilita la búsqueda de </w:t>
      </w:r>
      <w:r w:rsidRPr="00A02AD3">
        <w:lastRenderedPageBreak/>
        <w:t>empleo, sino que también hace posible encontrar el trabajo adecuado".</w:t>
      </w:r>
    </w:p>
    <w:p w14:paraId="161717CE" w14:textId="192386A3" w:rsidR="00A02AD3" w:rsidRPr="00A02AD3" w:rsidRDefault="00A02AD3" w:rsidP="00942361">
      <w:pPr>
        <w:pStyle w:val="Textbody"/>
        <w:spacing w:before="240"/>
        <w:rPr>
          <w:rFonts w:hint="eastAsia"/>
        </w:rPr>
      </w:pPr>
      <w:r w:rsidRPr="00A02AD3">
        <w:t>La accesibilidad y la disponibilidad 24/7 de las Bolsas de Trabajo Virtuales representan una ventaja significativa. Estos espacios en línea permiten a los estudiantes explorar oportunidades y postularse en cualquier momento y desde cualquier lugar. Paul Saffo, futurista y profesor de la Universidad de Stanford, destaca que "la tecnología y la movilidad van de la mano, creando oportunidades laborales que trascienden las barreras geográficas".</w:t>
      </w:r>
    </w:p>
    <w:p w14:paraId="02807C07" w14:textId="661114D0" w:rsidR="00A02AD3" w:rsidRPr="00A02AD3" w:rsidRDefault="00A02AD3" w:rsidP="00942361">
      <w:pPr>
        <w:pStyle w:val="Textbody"/>
        <w:spacing w:before="240"/>
        <w:rPr>
          <w:rFonts w:hint="eastAsia"/>
        </w:rPr>
      </w:pPr>
      <w:r w:rsidRPr="00A02AD3">
        <w:t>La integración de algoritmos inteligentes en estas plataformas proporciona recomendaciones personalizadas basadas en el perfil y las preferencias del usuario. Esto facilita la conexión entre empleadores y candidatos que se ajustan no solo a los requisitos del trabajo, sino también a la cultura organizacional. En palabras de Peter Diamandis, cofundador de la Singularity University, "la inteligencia artificial está transformando radicalmente la forma en que encontramos empleo y desarrollamos carreras".</w:t>
      </w:r>
    </w:p>
    <w:p w14:paraId="4E2242B3" w14:textId="5700A8A0" w:rsidR="00A02AD3" w:rsidRPr="00A02AD3" w:rsidRDefault="00A02AD3" w:rsidP="00942361">
      <w:pPr>
        <w:pStyle w:val="Textbody"/>
        <w:spacing w:before="240"/>
        <w:rPr>
          <w:rFonts w:hint="eastAsia"/>
        </w:rPr>
      </w:pPr>
      <w:r w:rsidRPr="00A02AD3">
        <w:t>Además, estas bolsas virtuales no solo sirven como puntos de encuentro para oportunidades laborales, sino que también actúan como espacios para la construcción de redes profesionales. La posibilidad de conectar perfiles profesionales, compartir logros y participar en comunidades específicas fortalece la dimensión social de la búsqueda de empleo. Como dice Reid Hoffman, cofundador de LinkedIn, "la red no es solo sobre conseguir empleo, sino sobre construir una carrera".</w:t>
      </w:r>
    </w:p>
    <w:p w14:paraId="134689DA" w14:textId="1365AEBD" w:rsidR="00726B6B" w:rsidRDefault="00A02AD3" w:rsidP="00942361">
      <w:pPr>
        <w:pStyle w:val="Textbody"/>
        <w:spacing w:before="240"/>
        <w:rPr>
          <w:rFonts w:hint="eastAsia"/>
        </w:rPr>
      </w:pPr>
      <w:r w:rsidRPr="00A02AD3">
        <w:t>Sin embargo, es crucial abordar la cuestión de la privacidad y la seguridad en estas plataformas. La gestión segura de datos personales y la implementación de medidas de ciberseguridad son aspectos esenciales para garantizar la confianza de los usuarios. Como advierte Tim Cook, CEO de Apple, "la privacidad es un derecho humano fundamental".</w:t>
      </w:r>
    </w:p>
    <w:p w14:paraId="3DFE9DB1" w14:textId="77777777" w:rsidR="00A02AD3" w:rsidRDefault="00A02AD3" w:rsidP="00942361">
      <w:pPr>
        <w:pStyle w:val="Textbody"/>
        <w:spacing w:before="240"/>
        <w:rPr>
          <w:rFonts w:hint="eastAsia"/>
        </w:rPr>
      </w:pPr>
    </w:p>
    <w:p w14:paraId="2C67D12F" w14:textId="4BDF9E8E" w:rsidR="00A02AD3" w:rsidRDefault="0093432E" w:rsidP="00942361">
      <w:pPr>
        <w:pStyle w:val="Textbody"/>
        <w:numPr>
          <w:ilvl w:val="0"/>
          <w:numId w:val="17"/>
        </w:numPr>
        <w:spacing w:before="240"/>
        <w:rPr>
          <w:rFonts w:hint="eastAsia"/>
          <w:b/>
          <w:bCs/>
        </w:rPr>
      </w:pPr>
      <w:r w:rsidRPr="0093432E">
        <w:rPr>
          <w:b/>
          <w:bCs/>
        </w:rPr>
        <w:t>Seguimiento de Participación:</w:t>
      </w:r>
    </w:p>
    <w:p w14:paraId="691FFD94" w14:textId="24A90CDF" w:rsidR="0038237C" w:rsidRPr="0038237C" w:rsidRDefault="0038237C" w:rsidP="00942361">
      <w:pPr>
        <w:pStyle w:val="Textbody"/>
        <w:spacing w:before="240"/>
        <w:rPr>
          <w:rFonts w:hint="eastAsia"/>
        </w:rPr>
      </w:pPr>
      <w:r w:rsidRPr="0038237C">
        <w:t>El seguimiento detallado de la participación de estudiantes y egresados en programas de vinculación es esencial para evaluar el impacto y la efectividad de dichos programas. Las TIC desempeñan un papel crucial al facilitar este proceso y proporcionar herramientas que permiten una recolección de datos más precisa y eficiente.</w:t>
      </w:r>
    </w:p>
    <w:p w14:paraId="16AB6684" w14:textId="541CC4AC" w:rsidR="0038237C" w:rsidRPr="0038237C" w:rsidRDefault="0038237C" w:rsidP="00942361">
      <w:pPr>
        <w:pStyle w:val="Textbody"/>
        <w:spacing w:before="240"/>
        <w:rPr>
          <w:rFonts w:hint="eastAsia"/>
        </w:rPr>
      </w:pPr>
      <w:r w:rsidRPr="0038237C">
        <w:t>En palabras de Sugata Mitra, pionero en educación y tecnología, "la tecnología puede ser un medio para llegar a través de las barreras físicas y sociales". En este contexto, las TIC ofrecen plataformas en línea donde los participantes pueden registrar su participación, ya sea en actividades de servicio social, residencias profesionales o programas de prácticas. Estos registros digitales no solo simplifican la administración de datos, sino que también proporcionan una visión integral de la participación de cada individuo.</w:t>
      </w:r>
    </w:p>
    <w:p w14:paraId="39F3084A" w14:textId="58A0230E" w:rsidR="0038237C" w:rsidRPr="0038237C" w:rsidRDefault="0038237C" w:rsidP="00942361">
      <w:pPr>
        <w:pStyle w:val="Textbody"/>
        <w:spacing w:before="240"/>
        <w:rPr>
          <w:rFonts w:hint="eastAsia"/>
        </w:rPr>
      </w:pPr>
      <w:r w:rsidRPr="0038237C">
        <w:t>Las plataformas de seguimiento en línea no solo registran la asistencia, sino que también permiten a los participantes cargar informes, evidencias y reflexiones sobre sus experiencias. Esto no solo facilita la recopilación de datos cuantitativos, sino que también enriquece la evaluación cualitativa del impacto de los programas. Como destaca Vygotsky, psicólogo y educador, "la interacción con el entorno y con otras personas es fundamental para el aprendizaje".</w:t>
      </w:r>
    </w:p>
    <w:p w14:paraId="61B8EAF8" w14:textId="0C44C58B" w:rsidR="0038237C" w:rsidRPr="0038237C" w:rsidRDefault="0038237C" w:rsidP="00942361">
      <w:pPr>
        <w:pStyle w:val="Textbody"/>
        <w:spacing w:before="240"/>
        <w:rPr>
          <w:rFonts w:hint="eastAsia"/>
        </w:rPr>
      </w:pPr>
      <w:r w:rsidRPr="0038237C">
        <w:t>El análisis de datos resultante del seguimiento de participación proporciona a las instituciones educativas información valiosa sobre las preferencias, desafíos y contribuciones individuales de los estudiantes y egresados en los programas de vinculación. Esto, a su vez, permite una adaptación más efectiva de los programas para satisfacer las necesidades cambiantes de la comunidad académica.</w:t>
      </w:r>
    </w:p>
    <w:p w14:paraId="3F68E05B" w14:textId="7C516169" w:rsidR="0038237C" w:rsidRPr="0038237C" w:rsidRDefault="0038237C" w:rsidP="00942361">
      <w:pPr>
        <w:pStyle w:val="Textbody"/>
        <w:spacing w:before="240"/>
        <w:rPr>
          <w:rFonts w:hint="eastAsia"/>
        </w:rPr>
      </w:pPr>
      <w:r w:rsidRPr="0038237C">
        <w:t xml:space="preserve">En términos de eficiencia administrativa, las TIC también simplifican la gestión logística de eventos y </w:t>
      </w:r>
      <w:r w:rsidRPr="0038237C">
        <w:lastRenderedPageBreak/>
        <w:t>actividades de vinculación. Plataformas de registro en línea, recordatorios automatizados y sistemas de comunicación digital facilitan la coordinación y participación en eventos específicos. Como afirma Marshall McLuhan, teórico de la comunicación, "el medio es el mensaje", y la elección de medios digitales para la gestión de eventos comunica eficazmente la modernización y adaptación de las instituciones educativas.</w:t>
      </w:r>
    </w:p>
    <w:p w14:paraId="47C74511" w14:textId="3573E058" w:rsidR="0093432E" w:rsidRDefault="0038237C" w:rsidP="00942361">
      <w:pPr>
        <w:pStyle w:val="Textbody"/>
        <w:spacing w:before="240"/>
        <w:rPr>
          <w:rFonts w:hint="eastAsia"/>
        </w:rPr>
      </w:pPr>
      <w:r w:rsidRPr="0038237C">
        <w:t>Sin embargo, es crucial abordar las preocupaciones éticas y de privacidad en la implementación de estas herramientas de seguimiento. La transparencia y la garantía de que los datos se utilicen de manera ética son imperativas. En palabras de Edward Snowden, experto en seguridad y privacidad, "la privacidad no es sobre tener algo que ocultar, sino sobre tener el derecho de decidir qué es lo que uno quiere que otros sepan y qué no".</w:t>
      </w:r>
    </w:p>
    <w:p w14:paraId="20D13CF5" w14:textId="77777777" w:rsidR="007A5818" w:rsidRDefault="007A5818" w:rsidP="00942361">
      <w:pPr>
        <w:pStyle w:val="Textbody"/>
        <w:spacing w:before="240"/>
        <w:rPr>
          <w:rFonts w:hint="eastAsia"/>
        </w:rPr>
      </w:pPr>
    </w:p>
    <w:p w14:paraId="15E42C58" w14:textId="446FD389" w:rsidR="007A5818" w:rsidRDefault="00697391" w:rsidP="00942361">
      <w:pPr>
        <w:pStyle w:val="Textbody"/>
        <w:numPr>
          <w:ilvl w:val="0"/>
          <w:numId w:val="17"/>
        </w:numPr>
        <w:spacing w:before="240"/>
        <w:rPr>
          <w:rFonts w:hint="eastAsia"/>
          <w:b/>
          <w:bCs/>
        </w:rPr>
      </w:pPr>
      <w:r w:rsidRPr="00697391">
        <w:rPr>
          <w:b/>
          <w:bCs/>
        </w:rPr>
        <w:t>Evaluación de Inserción Laboral:</w:t>
      </w:r>
    </w:p>
    <w:p w14:paraId="218CBBC5" w14:textId="782880B6" w:rsidR="005539AD" w:rsidRPr="005539AD" w:rsidRDefault="005539AD" w:rsidP="00942361">
      <w:pPr>
        <w:pStyle w:val="Textbody"/>
        <w:spacing w:before="240"/>
        <w:rPr>
          <w:rFonts w:hint="eastAsia"/>
        </w:rPr>
      </w:pPr>
      <w:r w:rsidRPr="005539AD">
        <w:t>La evaluación de inserción laboral constituye un componente crítico en la gestión de programas de vinculación académico-laboral. Este proceso implica medir y analizar el éxito de los egresados al incorporarse al mercado laboral después de completar sus estudios. La implementación de las Tecnologías de la Información y la Comunicación en esta evaluación proporciona herramientas valiosas para comprender y mejorar la trayectoria profesional de los graduados.</w:t>
      </w:r>
    </w:p>
    <w:p w14:paraId="00ED39B9" w14:textId="73C72865" w:rsidR="005539AD" w:rsidRPr="005539AD" w:rsidRDefault="005539AD" w:rsidP="00942361">
      <w:pPr>
        <w:pStyle w:val="Textbody"/>
        <w:spacing w:before="240"/>
        <w:rPr>
          <w:rFonts w:hint="eastAsia"/>
        </w:rPr>
      </w:pPr>
      <w:r w:rsidRPr="005539AD">
        <w:t>Uno de los aspectos clave facilitados por las TIC en la evaluación de inserción laboral es la recopilación de datos de manera eficiente. Plataformas en línea y encuestas digitales permiten a las instituciones educativas recopilar información detallada sobre la posición laboral de los egresados, las industrias en las que se desempeñan y su satisfacción con la formación recibida. Como afirma Dede Fredrick, experto en análisis de datos, "las TIC nos ofrecen la capacidad de reunir y analizar grandes cantidades de datos de manera rápida y precisa".</w:t>
      </w:r>
    </w:p>
    <w:p w14:paraId="5D7A0524" w14:textId="0C2417A6" w:rsidR="005539AD" w:rsidRPr="005539AD" w:rsidRDefault="005539AD" w:rsidP="00942361">
      <w:pPr>
        <w:pStyle w:val="Textbody"/>
        <w:spacing w:before="240"/>
        <w:rPr>
          <w:rFonts w:hint="eastAsia"/>
        </w:rPr>
      </w:pPr>
      <w:r w:rsidRPr="005539AD">
        <w:t>Las redes profesionales en línea, como LinkedIn, desempeñan un papel destacado al permitir que los egresados construyan perfiles laborales detallados. Al utilizar estas plataformas, las instituciones educativas pueden rastrear y analizar las conexiones laborales de sus egresados, brindando una visión más clara de las redes profesionales y las oportunidades generadas. Como sugiere Reid Hoffman, cofundador de LinkedIn, "tu red es tu capital social, y las TIC son el medio para expandirla".</w:t>
      </w:r>
    </w:p>
    <w:p w14:paraId="5F985D12" w14:textId="23A53BAA" w:rsidR="005539AD" w:rsidRPr="005539AD" w:rsidRDefault="005539AD" w:rsidP="00942361">
      <w:pPr>
        <w:pStyle w:val="Textbody"/>
        <w:spacing w:before="240"/>
        <w:rPr>
          <w:rFonts w:hint="eastAsia"/>
        </w:rPr>
      </w:pPr>
      <w:r w:rsidRPr="005539AD">
        <w:t>La implementación de herramientas de análisis de datos específicas para la evaluación de inserción laboral es otra contribución importante de las TIC. Estas herramientas pueden analizar patrones, identificar tendencias y proporcionar información detallada sobre la demanda del mercado laboral. En palabras de Doug Fisher, profesor de ciencias de la computación, "la capacidad de analizar datos nos permite tomar decisiones más informadas".</w:t>
      </w:r>
    </w:p>
    <w:p w14:paraId="2ADED6CF" w14:textId="176AC766" w:rsidR="00697391" w:rsidRPr="005539AD" w:rsidRDefault="005539AD" w:rsidP="00942361">
      <w:pPr>
        <w:pStyle w:val="Textbody"/>
        <w:spacing w:before="240"/>
        <w:rPr>
          <w:rFonts w:hint="eastAsia"/>
        </w:rPr>
      </w:pPr>
      <w:r w:rsidRPr="005539AD">
        <w:t>Las encuestas en línea, integradas con las TIC, permiten una retroalimentación más rápida y detallada de los egresados. Las preguntas específicas sobre la relevancia de la formación académica, las habilidades adquiridas y las áreas de mejora ofrecen una visión valiosa para adaptar los programas académicos. Tal como menciona Ken Blanchard, autor y experto en liderazgo, "la retroalimentación es el desayuno de los campeones".</w:t>
      </w:r>
    </w:p>
    <w:p w14:paraId="79F76F0D" w14:textId="77777777" w:rsidR="005539AD" w:rsidRDefault="005539AD" w:rsidP="00942361">
      <w:pPr>
        <w:pStyle w:val="Textbody"/>
        <w:spacing w:before="240"/>
        <w:rPr>
          <w:rFonts w:hint="eastAsia"/>
        </w:rPr>
      </w:pPr>
    </w:p>
    <w:p w14:paraId="171D1011" w14:textId="51CD82C3" w:rsidR="005539AD" w:rsidRDefault="00025536" w:rsidP="00942361">
      <w:pPr>
        <w:pStyle w:val="Textbody"/>
        <w:numPr>
          <w:ilvl w:val="0"/>
          <w:numId w:val="17"/>
        </w:numPr>
        <w:spacing w:before="240"/>
        <w:rPr>
          <w:rFonts w:hint="eastAsia"/>
          <w:b/>
          <w:bCs/>
        </w:rPr>
      </w:pPr>
      <w:r w:rsidRPr="00025536">
        <w:rPr>
          <w:b/>
          <w:bCs/>
        </w:rPr>
        <w:t>Comunicación Efectiva:</w:t>
      </w:r>
    </w:p>
    <w:p w14:paraId="16295433" w14:textId="322C712F" w:rsidR="00811B6B" w:rsidRPr="00811B6B" w:rsidRDefault="00811B6B" w:rsidP="00942361">
      <w:pPr>
        <w:pStyle w:val="Textbody"/>
        <w:spacing w:before="240"/>
        <w:rPr>
          <w:rFonts w:hint="eastAsia"/>
        </w:rPr>
      </w:pPr>
      <w:r w:rsidRPr="00811B6B">
        <w:t xml:space="preserve">La comunicación efectiva, habilitada por las Tecnologías de la Información y la Comunicación, se erige como un pilar esencial en la gestión de programas de vinculación académico-laboral. En palabras de Peter Drucker, renombrado filósofo y escritor en gestión, "la comunicación es una habilidad </w:t>
      </w:r>
      <w:r w:rsidRPr="00811B6B">
        <w:lastRenderedPageBreak/>
        <w:t>fundamental, sin la cual todas las demás habilidades carecen de significado".</w:t>
      </w:r>
    </w:p>
    <w:p w14:paraId="0E9885C7" w14:textId="3318FCDA" w:rsidR="00811B6B" w:rsidRPr="00811B6B" w:rsidRDefault="00811B6B" w:rsidP="00942361">
      <w:pPr>
        <w:pStyle w:val="Textbody"/>
        <w:spacing w:before="240"/>
        <w:rPr>
          <w:rFonts w:hint="eastAsia"/>
        </w:rPr>
      </w:pPr>
      <w:r w:rsidRPr="00811B6B">
        <w:t>La implementación de plataformas digitales de comunicación, tales como correos electrónicos, chats en línea y redes sociales, proporciona canales directos y rápidos para la interacción entre estudiantes, egresados, instituciones educativas y empresas. Esto no solo facilita la difusión eficiente de información sobre oportunidades laborales y programas de vinculación, sino que también promueve una comunicación bidireccional, permitiendo a los participantes realizar consultas, expresar inquietudes y recibir respuestas de manera oportuna.</w:t>
      </w:r>
    </w:p>
    <w:p w14:paraId="13719F12" w14:textId="441CA0B2" w:rsidR="00811B6B" w:rsidRPr="00811B6B" w:rsidRDefault="00811B6B" w:rsidP="00942361">
      <w:pPr>
        <w:pStyle w:val="Textbody"/>
        <w:spacing w:before="240"/>
        <w:rPr>
          <w:rFonts w:hint="eastAsia"/>
        </w:rPr>
      </w:pPr>
      <w:r w:rsidRPr="00811B6B">
        <w:t>Como señala Deborah Tannen, experta en comunicación y lingüística, "la verdadera comunicación va más allá de las palabras". Las TIC ofrecen herramientas multimedia que enriquecen la comunicación, permitiendo la transmisión de mensajes a través de imágenes, videos y presentaciones. Esto no solo amplifica el impacto de la información compartida, sino que también se alinea con los diferentes estilos de aprendizaje y preferencias de comunicación de los participantes.</w:t>
      </w:r>
    </w:p>
    <w:p w14:paraId="0142860B" w14:textId="01A0F019" w:rsidR="00811B6B" w:rsidRPr="00811B6B" w:rsidRDefault="00811B6B" w:rsidP="00942361">
      <w:pPr>
        <w:pStyle w:val="Textbody"/>
        <w:spacing w:before="240"/>
        <w:rPr>
          <w:rFonts w:hint="eastAsia"/>
        </w:rPr>
      </w:pPr>
      <w:r w:rsidRPr="00811B6B">
        <w:t>La globalización de la educación y el mundo laboral encuentra en la comunicación digital un medio crucial para superar barreras geográficas y culturales. Las TIC posibilitan la colaboración y la conexión en tiempo real entre individuos ubicados en distintas partes del mundo. Nicholas Negroponte, cofundador del MIT Media Lab, destaca que "la tecnología está siendo utilizada para proporcionar educación a personas que, de otra manera, no tendrían ninguna esperanza". Este alcance global de las TIC amplía las oportunidades de vinculación a una escala internacional.</w:t>
      </w:r>
    </w:p>
    <w:p w14:paraId="2275987F" w14:textId="2146EFBD" w:rsidR="00811B6B" w:rsidRPr="00811B6B" w:rsidRDefault="00811B6B" w:rsidP="00942361">
      <w:pPr>
        <w:pStyle w:val="Textbody"/>
        <w:spacing w:before="240"/>
        <w:rPr>
          <w:rFonts w:hint="eastAsia"/>
        </w:rPr>
      </w:pPr>
      <w:r w:rsidRPr="00811B6B">
        <w:t>La personalización de la comunicación es otro aspecto clave habilitado por las TIC. Herramientas de segmentación y gestión de contactos permiten adaptar los mensajes a grupos específicos, ya sean estudiantes de un programa académico particular, egresados de una cohorte específica o empresas de un sector determinado. En este sentido, Alvin Toffler menciona que "la personalización de los mensajes es la clave para la comunicación efectiva en la era de la información".</w:t>
      </w:r>
    </w:p>
    <w:p w14:paraId="776BEC7E" w14:textId="026F3CD4" w:rsidR="00811B6B" w:rsidRPr="00811B6B" w:rsidRDefault="00811B6B" w:rsidP="00942361">
      <w:pPr>
        <w:pStyle w:val="Textbody"/>
        <w:spacing w:before="240"/>
        <w:rPr>
          <w:rFonts w:hint="eastAsia"/>
        </w:rPr>
      </w:pPr>
      <w:r w:rsidRPr="00811B6B">
        <w:t>Sin embargo, la comunicación efectiva va más allá de la transmisión de información; implica también la retroalimentación y la participación activa de los involucrados. Las TIC ofrecen plataformas para encuestas en línea, comentarios y foros de discusión que permiten recopilar percepciones valiosas. Como afirma Margaret J. Wheatley, escritora y consultora, "la comunicación exitosa es el proceso donde compartimos nuestras experiencias y nos escuchamos unos a otros con atención".</w:t>
      </w:r>
    </w:p>
    <w:p w14:paraId="598BAF59" w14:textId="025C88DA" w:rsidR="00954A9F" w:rsidRDefault="00811B6B" w:rsidP="00942361">
      <w:pPr>
        <w:pStyle w:val="Textbody"/>
        <w:spacing w:before="240"/>
        <w:rPr>
          <w:rFonts w:hint="eastAsia"/>
        </w:rPr>
      </w:pPr>
      <w:r w:rsidRPr="00811B6B">
        <w:t>En un contexto donde la velocidad y la precisión son esenciales, las TIC facilitan la comunicación efectiva al proporcionar canales ágiles y herramientas de colaboración en tiempo real. Al decir de Eric Schmidt, exdirector ejecutivo de Google, "la tecnología está mejorando la calidad de las comunicaciones, la conexión humana". La adopción estratégica de estas tecnologías fortalece los lazos entre los diferentes actores involucrados en los programas de vinculación, contribuyendo a su eficacia y éxito a largo plazo.</w:t>
      </w:r>
    </w:p>
    <w:p w14:paraId="398AB108" w14:textId="77777777" w:rsidR="002F3D41" w:rsidRDefault="002F3D41" w:rsidP="00942361">
      <w:pPr>
        <w:pStyle w:val="Textbody"/>
        <w:spacing w:before="240"/>
        <w:rPr>
          <w:rFonts w:hint="eastAsia"/>
        </w:rPr>
      </w:pPr>
    </w:p>
    <w:p w14:paraId="611B7F15" w14:textId="18B66031" w:rsidR="00AE492A" w:rsidRDefault="002F3D41" w:rsidP="00942361">
      <w:pPr>
        <w:pStyle w:val="Textbody"/>
        <w:numPr>
          <w:ilvl w:val="0"/>
          <w:numId w:val="17"/>
        </w:numPr>
        <w:spacing w:before="240"/>
        <w:rPr>
          <w:rFonts w:hint="eastAsia"/>
          <w:b/>
          <w:bCs/>
        </w:rPr>
      </w:pPr>
      <w:r w:rsidRPr="002F3D41">
        <w:rPr>
          <w:b/>
          <w:bCs/>
        </w:rPr>
        <w:t>Ciberseguridad y Protección de Datos:</w:t>
      </w:r>
    </w:p>
    <w:p w14:paraId="1B718829" w14:textId="0E8F2F5E" w:rsidR="002F3D41" w:rsidRPr="002F3D41" w:rsidRDefault="002F3D41" w:rsidP="00942361">
      <w:pPr>
        <w:pStyle w:val="Textbody"/>
        <w:spacing w:before="240"/>
        <w:rPr>
          <w:rFonts w:hint="eastAsia"/>
        </w:rPr>
      </w:pPr>
      <w:r w:rsidRPr="002F3D41">
        <w:t>En el contexto de la gestión de programas de vinculación académico-laboral, la ciberseguridad y la protección de datos emergen como elementos críticos para salvaguardar la privacidad y la integridad de la información. Como señala Edward Snowden, experto en seguridad y privacidad, "la privacidad no es sobre tener algo que esconder, se trata de tener algo que proteger".</w:t>
      </w:r>
    </w:p>
    <w:p w14:paraId="1532CFCC" w14:textId="5C7A1AD3" w:rsidR="002F3D41" w:rsidRPr="002F3D41" w:rsidRDefault="002F3D41" w:rsidP="00942361">
      <w:pPr>
        <w:pStyle w:val="Textbody"/>
        <w:spacing w:before="240"/>
        <w:rPr>
          <w:rFonts w:hint="eastAsia"/>
        </w:rPr>
      </w:pPr>
      <w:r w:rsidRPr="002F3D41">
        <w:t>Las Tecnologías de la Información y la Comunicación han habilitado la recopilación y el intercambio eficiente de datos relacionados con oportunidades laborales, perfiles de estudiantes y participación en programas de vinculación. Sin embargo, esta proliferación de datos también ha dado lugar a desafíos significativos en términos de seguridad y confidencialidad.</w:t>
      </w:r>
    </w:p>
    <w:p w14:paraId="7D5B34F9" w14:textId="3C37B507" w:rsidR="002F3D41" w:rsidRPr="002F3D41" w:rsidRDefault="002F3D41" w:rsidP="00942361">
      <w:pPr>
        <w:pStyle w:val="Textbody"/>
        <w:spacing w:before="240"/>
        <w:rPr>
          <w:rFonts w:hint="eastAsia"/>
        </w:rPr>
      </w:pPr>
      <w:r w:rsidRPr="002F3D41">
        <w:lastRenderedPageBreak/>
        <w:t>La implementación de prácticas robustas de ciberseguridad se convierte en una necesidad imperante. Como afirma Bruce Schneier, experto en seguridad informática, "la ciberseguridad es más sobre procesos que sobre tecnología". Esto implica la adopción de políticas y procedimientos sólidos para prevenir, detectar y responder a posibles amenazas cibernéticas.</w:t>
      </w:r>
    </w:p>
    <w:p w14:paraId="02080C40" w14:textId="05ECF7E6" w:rsidR="002F3D41" w:rsidRPr="002F3D41" w:rsidRDefault="002F3D41" w:rsidP="00942361">
      <w:pPr>
        <w:pStyle w:val="Textbody"/>
        <w:spacing w:before="240"/>
        <w:rPr>
          <w:rFonts w:hint="eastAsia"/>
        </w:rPr>
      </w:pPr>
      <w:r w:rsidRPr="002F3D41">
        <w:t>La encriptación de datos juega un papel fundamental en la protección de la información confidencial. Utilizar algoritmos de encriptación sólidos, como AES o RSA, ayuda a garantizar que los datos transmitidos y almacenados estén resguardados contra accesos no autorizados. En palabras de Whitfield Diffie, pionero en criptografía, "la encriptación es una herramienta poderosa para proteger la información".</w:t>
      </w:r>
    </w:p>
    <w:p w14:paraId="3CF82FEE" w14:textId="7C15232A" w:rsidR="002F3D41" w:rsidRPr="002F3D41" w:rsidRDefault="002F3D41" w:rsidP="00942361">
      <w:pPr>
        <w:pStyle w:val="Textbody"/>
        <w:spacing w:before="240"/>
        <w:rPr>
          <w:rFonts w:hint="eastAsia"/>
        </w:rPr>
      </w:pPr>
      <w:r w:rsidRPr="002F3D41">
        <w:t>La conciencia y la formación en ciberseguridad son esenciales tanto para el personal encargado de la gestión de programas como para los usuarios finales. Kevin Mitnick, experto en seguridad informática, destaca que "el eslabón más débil en la cadena de seguridad es siempre el ser humano". La capacitación continua ayuda a mitigar riesgos asociados con la ingeniería social y el phishing.</w:t>
      </w:r>
    </w:p>
    <w:p w14:paraId="56AF7F5C" w14:textId="7D0B6E59" w:rsidR="002F3D41" w:rsidRPr="002F3D41" w:rsidRDefault="002F3D41" w:rsidP="00942361">
      <w:pPr>
        <w:pStyle w:val="Textbody"/>
        <w:spacing w:before="240"/>
        <w:rPr>
          <w:rFonts w:hint="eastAsia"/>
        </w:rPr>
      </w:pPr>
      <w:r w:rsidRPr="002F3D41">
        <w:t>La adopción de estándares y marcos de ciberseguridad, como ISO 27001, NIST o CIS Controls, proporciona un marco estructurado para evaluar y mejorar la postura de seguridad. Al seguir estas pautas, las instituciones educativas pueden fortalecer sus sistemas y procesos, reduciendo la superficie de ataque.</w:t>
      </w:r>
    </w:p>
    <w:p w14:paraId="4C0D6CC9" w14:textId="7256A0BA" w:rsidR="002F3D41" w:rsidRPr="002F3D41" w:rsidRDefault="002F3D41" w:rsidP="00942361">
      <w:pPr>
        <w:pStyle w:val="Textbody"/>
        <w:spacing w:before="240"/>
        <w:rPr>
          <w:rFonts w:hint="eastAsia"/>
        </w:rPr>
      </w:pPr>
      <w:r w:rsidRPr="002F3D41">
        <w:t>La colaboración entre instituciones educativas, empresas y entidades gubernamentales también desempeña un papel clave. Compartir información sobre amenazas y buenas prácticas de seguridad contribuye a fortalecer la resiliencia cibernética. Tal como sostiene William H. Saito, especialista en seguridad, "la seguridad no es sobre el aislamiento, sino sobre la colaboración".</w:t>
      </w:r>
    </w:p>
    <w:p w14:paraId="0EE0F775" w14:textId="25EE0D38" w:rsidR="002F3D41" w:rsidRDefault="002F3D41" w:rsidP="00942361">
      <w:pPr>
        <w:pStyle w:val="Textbody"/>
        <w:spacing w:before="240"/>
        <w:rPr>
          <w:rFonts w:hint="eastAsia"/>
        </w:rPr>
      </w:pPr>
      <w:r w:rsidRPr="002F3D41">
        <w:t>La protección de datos no solo se trata de cumplir con regulaciones, como el Reglamento General de Protección de Datos en la Unión Europea o la Ley de Privacidad del Consumidor de California. También implica una ética de responsabilidad hacia los individuos cuya información se gestiona. En palabras de Ann Cavoukian, experta en privacidad, "la privacidad por diseño no es simplemente cumplir con las reglas, es la forma ética de abordar la privacidad".</w:t>
      </w:r>
    </w:p>
    <w:p w14:paraId="5FC9B48E" w14:textId="77777777" w:rsidR="00C8685C" w:rsidRDefault="00C8685C" w:rsidP="00942361">
      <w:pPr>
        <w:pStyle w:val="Textbody"/>
        <w:spacing w:before="240"/>
        <w:rPr>
          <w:rFonts w:hint="eastAsia"/>
        </w:rPr>
      </w:pPr>
    </w:p>
    <w:p w14:paraId="7089F8E6" w14:textId="320846DD" w:rsidR="00C8685C" w:rsidRPr="005B5053" w:rsidRDefault="005B5053" w:rsidP="00942361">
      <w:pPr>
        <w:pStyle w:val="Prrafodelista"/>
        <w:numPr>
          <w:ilvl w:val="0"/>
          <w:numId w:val="17"/>
        </w:numPr>
        <w:spacing w:before="240"/>
        <w:rPr>
          <w:rFonts w:ascii="NewsGotT" w:hAnsi="NewsGotT" w:hint="eastAsia"/>
          <w:b/>
          <w:bCs/>
          <w:sz w:val="22"/>
          <w:lang w:val="es-ES"/>
        </w:rPr>
      </w:pPr>
      <w:r w:rsidRPr="005B5053">
        <w:rPr>
          <w:rFonts w:ascii="NewsGotT" w:hAnsi="NewsGotT"/>
          <w:b/>
          <w:bCs/>
          <w:sz w:val="22"/>
          <w:lang w:val="es-ES"/>
        </w:rPr>
        <w:t>Plataformas de Retroalimentación:</w:t>
      </w:r>
    </w:p>
    <w:p w14:paraId="72A095BD" w14:textId="506DA0B7" w:rsidR="00A148A1" w:rsidRDefault="00A148A1" w:rsidP="00942361">
      <w:pPr>
        <w:pStyle w:val="Textbody"/>
        <w:spacing w:before="240"/>
        <w:rPr>
          <w:rFonts w:hint="eastAsia"/>
        </w:rPr>
      </w:pPr>
      <w:r>
        <w:t>Las plataformas de retroalimentación desempeñan un papel esencial en la gestión de programas de vinculación, ya que ofrecen un canal estructurado para que estudiantes, egresados, empresas y otras partes interesadas proporcionen comentarios valiosos sobre la calidad y efectividad de los programas. Estas plataformas, impulsadas por las Tecnologías de la Información y la Comunicación, ofrecen una herramienta dinámica que va más allá de la retroalimentación tradicional, permitiendo una mejora continua y adaptativa en la gestión de la vinculación académico-laboral.</w:t>
      </w:r>
    </w:p>
    <w:p w14:paraId="504846F0" w14:textId="5376F3D2" w:rsidR="00A148A1" w:rsidRDefault="00A148A1" w:rsidP="00942361">
      <w:pPr>
        <w:pStyle w:val="Textbody"/>
        <w:spacing w:before="240"/>
        <w:rPr>
          <w:rFonts w:hint="eastAsia"/>
        </w:rPr>
      </w:pPr>
      <w:r>
        <w:t>En palabras de Bill Gates, "tu cliente más insatisfecho es tu mejor fuente de aprendizaje". Esta premisa resalta la importancia de recibir retroalimentación constructiva para evolucionar y perfeccionar programas de vinculación. Las plataformas digitales de retroalimentación actúan como canales bidireccionales, proporcionando a las partes involucradas la oportunidad de expresar sus experiencias, expectativas y sugerencias de mejora.</w:t>
      </w:r>
    </w:p>
    <w:p w14:paraId="5853EBB0" w14:textId="68A484B0" w:rsidR="00A148A1" w:rsidRDefault="00A148A1" w:rsidP="00942361">
      <w:pPr>
        <w:pStyle w:val="Textbody"/>
        <w:spacing w:before="240"/>
        <w:rPr>
          <w:rFonts w:hint="eastAsia"/>
        </w:rPr>
      </w:pPr>
      <w:r>
        <w:t>La implementación de estas plataformas digitales no solo simplifica el proceso de recolección de retroalimentación, sino que también permite una recopilación de datos más robusta y analítica. Al facilitar encuestas en línea, formularios interactivos y otras herramientas digitales, las instituciones educativas pueden obtener una comprensión más profunda y cuantitativa de las percepciones de los participantes.</w:t>
      </w:r>
    </w:p>
    <w:p w14:paraId="723C6E2E" w14:textId="6A44064B" w:rsidR="00A148A1" w:rsidRDefault="00A148A1" w:rsidP="00942361">
      <w:pPr>
        <w:pStyle w:val="Textbody"/>
        <w:spacing w:before="240"/>
        <w:rPr>
          <w:rFonts w:hint="eastAsia"/>
        </w:rPr>
      </w:pPr>
      <w:r>
        <w:lastRenderedPageBreak/>
        <w:t>Howard Schultz, ex CEO de Starbucks, destacó la importancia de la retroalimentación al decir: "La retroalimentación es el regalo valioso que nadie te da. Por decirte la verdad". En el contexto de los programas de vinculación, esta verdad puede ser fundamental para ajustar estrategias, abordar áreas de mejora y fortalecer las conexiones entre el mundo académico y laboral.</w:t>
      </w:r>
    </w:p>
    <w:p w14:paraId="45B09757" w14:textId="11A2EEFB" w:rsidR="00A148A1" w:rsidRDefault="00A148A1" w:rsidP="00942361">
      <w:pPr>
        <w:pStyle w:val="Textbody"/>
        <w:spacing w:before="240"/>
        <w:rPr>
          <w:rFonts w:hint="eastAsia"/>
        </w:rPr>
      </w:pPr>
      <w:r>
        <w:t>La accesibilidad de estas plataformas de retroalimentación en línea garantiza que la voz de todos los participantes sea escuchada, fomentando la inclusión y la diversidad de perspectivas. Los estudiantes y egresados pueden compartir sus experiencias, lo que no solo beneficia a las instituciones educativas en su búsqueda de la excelencia, sino que también crea un sentido de participación activa y valoración por parte de aquellos que forman parte de los programas de vinculación.</w:t>
      </w:r>
    </w:p>
    <w:p w14:paraId="0D2D7802" w14:textId="2EC5F968" w:rsidR="00A148A1" w:rsidRDefault="00A148A1" w:rsidP="00942361">
      <w:pPr>
        <w:pStyle w:val="Textbody"/>
        <w:spacing w:before="240"/>
        <w:rPr>
          <w:rFonts w:hint="eastAsia"/>
        </w:rPr>
      </w:pPr>
      <w:r>
        <w:t>La retroalimentación recopilada a través de estas plataformas puede abordar diversas áreas, desde la calidad de las oportunidades laborales proporcionadas hasta la eficacia de los programas de capacitación. Las instituciones educativas pueden utilizar datos cuantitativos y cualitativos para evaluar la satisfacción, identificar patrones y realizar mejoras específicas que beneficien a todos los involucrados.</w:t>
      </w:r>
    </w:p>
    <w:p w14:paraId="31083281" w14:textId="2461AA90" w:rsidR="00A93CEE" w:rsidRDefault="00A148A1" w:rsidP="00942361">
      <w:pPr>
        <w:pStyle w:val="Textbody"/>
        <w:spacing w:before="240"/>
        <w:rPr>
          <w:rFonts w:hint="eastAsia"/>
        </w:rPr>
      </w:pPr>
      <w:r>
        <w:t>Al adoptar la tecnología para gestionar la retroalimentación, las instituciones también pueden implementar procesos más ágiles y receptivos. Tomando inspiración de la filosofía ágil en el desarrollo de software, la retroalimentación continua y la adaptación constante permiten una gestión más dinámica y orientada a resultados.</w:t>
      </w:r>
    </w:p>
    <w:p w14:paraId="7036B6A7" w14:textId="77777777" w:rsidR="00A93CEE" w:rsidRDefault="00A93CEE" w:rsidP="00942361">
      <w:pPr>
        <w:pStyle w:val="Textbody"/>
        <w:spacing w:before="240"/>
        <w:rPr>
          <w:rFonts w:hint="eastAsia"/>
        </w:rPr>
      </w:pPr>
    </w:p>
    <w:p w14:paraId="79E012D0" w14:textId="33E751E3" w:rsidR="003B4839" w:rsidRPr="003B4839" w:rsidRDefault="0020554F" w:rsidP="00942361">
      <w:pPr>
        <w:pStyle w:val="Textbody"/>
        <w:numPr>
          <w:ilvl w:val="0"/>
          <w:numId w:val="17"/>
        </w:numPr>
        <w:spacing w:before="240"/>
        <w:rPr>
          <w:rFonts w:hint="eastAsia"/>
          <w:b/>
          <w:bCs/>
        </w:rPr>
      </w:pPr>
      <w:r w:rsidRPr="0020554F">
        <w:rPr>
          <w:b/>
          <w:bCs/>
        </w:rPr>
        <w:t>Integración con Redes Profesionales:</w:t>
      </w:r>
    </w:p>
    <w:p w14:paraId="12D8E883" w14:textId="58F8C9D8" w:rsidR="003B4839" w:rsidRDefault="003B4839" w:rsidP="00942361">
      <w:pPr>
        <w:pStyle w:val="Textbody"/>
        <w:spacing w:before="240"/>
        <w:rPr>
          <w:rFonts w:hint="eastAsia"/>
        </w:rPr>
      </w:pPr>
      <w:r>
        <w:t>La integración de programas de vinculación académico-laboral con redes profesionales en línea representa un paso estratégico hacia la creación de conexiones significativas entre estudiantes, egresados y el mundo laboral. Como señala Reid Hoffman, cofundador de LinkedIn, "tu red es tu patrimonio neto". La colaboración entre instituciones educativas y plataformas de redes profesionales potencia el desarrollo profesional y la expansión de oportunidades laborales.</w:t>
      </w:r>
    </w:p>
    <w:p w14:paraId="48C914F2" w14:textId="71D8C3F0" w:rsidR="003B4839" w:rsidRDefault="003B4839" w:rsidP="00942361">
      <w:pPr>
        <w:pStyle w:val="Textbody"/>
        <w:spacing w:before="240"/>
        <w:rPr>
          <w:rFonts w:hint="eastAsia"/>
        </w:rPr>
      </w:pPr>
      <w:r>
        <w:t>La conexión con redes profesionales, como LinkedIn, ofrece a los estudiantes y egresados la posibilidad de construir perfiles profesionales robustos que van más allá del ámbito académico. Estos perfiles actúan como cartas de presentación digitales, permitiendo a los reclutadores obtener una visión más completa de las habilidades, logros y experiencias de los individuos. La creación de perfiles detallados se alinea con la idea de que, según Tom Peters, autor y consultor de gestión, "tu marca personal es lo que dicen de ti cuando no estás en la habitación".</w:t>
      </w:r>
    </w:p>
    <w:p w14:paraId="4A366ED5" w14:textId="348F5BAB" w:rsidR="003B4839" w:rsidRDefault="003B4839" w:rsidP="00942361">
      <w:pPr>
        <w:pStyle w:val="Textbody"/>
        <w:spacing w:before="240"/>
        <w:rPr>
          <w:rFonts w:hint="eastAsia"/>
        </w:rPr>
      </w:pPr>
      <w:r>
        <w:t>La participación activa en redes profesionales no solo se trata de crear perfiles estáticos, sino también de participar en comunidades relevantes y grupos de discusión. La interacción con profesionales del mismo campo o industria a través de estas plataformas fomenta el intercambio de conocimientos, la participación en conversaciones significativas y la creación de conexiones valiosas. En palabras de Vinton Cerf, uno de los "padres de Internet", "las redes permiten que las personas se conecten y colaboren de maneras que no eran posibles anteriormente".</w:t>
      </w:r>
    </w:p>
    <w:p w14:paraId="23755CF1" w14:textId="372C991C" w:rsidR="003B4839" w:rsidRDefault="003B4839" w:rsidP="00942361">
      <w:pPr>
        <w:pStyle w:val="Textbody"/>
        <w:spacing w:before="240"/>
        <w:rPr>
          <w:rFonts w:hint="eastAsia"/>
        </w:rPr>
      </w:pPr>
      <w:r>
        <w:t>La integración de redes profesionales en programas de vinculación también facilita el proceso de búsqueda de empleo y la identificación de oportunidades laborales. Los estudiantes pueden explorar empresas, seguir a profesionales influyentes y acceder a listados de empleo específicos de su campo. Esta conectividad directa con el mundo laboral contribuye a la transición efectiva de la academia al entorno laboral.</w:t>
      </w:r>
    </w:p>
    <w:p w14:paraId="4A2218C2" w14:textId="687B5E11" w:rsidR="0020554F" w:rsidRDefault="003B4839" w:rsidP="00942361">
      <w:pPr>
        <w:pStyle w:val="Textbody"/>
        <w:spacing w:before="240"/>
        <w:rPr>
          <w:rFonts w:hint="eastAsia"/>
        </w:rPr>
      </w:pPr>
      <w:r>
        <w:t xml:space="preserve">Además, la participación en redes profesionales permite a las instituciones educativas mantenerse al tanto de las tendencias del mercado laboral y ajustar sus programas de vinculación en consecuencia. </w:t>
      </w:r>
      <w:r>
        <w:lastRenderedPageBreak/>
        <w:t>La retroalimentación instantánea proporcionada por profesionales y empleadores en estas plataformas es invaluable para adaptar las estrategias de vinculación y garantizar que los programas sigan siendo relevantes y efectivos.</w:t>
      </w:r>
    </w:p>
    <w:p w14:paraId="0917503C" w14:textId="77777777" w:rsidR="003B4839" w:rsidRDefault="003B4839" w:rsidP="00942361">
      <w:pPr>
        <w:pStyle w:val="Textbody"/>
        <w:spacing w:before="240"/>
        <w:rPr>
          <w:rFonts w:hint="eastAsia"/>
        </w:rPr>
      </w:pPr>
    </w:p>
    <w:p w14:paraId="0FB950C6" w14:textId="26402D3C" w:rsidR="003B4839" w:rsidRDefault="00521ECF" w:rsidP="00942361">
      <w:pPr>
        <w:pStyle w:val="Textbody"/>
        <w:numPr>
          <w:ilvl w:val="0"/>
          <w:numId w:val="17"/>
        </w:numPr>
        <w:spacing w:before="240"/>
        <w:rPr>
          <w:rFonts w:hint="eastAsia"/>
          <w:b/>
          <w:bCs/>
        </w:rPr>
      </w:pPr>
      <w:r w:rsidRPr="00521ECF">
        <w:rPr>
          <w:b/>
          <w:bCs/>
        </w:rPr>
        <w:t>Análisis de Datos para Mejora Continua:</w:t>
      </w:r>
    </w:p>
    <w:p w14:paraId="1BE5AC25" w14:textId="1EE41255" w:rsidR="00767B61" w:rsidRPr="00767B61" w:rsidRDefault="00767B61" w:rsidP="00942361">
      <w:pPr>
        <w:pStyle w:val="Textbody"/>
        <w:spacing w:before="240"/>
        <w:rPr>
          <w:rFonts w:hint="eastAsia"/>
        </w:rPr>
      </w:pPr>
      <w:r w:rsidRPr="00767B61">
        <w:t>El análisis de datos para la mejora continua en la gestión de programas de vinculación académico-laboral es esencial, siguiendo el principio de W. Edwards Deming: "no se puede gestionar lo que no se puede medir". Utilizando herramientas analíticas, las instituciones evalúan la efectividad de sus programas, comparando datos de participación, retroalimentación empresarial y tasas de empleo de egresados para ajustar estrategias y mejorar resultados.</w:t>
      </w:r>
    </w:p>
    <w:p w14:paraId="738801B1" w14:textId="60EDDA48" w:rsidR="00767B61" w:rsidRPr="00767B61" w:rsidRDefault="00767B61" w:rsidP="00942361">
      <w:pPr>
        <w:pStyle w:val="Textbody"/>
        <w:spacing w:before="240"/>
        <w:rPr>
          <w:rFonts w:hint="eastAsia"/>
        </w:rPr>
      </w:pPr>
      <w:r w:rsidRPr="00767B61">
        <w:t>El análisis de datos permite identificar tendencias a lo largo del tiempo, rastreando patrones de participación, preferencias de empleadores y áreas de interés de los estudiantes. Esto ayuda a anticipar cambios y adaptar programas para mantenerse alineados con las demandas del mercado laboral.</w:t>
      </w:r>
    </w:p>
    <w:p w14:paraId="3383E202" w14:textId="06580FD7" w:rsidR="00767B61" w:rsidRPr="00767B61" w:rsidRDefault="00767B61" w:rsidP="00942361">
      <w:pPr>
        <w:pStyle w:val="Textbody"/>
        <w:spacing w:before="240"/>
        <w:rPr>
          <w:rFonts w:hint="eastAsia"/>
        </w:rPr>
      </w:pPr>
      <w:r w:rsidRPr="00767B61">
        <w:t>La personalización de estrategias de vinculación se beneficia del análisis de datos sobre perfiles de estudiantes y egresados. Esto permite adaptar las estrategias, ofreciendo oportunidades más alineadas con las habilidades y aspiraciones individuales.</w:t>
      </w:r>
    </w:p>
    <w:p w14:paraId="4004569F" w14:textId="658239BF" w:rsidR="00521ECF" w:rsidRDefault="00767B61" w:rsidP="00942361">
      <w:pPr>
        <w:pStyle w:val="Textbody"/>
        <w:spacing w:before="240"/>
        <w:rPr>
          <w:rFonts w:hint="eastAsia"/>
        </w:rPr>
      </w:pPr>
      <w:r w:rsidRPr="00767B61">
        <w:t>En términos de medición de impacto, el análisis de datos proporciona un medio para evaluar el éxito de los programas de vinculación. Datos cuantitativos y cualitativos permiten entender cómo estos programas afectan la trayectoria laboral de los egresados y su satisfacción con las oportunidades proporcionadas.</w:t>
      </w:r>
    </w:p>
    <w:p w14:paraId="468179CF" w14:textId="77777777" w:rsidR="00767B61" w:rsidRDefault="00767B61" w:rsidP="00942361">
      <w:pPr>
        <w:pStyle w:val="Textbody"/>
        <w:spacing w:before="240"/>
        <w:rPr>
          <w:rFonts w:hint="eastAsia"/>
        </w:rPr>
      </w:pPr>
    </w:p>
    <w:p w14:paraId="5F3F2789" w14:textId="441BEB81" w:rsidR="00EE728D" w:rsidRDefault="00EE728D" w:rsidP="00942361">
      <w:pPr>
        <w:pStyle w:val="Textbody"/>
        <w:spacing w:before="240"/>
        <w:rPr>
          <w:rFonts w:hint="eastAsia"/>
        </w:rPr>
      </w:pPr>
      <w:r>
        <w:t>En conclusión, el papel de las Tecnologías de la Información y la Comunicación en la gestión de programas de vinculación académico-laboral es fundamental para impulsar la eficiencia, la efectividad y la seguridad en la interacción entre estudiantes, instituciones educativas y el mundo laboral. Como afirmó Alvin Toffler, "los analfabetos del siglo XXI no serán aquellos que no sepan leer y escribir, sino aquellos que no puedan aprender, desaprender y reaprender". En este contexto, las TIC no solo actúan como facilitadoras del acceso a la información, sino que también transforman la forma en que concebimos y gestionamos la conexión entre el ámbito académico y el mercado laboral.</w:t>
      </w:r>
    </w:p>
    <w:p w14:paraId="6CEE2420" w14:textId="7F702FAC" w:rsidR="00EE728D" w:rsidRDefault="00EE728D" w:rsidP="00942361">
      <w:pPr>
        <w:pStyle w:val="Textbody"/>
        <w:spacing w:before="240"/>
        <w:rPr>
          <w:rFonts w:hint="eastAsia"/>
        </w:rPr>
      </w:pPr>
      <w:r>
        <w:t>La centralización de información mediante sistemas digitales permite un acceso rápido y eficiente a oportunidades laborales, programas de vinculación y datos relevantes. La creación de plataformas en línea especializadas, como bolsas de trabajo virtuales, no solo simplifica la búsqueda de empleo para los estudiantes y egresados, sino que también proporciona a las empresas una herramienta efectiva para reclutar talento. En palabras de Sugata Mitra, "la educación es un sistema de autoorganización, donde se aprende sin maestros y se encuentra todo en la red". Las TIC permiten precisamente esta autoorganización al facilitar la interacción entre actores clave en el proceso educativo y laboral.</w:t>
      </w:r>
    </w:p>
    <w:p w14:paraId="45769AAA" w14:textId="42DBA26B" w:rsidR="00EE728D" w:rsidRDefault="00EE728D" w:rsidP="00942361">
      <w:pPr>
        <w:pStyle w:val="Textbody"/>
        <w:spacing w:before="240"/>
        <w:rPr>
          <w:rFonts w:hint="eastAsia"/>
        </w:rPr>
      </w:pPr>
      <w:r>
        <w:t>La evaluación de la inserción laboral a través de herramientas digitales no solo ofrece una visión más clara de los resultados de los programas de vinculación, sino que también contribuye a mejorar estrategias y adaptar enfoques. En este sentido, Sir Ken Robinson destaca que "la educación no es un proceso lineal, es personalizado". La personalización del aprendizaje, habilitada por las TIC, se traduce en programas de vinculación más efectivos al adaptarse a las necesidades individuales de los estudiantes.</w:t>
      </w:r>
    </w:p>
    <w:p w14:paraId="2A635709" w14:textId="036DD814" w:rsidR="00EE728D" w:rsidRDefault="00EE728D" w:rsidP="00942361">
      <w:pPr>
        <w:pStyle w:val="Textbody"/>
        <w:spacing w:before="240"/>
        <w:rPr>
          <w:rFonts w:hint="eastAsia"/>
        </w:rPr>
      </w:pPr>
      <w:r>
        <w:t xml:space="preserve">La ciberseguridad y la protección de datos, citadas por Vint Cerf como términos críticos, son esenciales para mantener la confidencialidad y la integridad de la información en un entorno digital. La confianza </w:t>
      </w:r>
      <w:r>
        <w:lastRenderedPageBreak/>
        <w:t>en estas plataformas es crucial para la participación activa de estudiantes y empresas en programas de vinculación. Además, Howard Rheingold, experto en comunidades virtuales, resalta que "la alfabetización digital no es solo sobre cómo hacer algo en particular, sino cómo ser parte de la cultura participativa". Las TIC fomentan esta cultura participativa al conectar comunidades educativas y laborales de manera más amplia y colaborativa.</w:t>
      </w:r>
    </w:p>
    <w:p w14:paraId="54C49C90" w14:textId="400ECFC2" w:rsidR="00767B61" w:rsidRDefault="00EE728D" w:rsidP="00942361">
      <w:pPr>
        <w:pStyle w:val="Textbody"/>
        <w:spacing w:before="240"/>
        <w:rPr>
          <w:rFonts w:hint="eastAsia"/>
        </w:rPr>
      </w:pPr>
      <w:r>
        <w:t>La integración con redes profesionales en línea, como LinkedIn, y el análisis de datos para la mejora continua, respaldan el desarrollo profesional de los estudiantes y la evolución efectiva de los programas de vinculación. En última instancia, el impacto positivo de las TIC en la gestión de programas de vinculación se traduce en una mejor preparación de los estudiantes para el mundo laboral y en una mayor sinergia entre la educación y las demandas del mercado laboral. Como concluyó Anthony Salcito, "la tecnología ya no es una opción en el aula, sino una necesidad". La efectiva incorporación de las TIC no solo es una necesidad, sino un catalizador clave para el éxito de los programas de vinculación académico-laboral en la era digital.</w:t>
      </w:r>
    </w:p>
    <w:p w14:paraId="630790E3" w14:textId="77777777" w:rsidR="00EE728D" w:rsidRDefault="00EE728D" w:rsidP="00942361">
      <w:pPr>
        <w:pStyle w:val="Textbody"/>
        <w:spacing w:before="240"/>
        <w:rPr>
          <w:rFonts w:hint="eastAsia"/>
        </w:rPr>
      </w:pPr>
    </w:p>
    <w:p w14:paraId="532C8213" w14:textId="6B46E1EA" w:rsidR="00EE728D" w:rsidRDefault="006D2227" w:rsidP="006D2227">
      <w:pPr>
        <w:pStyle w:val="Ttulo2"/>
        <w:rPr>
          <w:rFonts w:hint="eastAsia"/>
        </w:rPr>
      </w:pPr>
      <w:bookmarkStart w:id="25" w:name="_Toc152094323"/>
      <w:r w:rsidRPr="006D2227">
        <w:t>Herramientas TIC en Educación</w:t>
      </w:r>
      <w:bookmarkEnd w:id="25"/>
    </w:p>
    <w:p w14:paraId="2BE4F4EF" w14:textId="637F24EC" w:rsidR="00AA162E" w:rsidRDefault="00AA162E" w:rsidP="00942361">
      <w:pPr>
        <w:pStyle w:val="Textbody"/>
        <w:spacing w:before="240"/>
        <w:rPr>
          <w:rFonts w:hint="eastAsia"/>
        </w:rPr>
      </w:pPr>
      <w:r>
        <w:t>La introducción de plataformas educativas en instituciones de educación superior marca un hito significativo en la evolución del aprendizaje y la gestión académica. En un contexto donde la tecnología redefine constantemente la manera en que accedemos a la información y nos comunicamos, estas plataformas se erigen como pilares clave para la transformación educativa. Como afirmó Marshall McLuhan, visionario de los medios de comunicación, "el medio es el mensaje", y en este caso, el medio digital de las plataformas educativas no solo transmite conocimiento, sino que redefine la propia naturaleza del proceso educativo.</w:t>
      </w:r>
    </w:p>
    <w:p w14:paraId="3E0377EF" w14:textId="40851EAB" w:rsidR="00AA162E" w:rsidRDefault="00AA162E" w:rsidP="00942361">
      <w:pPr>
        <w:pStyle w:val="Textbody"/>
        <w:spacing w:before="240"/>
        <w:rPr>
          <w:rFonts w:hint="eastAsia"/>
        </w:rPr>
      </w:pPr>
      <w:r>
        <w:t>La migración hacia el aprendizaje en línea ha sido impulsada por la necesidad de superar las barreras geográficas y temporales, democratizando el acceso a la educación superior. Sir Ken Robinson, defensor de la creatividad en la educación, sostiene que "la educación es el proceso cultural que produce las habilidades necesarias para la supervivencia y el bienestar continuo de una sociedad". Las plataformas educativas, al permitir un acceso más amplio y flexible a los recursos educativos, contribuyen directamente a este proceso cultural, promoviendo un aprendizaje más inclusivo y adaptado a las necesidades individuales.</w:t>
      </w:r>
    </w:p>
    <w:p w14:paraId="3BCC11A4" w14:textId="36D82F08" w:rsidR="00AA162E" w:rsidRDefault="00AA162E" w:rsidP="00942361">
      <w:pPr>
        <w:pStyle w:val="Textbody"/>
        <w:spacing w:before="240"/>
        <w:rPr>
          <w:rFonts w:hint="eastAsia"/>
        </w:rPr>
      </w:pPr>
      <w:r>
        <w:t>Jane McGonigal, diseñadora de juegos y experta en el uso de elementos lúdicos en la educación, argumenta que "los juegos son la forma en que practicamos el futuro". En este sentido, las plataformas educativas, al incorporar elementos interactivos, gamificación y recursos multimedia, no solo ofrecen conocimientos estáticos, sino que también cultivan habilidades prácticas y fomentan la participación activa de los estudiantes en su propio proceso de aprendizaje.</w:t>
      </w:r>
    </w:p>
    <w:p w14:paraId="4E6526AB" w14:textId="2330F5B9" w:rsidR="00AA162E" w:rsidRDefault="00AA162E" w:rsidP="00942361">
      <w:pPr>
        <w:pStyle w:val="Textbody"/>
        <w:spacing w:before="240"/>
        <w:rPr>
          <w:rFonts w:hint="eastAsia"/>
        </w:rPr>
      </w:pPr>
      <w:r>
        <w:t>La adaptabilidad y personalización del aprendizaje son conceptos respaldados por teóricos como Sugata Mitra, quien aboga por un enfoque autoorganizado en la educación. Las plataformas educativas, con sus algoritmos de aprendizaje automático, pueden proporcionar experiencias de aprendizaje personalizadas, reconociendo la diversidad de estilos de aprendizaje y adaptándose a las necesidades específicas de cada estudiante.</w:t>
      </w:r>
    </w:p>
    <w:p w14:paraId="12404483" w14:textId="19893BF9" w:rsidR="006D2227" w:rsidRDefault="00AA162E" w:rsidP="00942361">
      <w:pPr>
        <w:pStyle w:val="Textbody"/>
        <w:spacing w:before="240"/>
        <w:rPr>
          <w:rFonts w:hint="eastAsia"/>
        </w:rPr>
      </w:pPr>
      <w:r>
        <w:t>En un mundo cada vez más interconectado, Howard Rheingold, experto en comunidades virtuales, señala que "la alfabetización digital no es solo sobre cómo hacer algo en particular, sino cómo ser parte de la cultura participativa". Las plataformas educativas no solo ofrecen contenido, sino que también crean comunidades virtuales donde estudiantes, profesores y expertos pueden interactuar, compartir ideas y colaborar en proyectos, enriqueciendo así la experiencia educativa más allá de los límites físicos del aula.</w:t>
      </w:r>
    </w:p>
    <w:p w14:paraId="10EACC83" w14:textId="77777777" w:rsidR="001C3998" w:rsidRDefault="001C3998" w:rsidP="00942361">
      <w:pPr>
        <w:pStyle w:val="Textbody"/>
        <w:spacing w:before="240"/>
        <w:rPr>
          <w:rFonts w:hint="eastAsia"/>
        </w:rPr>
      </w:pPr>
    </w:p>
    <w:p w14:paraId="1A7F7F00" w14:textId="158F01A5" w:rsidR="001C3998" w:rsidRDefault="0051231B" w:rsidP="0051231B">
      <w:pPr>
        <w:pStyle w:val="Ttulo3"/>
        <w:rPr>
          <w:rFonts w:hint="eastAsia"/>
        </w:rPr>
      </w:pPr>
      <w:r w:rsidRPr="0051231B">
        <w:t>Plataformas educativas y su aplicación en instituciones de educación superior.</w:t>
      </w:r>
    </w:p>
    <w:p w14:paraId="2D0A099D" w14:textId="439A3EF1" w:rsidR="0051231B" w:rsidRDefault="00FB61DC" w:rsidP="00942361">
      <w:pPr>
        <w:pStyle w:val="Textbody"/>
        <w:spacing w:before="240"/>
        <w:rPr>
          <w:rFonts w:hint="eastAsia"/>
        </w:rPr>
      </w:pPr>
      <w:r w:rsidRPr="00FB61DC">
        <w:t>Las plataformas educativas han emergido como herramientas integrales en la esfera de la educación superior, transformando radicalmente la manera en que se imparte y se gestiona el aprendizaje. Su aplicación en instituciones de educación superior abarca diversas áreas y aspectos cruciales para optimizar la experiencia educativa. A continuación, se examina en detalle la aplicación de estas plataformas:</w:t>
      </w:r>
    </w:p>
    <w:p w14:paraId="20A76252" w14:textId="77777777" w:rsidR="00FB61DC" w:rsidRDefault="00FB61DC" w:rsidP="00942361">
      <w:pPr>
        <w:pStyle w:val="Textbody"/>
        <w:spacing w:before="240"/>
        <w:rPr>
          <w:rFonts w:hint="eastAsia"/>
        </w:rPr>
      </w:pPr>
    </w:p>
    <w:p w14:paraId="4C52C44B" w14:textId="590E7FD4" w:rsidR="00DC0BEB" w:rsidRDefault="00BF0235" w:rsidP="00942361">
      <w:pPr>
        <w:pStyle w:val="Textbody"/>
        <w:numPr>
          <w:ilvl w:val="0"/>
          <w:numId w:val="17"/>
        </w:numPr>
        <w:spacing w:before="240"/>
        <w:rPr>
          <w:rFonts w:hint="eastAsia"/>
          <w:b/>
          <w:bCs/>
        </w:rPr>
      </w:pPr>
      <w:r w:rsidRPr="00BF0235">
        <w:rPr>
          <w:b/>
          <w:bCs/>
        </w:rPr>
        <w:t>Aprendizaje en Línea y Gestión de Cursos:</w:t>
      </w:r>
    </w:p>
    <w:p w14:paraId="3F437E03" w14:textId="44F2F36B" w:rsidR="003B75C9" w:rsidRDefault="003B75C9" w:rsidP="00942361">
      <w:pPr>
        <w:pStyle w:val="Textbody"/>
        <w:spacing w:before="240"/>
        <w:rPr>
          <w:rFonts w:hint="eastAsia"/>
        </w:rPr>
      </w:pPr>
      <w:r>
        <w:t>La aplicación de plataformas educativas en instituciones de educación superior ha revolucionado el paradigma del aprendizaje, especialmente en el ámbito del aprendizaje en línea y la gestión de cursos. Como señaló Peter Drucker, "la educación ahora, más que nunca, es un proceso de toda la vida". En este contexto, las plataformas de aprendizaje en línea como Moodle y Canvas se erigen como instrumentos clave para facilitar este proceso continuo de aprendizaje.</w:t>
      </w:r>
    </w:p>
    <w:p w14:paraId="6ABE4137" w14:textId="29A1B01E" w:rsidR="003B75C9" w:rsidRDefault="003B75C9" w:rsidP="00942361">
      <w:pPr>
        <w:pStyle w:val="Textbody"/>
        <w:spacing w:before="240"/>
        <w:rPr>
          <w:rFonts w:hint="eastAsia"/>
        </w:rPr>
      </w:pPr>
      <w:r>
        <w:t>El aprendizaje en línea, facilitado por estas plataformas, rompe las barreras tradicionales del tiempo y el espacio. Según Salman Khan, fundador de la Academia Khan, "la educación en línea no se trata de alejar a los estudiantes de los maestros, sino de acercar a cada estudiante al mejor maestro". Estas plataformas permiten a los educadores ofrecer contenido de calidad de manera accesible, llevando la experiencia de aprendizaje más allá de las aulas físicas.</w:t>
      </w:r>
    </w:p>
    <w:p w14:paraId="5CD371F4" w14:textId="7459A6CB" w:rsidR="003B75C9" w:rsidRDefault="003B75C9" w:rsidP="00942361">
      <w:pPr>
        <w:pStyle w:val="Textbody"/>
        <w:spacing w:before="240"/>
        <w:rPr>
          <w:rFonts w:hint="eastAsia"/>
        </w:rPr>
      </w:pPr>
      <w:r>
        <w:t>La gestión de cursos se simplifica significativamente a través de estas plataformas. Howard Gardner, conocido por su teoría de las inteligencias múltiples, destaca la importancia de "crear un entorno en el que los estudiantes estén motivados para aprender por sí mismos". Las plataformas como Canvas permiten a los educadores organizar de manera efectiva materiales de curso, asignaciones y recursos, fomentando un entorno donde los estudiantes pueden gestionar su propio proceso de aprendizaje.</w:t>
      </w:r>
    </w:p>
    <w:p w14:paraId="1E1431CA" w14:textId="4CABA488" w:rsidR="003B75C9" w:rsidRDefault="003B75C9" w:rsidP="00942361">
      <w:pPr>
        <w:pStyle w:val="Textbody"/>
        <w:spacing w:before="240"/>
        <w:rPr>
          <w:rFonts w:hint="eastAsia"/>
        </w:rPr>
      </w:pPr>
      <w:r>
        <w:t>La gestión eficiente de cursos en línea también se alinea con la idea de "aprendizaje a su propio ritmo". Sir Ken Robinson aboga por un enfoque más personalizado en la educación, afirmando que "la personalización es lo que transforma la educación en algo diferente para cada estudiante". Plataformas como Moodle permiten a los estudiantes avanzar a su propio ritmo, revisar material según sea necesario y centrarse en áreas de interés específicas.</w:t>
      </w:r>
    </w:p>
    <w:p w14:paraId="181D3498" w14:textId="07C6C75C" w:rsidR="009F28D3" w:rsidRDefault="003B75C9" w:rsidP="00942361">
      <w:pPr>
        <w:pStyle w:val="Textbody"/>
        <w:spacing w:before="240"/>
        <w:rPr>
          <w:rFonts w:hint="eastAsia"/>
        </w:rPr>
      </w:pPr>
      <w:r>
        <w:t>Además, la gestión de cursos en estas plataformas va más allá de simplemente proporcionar contenido. Sirve como un espacio interactivo donde los educadores pueden incorporar elementos multimedia, actividades colaborativas y evaluaciones en línea. En palabras de Vygotsky, "la educación es el proceso de proporcionar el acceso a toda la herencia de la experiencia cultural". Estas plataformas, al integrar una variedad de recursos y actividades, brindan a los estudiantes acceso a una rica herencia educativa.</w:t>
      </w:r>
    </w:p>
    <w:p w14:paraId="2784A415" w14:textId="77777777" w:rsidR="003B75C9" w:rsidRDefault="003B75C9" w:rsidP="00942361">
      <w:pPr>
        <w:pStyle w:val="Textbody"/>
        <w:spacing w:before="240"/>
        <w:rPr>
          <w:rFonts w:hint="eastAsia"/>
        </w:rPr>
      </w:pPr>
    </w:p>
    <w:p w14:paraId="6483A4D1" w14:textId="4EB16A00" w:rsidR="003B75C9" w:rsidRDefault="00E75F4B" w:rsidP="00942361">
      <w:pPr>
        <w:pStyle w:val="Textbody"/>
        <w:numPr>
          <w:ilvl w:val="0"/>
          <w:numId w:val="17"/>
        </w:numPr>
        <w:spacing w:before="240"/>
        <w:rPr>
          <w:rFonts w:hint="eastAsia"/>
          <w:b/>
          <w:bCs/>
        </w:rPr>
      </w:pPr>
      <w:r w:rsidRPr="00E75F4B">
        <w:rPr>
          <w:b/>
          <w:bCs/>
        </w:rPr>
        <w:t>Acceso a Recursos Educativos Digitales:</w:t>
      </w:r>
    </w:p>
    <w:p w14:paraId="792CC3B8" w14:textId="2DFAC50A" w:rsidR="00A31D05" w:rsidRPr="00A31D05" w:rsidRDefault="00A31D05" w:rsidP="00942361">
      <w:pPr>
        <w:pStyle w:val="Textbody"/>
        <w:spacing w:before="240"/>
        <w:rPr>
          <w:rFonts w:hint="eastAsia"/>
        </w:rPr>
      </w:pPr>
      <w:r w:rsidRPr="00A31D05">
        <w:t xml:space="preserve">Las plataformas educativas han desempeñado un papel crucial al abrir las puertas a un vasto repertorio de recursos educativos digitales, transformando radicalmente la manera en que los estudiantes acceden y consumen información. En palabras de Nicholas Negroponte, fundador del MIT Media Lab, "la próxima gran explosión en el aprendizaje será individualizada, ya que se puede personalizar, tanto </w:t>
      </w:r>
      <w:r w:rsidRPr="00A31D05">
        <w:lastRenderedPageBreak/>
        <w:t>en el contenido como en el método". Este principio subyace en la función esencial de las plataformas educativas para proporcionar acceso a una gama diversa de recursos que se pueden adaptar a las necesidades específicas de cada estudiante.</w:t>
      </w:r>
    </w:p>
    <w:p w14:paraId="293EDCC4" w14:textId="3033B6EE" w:rsidR="00A31D05" w:rsidRPr="00A31D05" w:rsidRDefault="00A31D05" w:rsidP="00942361">
      <w:pPr>
        <w:pStyle w:val="Textbody"/>
        <w:spacing w:before="240"/>
        <w:rPr>
          <w:rFonts w:hint="eastAsia"/>
        </w:rPr>
      </w:pPr>
      <w:r w:rsidRPr="00A31D05">
        <w:t>El surgimiento de bibliotecas digitales, repositorios de contenido académico y colecciones de libros electrónicos dentro de estas plataformas ha democratizado el acceso a la información. Este acceso no solo se limita a libros de texto convencionales, sino que se extiende a recursos multimedia, simulaciones interactivas y contenido en tiempo real. Sir Ken Robinson, defensor de la diversidad en la educación, destaca que "la educación debería nutrir nuestra capacidad de ver el potencial que cada niño trae consigo". En este contexto, el acceso a una amplia variedad de recursos digitales proporciona a los estudiantes herramientas para explorar y nutrir sus intereses individuales.</w:t>
      </w:r>
    </w:p>
    <w:p w14:paraId="276944CE" w14:textId="228493D8" w:rsidR="00A31D05" w:rsidRPr="00A31D05" w:rsidRDefault="00A31D05" w:rsidP="00942361">
      <w:pPr>
        <w:pStyle w:val="Textbody"/>
        <w:spacing w:before="240"/>
        <w:rPr>
          <w:rFonts w:hint="eastAsia"/>
        </w:rPr>
      </w:pPr>
      <w:r w:rsidRPr="00A31D05">
        <w:t>La flexibilidad de estas plataformas permite la adaptación de recursos a diferentes estilos de aprendizaje. Howard Gardner, conocido por la teoría de las inteligencias múltiples, subraya que "la inteligencia es la capacidad de resolver problemas o crear productos que son valiosos en una o más culturas". La diversidad de recursos digitales ofrece a los estudiantes oportunidades para desarrollar habilidades en diferentes áreas, apoyando así la idea de una educación integral.</w:t>
      </w:r>
    </w:p>
    <w:p w14:paraId="675CD87F" w14:textId="0C816A6E" w:rsidR="00E75F4B" w:rsidRDefault="00A31D05" w:rsidP="00942361">
      <w:pPr>
        <w:pStyle w:val="Textbody"/>
        <w:spacing w:before="240"/>
        <w:rPr>
          <w:rFonts w:hint="eastAsia"/>
        </w:rPr>
      </w:pPr>
      <w:r w:rsidRPr="00A31D05">
        <w:t>Además, el acceso a recursos educativos digitales no solo se trata de la cantidad de información disponible, sino también de la calidad y relevancia de los contenidos. La implementación de algoritmos de recomendación, como los utilizados por plataformas como Netflix o Spotify, busca personalizar la experiencia del usuario. De manera similar, las plataformas educativas, al adaptarse a los perfiles de aprendizaje individuales, buscan ofrecer contenidos que resuenen con los intereses y necesidades específicas de cada estudiante.</w:t>
      </w:r>
    </w:p>
    <w:p w14:paraId="621768E4" w14:textId="77777777" w:rsidR="00932975" w:rsidRDefault="00932975" w:rsidP="00942361">
      <w:pPr>
        <w:pStyle w:val="Textbody"/>
        <w:spacing w:before="240"/>
        <w:rPr>
          <w:rFonts w:hint="eastAsia"/>
        </w:rPr>
      </w:pPr>
    </w:p>
    <w:p w14:paraId="711C117F" w14:textId="2478221D" w:rsidR="00FA35F7" w:rsidRPr="00FA35F7" w:rsidRDefault="00880E0D" w:rsidP="00942361">
      <w:pPr>
        <w:pStyle w:val="Textbody"/>
        <w:numPr>
          <w:ilvl w:val="0"/>
          <w:numId w:val="17"/>
        </w:numPr>
        <w:spacing w:before="240"/>
        <w:rPr>
          <w:rFonts w:hint="eastAsia"/>
          <w:b/>
          <w:bCs/>
        </w:rPr>
      </w:pPr>
      <w:r w:rsidRPr="00880E0D">
        <w:rPr>
          <w:b/>
          <w:bCs/>
        </w:rPr>
        <w:t>Colaboración en Tiempo Real:</w:t>
      </w:r>
    </w:p>
    <w:p w14:paraId="6E54F2D6" w14:textId="2F398871" w:rsidR="00FA35F7" w:rsidRPr="00FA35F7" w:rsidRDefault="00FA35F7" w:rsidP="00942361">
      <w:pPr>
        <w:pStyle w:val="Textbody"/>
        <w:spacing w:before="240"/>
        <w:rPr>
          <w:rFonts w:hint="eastAsia"/>
        </w:rPr>
      </w:pPr>
      <w:r w:rsidRPr="00FA35F7">
        <w:t>La colaboración en tiempo real, habilitada por plataformas educativas, representa un paradigma transformador en la dinámica de aprendizaje en instituciones de educación superior. Esta función no solo supera las barreras físicas y temporales, sino que también redefine la interacción entre estudiantes y profesores. Al explorar más a fondo este aspecto, es posible apreciar cómo la colaboración en tiempo real se alinea con diversas teorías educativas y filosofías pedagógicas.</w:t>
      </w:r>
    </w:p>
    <w:p w14:paraId="0B8A1D41" w14:textId="3FA32677" w:rsidR="00FA35F7" w:rsidRPr="00FA35F7" w:rsidRDefault="00FA35F7" w:rsidP="00942361">
      <w:pPr>
        <w:pStyle w:val="Textbody"/>
        <w:spacing w:before="240"/>
        <w:rPr>
          <w:rFonts w:hint="eastAsia"/>
        </w:rPr>
      </w:pPr>
      <w:r w:rsidRPr="00FA35F7">
        <w:t>Howard Rheingold, conocido por su investigación en comunidades virtuales, destacó la importancia de la participación activa al afirmar que "la alfabetización digital no es solo sobre cómo hacer algo en particular, sino cómo ser parte de la cultura participativa". La colaboración en tiempo real dentro de plataformas educativas no solo permite a los estudiantes consumir información, sino también contribuir activamente a la creación de conocimiento mediante discusiones, proyectos colaborativos y actividades sincrónicas.</w:t>
      </w:r>
    </w:p>
    <w:p w14:paraId="7289227F" w14:textId="571404B7" w:rsidR="00FA35F7" w:rsidRPr="00FA35F7" w:rsidRDefault="00FA35F7" w:rsidP="00942361">
      <w:pPr>
        <w:pStyle w:val="Textbody"/>
        <w:spacing w:before="240"/>
        <w:rPr>
          <w:rFonts w:hint="eastAsia"/>
        </w:rPr>
      </w:pPr>
      <w:r w:rsidRPr="00FA35F7">
        <w:t>Siguiendo la perspectiva de Lev Vygotsky sobre el aprendizaje sociocultural, la colaboración en tiempo real proporciona un entorno donde los estudiantes pueden participar en la construcción conjunta de conocimiento. Al interactuar con compañeros y profesores en tiempo real, los estudiantes pueden compartir perspectivas, resolver problemas juntos y construir un entendimiento más profundo de los conceptos.</w:t>
      </w:r>
    </w:p>
    <w:p w14:paraId="3F5C64AB" w14:textId="52D450EC" w:rsidR="00FA35F7" w:rsidRPr="00FA35F7" w:rsidRDefault="00FA35F7" w:rsidP="00942361">
      <w:pPr>
        <w:pStyle w:val="Textbody"/>
        <w:spacing w:before="240"/>
        <w:rPr>
          <w:rFonts w:hint="eastAsia"/>
        </w:rPr>
      </w:pPr>
      <w:r w:rsidRPr="00FA35F7">
        <w:t>La teoría de la conectivismo, propuesta por George Siemens y Stephen Downes, aborda la idea de que el aprendizaje es un proceso distribuido a través de redes de conexiones. La colaboración en tiempo real refleja esta noción al permitir que los estudiantes se conecten y colaboren instantáneamente, generando una red de aprendizaje que trasciende las limitaciones geográficas y temporales.</w:t>
      </w:r>
    </w:p>
    <w:p w14:paraId="0395111C" w14:textId="568EC531" w:rsidR="00880E0D" w:rsidRDefault="00FA35F7" w:rsidP="00942361">
      <w:pPr>
        <w:pStyle w:val="Textbody"/>
        <w:spacing w:before="240"/>
        <w:rPr>
          <w:rFonts w:hint="eastAsia"/>
        </w:rPr>
      </w:pPr>
      <w:r w:rsidRPr="00FA35F7">
        <w:t xml:space="preserve">La gamificación, una estrategia pedagógica basada en elementos de juego, también se beneficia de la </w:t>
      </w:r>
      <w:r w:rsidRPr="00FA35F7">
        <w:lastRenderedPageBreak/>
        <w:t>colaboración en tiempo real. Jane McGonigal, defensora de la aplicación de principios de juego en entornos educativos, destaca que "los juegos son la forma en que practicamos el futuro". La colaboración en tiempo real introduce una dimensión lúdica al aprendizaje, donde los estudiantes pueden participar activamente y disfrutar del proceso educativo.</w:t>
      </w:r>
    </w:p>
    <w:p w14:paraId="75925326" w14:textId="77777777" w:rsidR="00FA35F7" w:rsidRDefault="00FA35F7" w:rsidP="00942361">
      <w:pPr>
        <w:pStyle w:val="Textbody"/>
        <w:spacing w:before="240"/>
        <w:rPr>
          <w:rFonts w:hint="eastAsia"/>
        </w:rPr>
      </w:pPr>
    </w:p>
    <w:p w14:paraId="1AACE015" w14:textId="0BFE0F50" w:rsidR="00FA35F7" w:rsidRDefault="000E742F" w:rsidP="00942361">
      <w:pPr>
        <w:pStyle w:val="Textbody"/>
        <w:numPr>
          <w:ilvl w:val="0"/>
          <w:numId w:val="17"/>
        </w:numPr>
        <w:spacing w:before="240"/>
        <w:rPr>
          <w:rFonts w:hint="eastAsia"/>
          <w:b/>
          <w:bCs/>
        </w:rPr>
      </w:pPr>
      <w:r w:rsidRPr="000E742F">
        <w:rPr>
          <w:b/>
          <w:bCs/>
        </w:rPr>
        <w:t>Evaluación y Retroalimentación:</w:t>
      </w:r>
    </w:p>
    <w:p w14:paraId="7DA5F92A" w14:textId="11B2F395" w:rsidR="00294664" w:rsidRPr="00701C16" w:rsidRDefault="00294664" w:rsidP="00942361">
      <w:pPr>
        <w:pStyle w:val="Textbody"/>
        <w:spacing w:before="240"/>
        <w:rPr>
          <w:rFonts w:hint="eastAsia"/>
        </w:rPr>
      </w:pPr>
      <w:r w:rsidRPr="00701C16">
        <w:t>Las plataformas educativas han revolucionado la forma en que se lleva a cabo la evaluación y la retroalimentación en entornos de educación superior. Como señaló William Arthur Ward, "el maestro efectivo es más que un expositor; es un guía, un facilitador, un inspirador y un compañero de aprendizaje". En este contexto, las plataformas ofrecen herramientas que trascienden la evaluación tradicional y permiten una retroalimentación más eficiente y significativa.</w:t>
      </w:r>
    </w:p>
    <w:p w14:paraId="44208F5B" w14:textId="158B7940" w:rsidR="00294664" w:rsidRPr="00701C16" w:rsidRDefault="00294664" w:rsidP="00942361">
      <w:pPr>
        <w:pStyle w:val="Textbody"/>
        <w:spacing w:before="240"/>
        <w:rPr>
          <w:rFonts w:hint="eastAsia"/>
        </w:rPr>
      </w:pPr>
      <w:r w:rsidRPr="00701C16">
        <w:t>El uso de herramientas en línea para la creación y administración de evaluaciones ofrece flexibilidad en la elección de formatos, desde cuestionarios interactivos hasta proyectos colaborativos. Sirve como un medio para medir no solo el conocimiento memorizado, sino también las habilidades prácticas y la capacidad de aplicar conceptos en situaciones del mundo real. Según Benjamin S. Bloom, "la evaluación que trata de descubrir si se han alcanzado los objetivos debería ser parte integral del proceso de aprendizaje".</w:t>
      </w:r>
    </w:p>
    <w:p w14:paraId="1CBDE0AF" w14:textId="612F8D9B" w:rsidR="00294664" w:rsidRPr="00701C16" w:rsidRDefault="00294664" w:rsidP="00942361">
      <w:pPr>
        <w:pStyle w:val="Textbody"/>
        <w:spacing w:before="240"/>
        <w:rPr>
          <w:rFonts w:hint="eastAsia"/>
        </w:rPr>
      </w:pPr>
      <w:r w:rsidRPr="00701C16">
        <w:t>La retroalimentación instantánea es un componente esencial facilitado por estas plataformas. En palabras de John Hattie, "la retroalimentación debe ser más de un boletín informativo que una nota al pie". Los educadores pueden proporcionar retroalimentación detallada y específica en tiempo real, guiando a los estudiantes hacia una comprensión más profunda y motivándolos para mejorar continuamente. Esto fomenta un enfoque de aprendizaje orientado a resultados.</w:t>
      </w:r>
    </w:p>
    <w:p w14:paraId="1F73D649" w14:textId="49CC340A" w:rsidR="00294664" w:rsidRPr="00701C16" w:rsidRDefault="00294664" w:rsidP="00942361">
      <w:pPr>
        <w:pStyle w:val="Textbody"/>
        <w:spacing w:before="240"/>
        <w:rPr>
          <w:rFonts w:hint="eastAsia"/>
        </w:rPr>
      </w:pPr>
      <w:r w:rsidRPr="00701C16">
        <w:t>La adaptabilidad en la evaluación es otro aspecto destacado. Las plataformas permiten la personalización de las evaluaciones según las necesidades individuales de los estudiantes, reconociendo la diversidad de estilos de aprendizaje. Como afirma Lev Vygotsky, "lo que los niños pueden hacer hoy con la ayuda de alguien más, lo harán mañana por sí mismos". En este sentido, la retroalimentación personalizada actúa como el guía virtual, empoderando a los estudiantes para que avancen de manera independiente.</w:t>
      </w:r>
    </w:p>
    <w:p w14:paraId="7B0B9065" w14:textId="68A7D16D" w:rsidR="00E02703" w:rsidRDefault="00294664" w:rsidP="00942361">
      <w:pPr>
        <w:pStyle w:val="Textbody"/>
        <w:spacing w:before="240"/>
        <w:rPr>
          <w:rFonts w:hint="eastAsia"/>
        </w:rPr>
      </w:pPr>
      <w:r w:rsidRPr="00701C16">
        <w:t>La analítica del aprendizaje, una capacidad emergente en estas plataformas, proporciona datos valiosos sobre el rendimiento de los estudiantes. Este enfoque analítico, respaldado por la declaración de W. Edwards Deming de que "sin datos, solo eres otra persona con una opinión", permite a los educadores identificar patrones, evaluar la efectividad de las estrategias de enseñanza y tomar decisiones informadas para optimizar el proceso de aprendizaje.</w:t>
      </w:r>
    </w:p>
    <w:p w14:paraId="72B70DA7" w14:textId="77777777" w:rsidR="00E02703" w:rsidRDefault="00E02703" w:rsidP="00942361">
      <w:pPr>
        <w:pStyle w:val="Textbody"/>
        <w:spacing w:before="240"/>
        <w:rPr>
          <w:rFonts w:hint="eastAsia"/>
        </w:rPr>
      </w:pPr>
    </w:p>
    <w:p w14:paraId="2AAB093C" w14:textId="095D89B6" w:rsidR="00AB5C1A" w:rsidRPr="00AB5C1A" w:rsidRDefault="002F5666" w:rsidP="00942361">
      <w:pPr>
        <w:pStyle w:val="Textbody"/>
        <w:numPr>
          <w:ilvl w:val="0"/>
          <w:numId w:val="17"/>
        </w:numPr>
        <w:spacing w:before="240"/>
        <w:rPr>
          <w:rFonts w:hint="eastAsia"/>
          <w:b/>
          <w:bCs/>
        </w:rPr>
      </w:pPr>
      <w:r w:rsidRPr="002F5666">
        <w:rPr>
          <w:b/>
          <w:bCs/>
        </w:rPr>
        <w:t>Gestión Administrativa:</w:t>
      </w:r>
    </w:p>
    <w:p w14:paraId="2822021C" w14:textId="6A5A136B" w:rsidR="00AB5C1A" w:rsidRPr="00AB5C1A" w:rsidRDefault="00AB5C1A" w:rsidP="00942361">
      <w:pPr>
        <w:pStyle w:val="Textbody"/>
        <w:spacing w:before="240"/>
        <w:rPr>
          <w:rFonts w:hint="eastAsia"/>
        </w:rPr>
      </w:pPr>
      <w:r w:rsidRPr="00AB5C1A">
        <w:t>La gestión administrativa en instituciones de educación superior experimenta una transformación significativa con la aplicación de plataformas educativas. Estas herramientas modernas simplifican el proceso de inscripción y matrícula al permitir a los estudiantes completar estos procedimientos de manera electrónica, ahorrando tiempo y reduciendo la carga de trabajo manual para el personal administrativo. Además, facilitan la eficiente programación de cursos, evitando conflictos y garantizando una oferta académica coordinada.</w:t>
      </w:r>
    </w:p>
    <w:p w14:paraId="13653C14" w14:textId="21AFB3F1" w:rsidR="00AB5C1A" w:rsidRPr="00AB5C1A" w:rsidRDefault="00AB5C1A" w:rsidP="00942361">
      <w:pPr>
        <w:pStyle w:val="Textbody"/>
        <w:spacing w:before="240"/>
        <w:rPr>
          <w:rFonts w:hint="eastAsia"/>
        </w:rPr>
      </w:pPr>
      <w:r w:rsidRPr="00AB5C1A">
        <w:t xml:space="preserve">La gestión de registros estudiantiles se beneficia de la digitalización proporcionada por estas plataformas, donde los datos académicos y personales se almacenan de manera segura y son </w:t>
      </w:r>
      <w:r w:rsidRPr="00AB5C1A">
        <w:lastRenderedPageBreak/>
        <w:t>fácilmente accesibles. La automatización del control de asistencia, otra función valiosa, proporciona datos en tiempo real que pueden ser útiles para evaluar la participación y el compromiso de los estudiantes.</w:t>
      </w:r>
    </w:p>
    <w:p w14:paraId="7E78E30E" w14:textId="3679D96A" w:rsidR="00AB5C1A" w:rsidRPr="00AB5C1A" w:rsidRDefault="00AB5C1A" w:rsidP="00942361">
      <w:pPr>
        <w:pStyle w:val="Textbody"/>
        <w:spacing w:before="240"/>
        <w:rPr>
          <w:rFonts w:hint="eastAsia"/>
        </w:rPr>
      </w:pPr>
      <w:r w:rsidRPr="00AB5C1A">
        <w:t>La asignación y gestión de recursos, como aulas y laboratorios, se vuelve más efectiva a través de estas plataformas, facilitando la coordinación y asignación de espacios según las necesidades específicas de cada curso o actividad. Además, sirven como canales de comunicación efectivos entre la administración, el cuerpo docente y los estudiantes, centralizando anuncios, actualizaciones y recordatorios para una comunicación clara y consistente.</w:t>
      </w:r>
    </w:p>
    <w:p w14:paraId="61AF01C4" w14:textId="7EAB9993" w:rsidR="002F154D" w:rsidRDefault="00AB5C1A" w:rsidP="00942361">
      <w:pPr>
        <w:pStyle w:val="Textbody"/>
        <w:spacing w:before="240"/>
        <w:rPr>
          <w:rFonts w:hint="eastAsia"/>
        </w:rPr>
      </w:pPr>
      <w:r w:rsidRPr="00AB5C1A">
        <w:t>La integración con sistemas externos, como sistemas de información estudiantil y sistemas de gestión de bibliotecas, garantiza la coherencia y la precisión de los datos en toda la institución. Por último, la seguridad y confidencialidad de datos se abordan mediante la implementación de medidas robustas, cumpliendo con estándares de privacidad y protección de datos. En resumen, la gestión administrativa eficiente a través de estas plataformas no solo optimiza procesos, sino que también permite a las instituciones de educación superior concentrarse en su misión principal de proporcionar una educación de calidad y apoyar el desarrollo académico y personal de los estudiantes.</w:t>
      </w:r>
    </w:p>
    <w:p w14:paraId="706EAB52" w14:textId="77777777" w:rsidR="00AB5C1A" w:rsidRDefault="00AB5C1A" w:rsidP="00942361">
      <w:pPr>
        <w:pStyle w:val="Textbody"/>
        <w:spacing w:before="240"/>
        <w:rPr>
          <w:rFonts w:hint="eastAsia"/>
        </w:rPr>
      </w:pPr>
    </w:p>
    <w:p w14:paraId="15D3F1CF" w14:textId="77777777" w:rsidR="006C72DC" w:rsidRDefault="0027154D" w:rsidP="00942361">
      <w:pPr>
        <w:pStyle w:val="Textbody"/>
        <w:numPr>
          <w:ilvl w:val="0"/>
          <w:numId w:val="17"/>
        </w:numPr>
        <w:spacing w:before="240"/>
        <w:rPr>
          <w:rFonts w:hint="eastAsia"/>
          <w:b/>
          <w:bCs/>
        </w:rPr>
      </w:pPr>
      <w:r w:rsidRPr="0027154D">
        <w:rPr>
          <w:b/>
          <w:bCs/>
        </w:rPr>
        <w:t>Adaptabilidad y Personalización del Aprendizaje:</w:t>
      </w:r>
    </w:p>
    <w:p w14:paraId="6A63B310" w14:textId="443A90DB" w:rsidR="006C72DC" w:rsidRPr="006C72DC" w:rsidRDefault="006C72DC" w:rsidP="00942361">
      <w:pPr>
        <w:pStyle w:val="Textbody"/>
        <w:spacing w:before="240"/>
        <w:rPr>
          <w:rFonts w:hint="eastAsia"/>
          <w:b/>
          <w:bCs/>
        </w:rPr>
      </w:pPr>
      <w:r>
        <w:t>La adaptabilidad y personalización del aprendizaje, impulsadas por algoritmos de aprendizaje automático, representan un aspecto crucial en la aplicación de plataformas educativas en instituciones de educación superior. Estas plataformas no solo ofrecen un acceso más amplio a la educación, sino que también se esfuerzan por ajustarse a las necesidades individuales de los estudiantes. Como mencionó Sugata Mitra, defensor del aprendizaje autoorganizado, "la educación es un sistema de autoorganización, donde el aprendizaje es parte del proceso natural de la cultura humana".</w:t>
      </w:r>
    </w:p>
    <w:p w14:paraId="65808EEE" w14:textId="3A118A6C" w:rsidR="006C72DC" w:rsidRDefault="006C72DC" w:rsidP="00942361">
      <w:pPr>
        <w:pStyle w:val="Textbody"/>
        <w:spacing w:before="240"/>
        <w:rPr>
          <w:rFonts w:hint="eastAsia"/>
        </w:rPr>
      </w:pPr>
      <w:r>
        <w:t>La personalización del aprendizaje implica reconocer y adaptarse a la diversidad de estilos de aprendizaje y ritmos individuales. Algoritmos avanzados en plataformas como Khan Academy o Coursera analizan el rendimiento y las preferencias de los estudiantes para ofrecer contenido específico que se alinee con sus fortalezas y áreas de mejora. En palabras de John Dewey, un destacado filósofo de la educación, "la educación no es preparación para la vida; la educación es vida misma". La adaptabilidad y personalización del aprendizaje convierten la experiencia educativa en un proceso dinámico que refleja la realidad cambiante de la vida y el aprendizaje continuo.</w:t>
      </w:r>
    </w:p>
    <w:p w14:paraId="3F37C990" w14:textId="5C22C2D3" w:rsidR="006C72DC" w:rsidRDefault="006C72DC" w:rsidP="00942361">
      <w:pPr>
        <w:pStyle w:val="Textbody"/>
        <w:spacing w:before="240"/>
        <w:rPr>
          <w:rFonts w:hint="eastAsia"/>
        </w:rPr>
      </w:pPr>
      <w:r>
        <w:t>La teoría del constructivismo, respaldada por educadores como Jean Piaget, sostiene que el aprendizaje es un proceso activo en el que los estudiantes construyen su conocimiento a través de la interacción con su entorno. En este contexto, las plataformas educativas que se adaptan al progreso y las preferencias de los estudiantes emulan un entorno de aprendizaje más constructivista, donde el estudiante tiene un papel activo en la construcción de su propio conocimiento.</w:t>
      </w:r>
    </w:p>
    <w:p w14:paraId="5C344FAD" w14:textId="3DE10983" w:rsidR="006C72DC" w:rsidRDefault="006C72DC" w:rsidP="00942361">
      <w:pPr>
        <w:pStyle w:val="Textbody"/>
        <w:spacing w:before="240"/>
        <w:rPr>
          <w:rFonts w:hint="eastAsia"/>
        </w:rPr>
      </w:pPr>
      <w:r>
        <w:t>El reconocimiento de la diversidad individual también está en consonancia con la teoría de las inteligencias múltiples propuesta por Howard Gardner. Gardner argumenta que hay diferentes formas de inteligencia, y la personalización del aprendizaje permite a los estudiantes desarrollar sus fortalezas particulares. La adaptabilidad de las plataformas para ofrecer contenido en diversos formatos, como videos, lecturas o actividades prácticas, aborda las múltiples maneras en que los estudiantes pueden absorber y comprender la información.</w:t>
      </w:r>
    </w:p>
    <w:p w14:paraId="209ECBA5" w14:textId="5DE17A82" w:rsidR="0027154D" w:rsidRDefault="006C72DC" w:rsidP="00942361">
      <w:pPr>
        <w:pStyle w:val="Textbody"/>
        <w:spacing w:before="240"/>
        <w:rPr>
          <w:rFonts w:hint="eastAsia"/>
        </w:rPr>
      </w:pPr>
      <w:r>
        <w:t xml:space="preserve">La aplicabilidad de la adaptabilidad y personalización del aprendizaje se extiende más allá de la individualización del contenido. Implica también la flexibilidad en el ritmo de aprendizaje, reconociendo que cada estudiante tiene su propio tiempo para asimilar conceptos. Tal como afirmó </w:t>
      </w:r>
      <w:r>
        <w:lastRenderedPageBreak/>
        <w:t>Seymour Papert, pionero en el campo de la educación y la informática, "la tecnología no es la respuesta a todo, pero puede ser una parte muy eficaz de la respuesta". En este sentido, las plataformas educativas son herramientas efectivas que permiten ajustar el enfoque pedagógico a las necesidades y capacidades únicas de cada estudiante.</w:t>
      </w:r>
    </w:p>
    <w:p w14:paraId="01913A32" w14:textId="77777777" w:rsidR="006C72DC" w:rsidRDefault="006C72DC" w:rsidP="00942361">
      <w:pPr>
        <w:pStyle w:val="Textbody"/>
        <w:spacing w:before="240"/>
        <w:rPr>
          <w:rFonts w:hint="eastAsia"/>
        </w:rPr>
      </w:pPr>
    </w:p>
    <w:p w14:paraId="0B6FA00C" w14:textId="0D1E9DA9" w:rsidR="006C72DC" w:rsidRDefault="0087441B" w:rsidP="00942361">
      <w:pPr>
        <w:pStyle w:val="Textbody"/>
        <w:numPr>
          <w:ilvl w:val="0"/>
          <w:numId w:val="17"/>
        </w:numPr>
        <w:spacing w:before="240"/>
        <w:rPr>
          <w:rFonts w:hint="eastAsia"/>
          <w:b/>
          <w:bCs/>
        </w:rPr>
      </w:pPr>
      <w:r w:rsidRPr="0087441B">
        <w:rPr>
          <w:b/>
          <w:bCs/>
        </w:rPr>
        <w:t>Foros y Comunidades Virtuales:</w:t>
      </w:r>
    </w:p>
    <w:p w14:paraId="55AEB099" w14:textId="7A078A26" w:rsidR="00E16DD0" w:rsidRPr="00E16DD0" w:rsidRDefault="00E16DD0" w:rsidP="00942361">
      <w:pPr>
        <w:pStyle w:val="Textbody"/>
        <w:spacing w:before="240"/>
        <w:rPr>
          <w:rFonts w:hint="eastAsia"/>
        </w:rPr>
      </w:pPr>
      <w:r w:rsidRPr="00E16DD0">
        <w:t>La implementación de foros y comunidades virtuales en plataformas educativas representa un aspecto crucial de la interactividad y la colaboración en el entorno educativo. Como señala Vygotsky, el aprendizaje es un proceso social, y estos espacios digitales proporcionan un terreno fértil para la construcción colectiva del conocimiento.</w:t>
      </w:r>
    </w:p>
    <w:p w14:paraId="53DB661F" w14:textId="4FAC8DD5" w:rsidR="00E16DD0" w:rsidRPr="00E16DD0" w:rsidRDefault="00E16DD0" w:rsidP="00942361">
      <w:pPr>
        <w:pStyle w:val="Textbody"/>
        <w:spacing w:before="240"/>
        <w:rPr>
          <w:rFonts w:hint="eastAsia"/>
        </w:rPr>
      </w:pPr>
      <w:r w:rsidRPr="00E16DD0">
        <w:t>El sociólogo francés Pierre Lévy, conocido por sus ideas sobre la inteligencia colectiva, destaca que "la inteligencia no está solo en la cabeza, sino también en el espacio social y técnico que nos rodea". En este sentido, los foros virtuales ofrecen un espacio donde los estudiantes no solo absorben información, sino que participan activamente en la construcción de conocimiento a través del intercambio de ideas y perspectivas.</w:t>
      </w:r>
    </w:p>
    <w:p w14:paraId="779170B0" w14:textId="6084624D" w:rsidR="00E16DD0" w:rsidRPr="00E16DD0" w:rsidRDefault="00E16DD0" w:rsidP="00942361">
      <w:pPr>
        <w:pStyle w:val="Textbody"/>
        <w:spacing w:before="240"/>
        <w:rPr>
          <w:rFonts w:hint="eastAsia"/>
        </w:rPr>
      </w:pPr>
      <w:r w:rsidRPr="00E16DD0">
        <w:t>La teoría de la construcción social del conocimiento de Bandura también respalda la importancia de la interacción social en el aprendizaje. Los foros en línea permiten a los estudiantes observar, modelar y colaborar entre ellos, proporcionando oportunidades para el desarrollo de habilidades sociales y cognitivas.</w:t>
      </w:r>
    </w:p>
    <w:p w14:paraId="20D76E62" w14:textId="6ACEF52C" w:rsidR="00E16DD0" w:rsidRPr="00E16DD0" w:rsidRDefault="00E16DD0" w:rsidP="00942361">
      <w:pPr>
        <w:pStyle w:val="Textbody"/>
        <w:spacing w:before="240"/>
        <w:rPr>
          <w:rFonts w:hint="eastAsia"/>
        </w:rPr>
      </w:pPr>
      <w:r w:rsidRPr="00E16DD0">
        <w:t>La noción de la "comunidad de práctica" de Jean Lave y Etienne Wenger cobra relevancia al examinar cómo los foros virtuales facilitan la formación de grupos donde los participantes comparten un interés o una meta común. Estas comunidades digitales ofrecen un espacio donde los estudiantes pueden contextualizar sus aprendizajes y construir significado a través de la interacción continua.</w:t>
      </w:r>
    </w:p>
    <w:p w14:paraId="6DF03056" w14:textId="601CB143" w:rsidR="00E16DD0" w:rsidRPr="00E16DD0" w:rsidRDefault="00E16DD0" w:rsidP="00942361">
      <w:pPr>
        <w:pStyle w:val="Textbody"/>
        <w:spacing w:before="240"/>
        <w:rPr>
          <w:rFonts w:hint="eastAsia"/>
        </w:rPr>
      </w:pPr>
      <w:r w:rsidRPr="00E16DD0">
        <w:t>El filósofo de la educación Paulo Freire abogó por una pedagogía basada en el diálogo y la participación activa. Los foros en línea reflejan este enfoque al proporcionar un canal donde los estudiantes pueden expresar sus opiniones, plantear preguntas y recibir comentarios de sus pares y profesores, creando un entorno dinámico de aprendizaje colaborativo.</w:t>
      </w:r>
    </w:p>
    <w:p w14:paraId="51372B76" w14:textId="327B5552" w:rsidR="00E16DD0" w:rsidRDefault="00E16DD0" w:rsidP="00942361">
      <w:pPr>
        <w:pStyle w:val="Textbody"/>
        <w:spacing w:before="240"/>
        <w:rPr>
          <w:rFonts w:hint="eastAsia"/>
        </w:rPr>
      </w:pPr>
      <w:r w:rsidRPr="00E16DD0">
        <w:t>La psicología del aprendizaje conectivista, propuesta por George Siemens, sugiere que el aprendizaje es un proceso que ocurre fuera de la mente individual, en sistemas distribuidos y redes. Los foros virtuales, al facilitar la conexión entre individuos y la creación de redes de aprendizaje, encarnan este enfoque conectivista al permitir que el conocimiento fluya a través de interacciones múltiples.</w:t>
      </w:r>
    </w:p>
    <w:p w14:paraId="0FAFCC69" w14:textId="77777777" w:rsidR="00E16DD0" w:rsidRDefault="00E16DD0" w:rsidP="00942361">
      <w:pPr>
        <w:pStyle w:val="Textbody"/>
        <w:spacing w:before="240"/>
        <w:rPr>
          <w:rFonts w:hint="eastAsia"/>
        </w:rPr>
      </w:pPr>
    </w:p>
    <w:p w14:paraId="4A30DE59" w14:textId="00DAF3A6" w:rsidR="000807EB" w:rsidRDefault="000807EB" w:rsidP="00942361">
      <w:pPr>
        <w:pStyle w:val="Textbody"/>
        <w:numPr>
          <w:ilvl w:val="0"/>
          <w:numId w:val="17"/>
        </w:numPr>
        <w:spacing w:before="240"/>
        <w:rPr>
          <w:rFonts w:hint="eastAsia"/>
          <w:b/>
          <w:bCs/>
        </w:rPr>
      </w:pPr>
      <w:r w:rsidRPr="000807EB">
        <w:rPr>
          <w:b/>
          <w:bCs/>
        </w:rPr>
        <w:t>Acceso Remoto a Laboratorios Virtuales:</w:t>
      </w:r>
    </w:p>
    <w:p w14:paraId="4CF3C7C8" w14:textId="0766077A" w:rsidR="00930485" w:rsidRPr="00930485" w:rsidRDefault="00930485" w:rsidP="00942361">
      <w:pPr>
        <w:pStyle w:val="Textbody"/>
        <w:spacing w:before="240"/>
        <w:rPr>
          <w:rFonts w:hint="eastAsia"/>
        </w:rPr>
      </w:pPr>
      <w:r w:rsidRPr="00930485">
        <w:t>La implementación de plataformas educativas ha llevado consigo la innovadora posibilidad de acceso remoto a laboratorios virtuales, revolucionando la forma en que los estudiantes interactúan con prácticas y experimentos científicos. Este enfoque no solo supera barreras geográficas, sino que también proporciona una experiencia práctica sin la necesidad de estar físicamente presente en un laboratorio. Como destacó Arthur C. Clarke, "cualquier tecnología suficientemente avanzada es indistinguible de la magia", y en este contexto, el acceso remoto a laboratorios virtuales representa un avance tecnológico que transforma la enseñanza de las ciencias.</w:t>
      </w:r>
    </w:p>
    <w:p w14:paraId="344BD5E1" w14:textId="76A646D0" w:rsidR="00930485" w:rsidRPr="00930485" w:rsidRDefault="00930485" w:rsidP="00942361">
      <w:pPr>
        <w:pStyle w:val="Textbody"/>
        <w:spacing w:before="240"/>
        <w:rPr>
          <w:rFonts w:hint="eastAsia"/>
        </w:rPr>
      </w:pPr>
      <w:r w:rsidRPr="00930485">
        <w:t xml:space="preserve">El acceso remoto a laboratorios virtuales permite a los estudiantes realizar experimentos en entornos controlados, explorando conceptos científicos de manera interactiva y segura. Esta aproximación, </w:t>
      </w:r>
      <w:r w:rsidRPr="00930485">
        <w:lastRenderedPageBreak/>
        <w:t>respaldada por teóricos como Seymour Papert, defensor de la construcción del conocimiento a través de la manipulación directa, subraya la importancia de proporcionar a los estudiantes herramientas prácticas para explorar y entender los principios científicos.</w:t>
      </w:r>
    </w:p>
    <w:p w14:paraId="57095B5B" w14:textId="00F06357" w:rsidR="00930485" w:rsidRPr="00930485" w:rsidRDefault="00930485" w:rsidP="00942361">
      <w:pPr>
        <w:pStyle w:val="Textbody"/>
        <w:spacing w:before="240"/>
        <w:rPr>
          <w:rFonts w:hint="eastAsia"/>
        </w:rPr>
      </w:pPr>
      <w:r w:rsidRPr="00930485">
        <w:t>La influencia de la tecnología en la educación científica también se refleja en la visión de Carl Sagan, quien afirmó que "la ciencia es una manera de pensar mucho más que un cuerpo de conocimiento". El acceso remoto a laboratorios virtuales no solo transmite conocimientos, sino que también fomenta un enfoque científico en la resolución de problemas, el análisis de datos y la interpretación de resultados, elementos esenciales en la formación de futuros científicos.</w:t>
      </w:r>
    </w:p>
    <w:p w14:paraId="0858AA3A" w14:textId="4529D925" w:rsidR="00930485" w:rsidRPr="00930485" w:rsidRDefault="00930485" w:rsidP="00942361">
      <w:pPr>
        <w:pStyle w:val="Textbody"/>
        <w:spacing w:before="240"/>
        <w:rPr>
          <w:rFonts w:hint="eastAsia"/>
        </w:rPr>
      </w:pPr>
      <w:r w:rsidRPr="00930485">
        <w:t>Esta metodología encuentra respaldo en la filosofía constructivista, donde el aprendizaje se concibe como un proceso activo y significativo. Jean Piaget, precursor de esta corriente, enfatizó la importancia de la manipulación directa en la construcción del conocimiento. El acceso remoto a laboratorios virtuales, al ofrecer a los estudiantes la oportunidad de interactuar directamente con fenómenos científicos, se alinea con esta perspectiva constructivista.</w:t>
      </w:r>
    </w:p>
    <w:p w14:paraId="75F3742B" w14:textId="4C872918" w:rsidR="000807EB" w:rsidRDefault="00930485" w:rsidP="00942361">
      <w:pPr>
        <w:pStyle w:val="Textbody"/>
        <w:spacing w:before="240"/>
        <w:rPr>
          <w:rFonts w:hint="eastAsia"/>
        </w:rPr>
      </w:pPr>
      <w:r w:rsidRPr="00930485">
        <w:t>Además, la flexibilidad temporal y geográfica del acceso remoto a laboratorios virtuales se alinea con la visión de educación globalizada de Nicholas Negroponte, quien abogó por una educación que trascienda fronteras físicas. Esta metodología no solo amplía el alcance de la educación científica, sino que también promueve la colaboración entre estudiantes de diversas ubicaciones.</w:t>
      </w:r>
    </w:p>
    <w:p w14:paraId="687AA2F1" w14:textId="77777777" w:rsidR="00930485" w:rsidRDefault="00930485" w:rsidP="00942361">
      <w:pPr>
        <w:pStyle w:val="Textbody"/>
        <w:spacing w:before="240"/>
        <w:rPr>
          <w:rFonts w:hint="eastAsia"/>
        </w:rPr>
      </w:pPr>
    </w:p>
    <w:p w14:paraId="70559711" w14:textId="173B9F6C" w:rsidR="00930485" w:rsidRDefault="008A010E" w:rsidP="00942361">
      <w:pPr>
        <w:pStyle w:val="Textbody"/>
        <w:numPr>
          <w:ilvl w:val="0"/>
          <w:numId w:val="17"/>
        </w:numPr>
        <w:spacing w:before="240"/>
        <w:rPr>
          <w:rFonts w:hint="eastAsia"/>
          <w:b/>
          <w:bCs/>
        </w:rPr>
      </w:pPr>
      <w:r w:rsidRPr="008A010E">
        <w:rPr>
          <w:b/>
          <w:bCs/>
        </w:rPr>
        <w:t>Integración con Tecnologías Emergentes:</w:t>
      </w:r>
    </w:p>
    <w:p w14:paraId="0FFE2666" w14:textId="77777777" w:rsidR="00F06410" w:rsidRDefault="00F06410" w:rsidP="00942361">
      <w:pPr>
        <w:pStyle w:val="Textbody"/>
        <w:spacing w:before="240"/>
        <w:rPr>
          <w:rFonts w:hint="eastAsia"/>
        </w:rPr>
      </w:pPr>
    </w:p>
    <w:p w14:paraId="2413E150" w14:textId="77777777" w:rsidR="00F06410" w:rsidRDefault="00F06410" w:rsidP="00942361">
      <w:pPr>
        <w:pStyle w:val="Textbody"/>
        <w:spacing w:before="240"/>
        <w:rPr>
          <w:rFonts w:hint="eastAsia"/>
        </w:rPr>
      </w:pPr>
      <w:r>
        <w:t>La integración de plataformas educativas con tecnologías emergentes representa un paso audaz hacia la transformación digital en la educación superior. Esta convergencia no solo abre nuevas posibilidades en la forma en que se imparte el conocimiento, sino que también se erige como un catalizador para una experiencia educativa más inmersiva e impactante. Diversas tecnologías emergentes se han incorporado a estas plataformas, y su aplicación ha sido respaldada y discutida por expertos en el campo educativo.</w:t>
      </w:r>
    </w:p>
    <w:p w14:paraId="29B76DC4" w14:textId="77777777" w:rsidR="00F06410" w:rsidRDefault="00F06410" w:rsidP="00942361">
      <w:pPr>
        <w:pStyle w:val="Textbody"/>
        <w:spacing w:before="240"/>
        <w:rPr>
          <w:rFonts w:hint="eastAsia"/>
        </w:rPr>
      </w:pPr>
    </w:p>
    <w:p w14:paraId="3981ADE6" w14:textId="5AD5A99D" w:rsidR="00F06410" w:rsidRDefault="00F06410" w:rsidP="00942361">
      <w:pPr>
        <w:pStyle w:val="Textbody"/>
        <w:spacing w:before="240"/>
        <w:rPr>
          <w:rFonts w:hint="eastAsia"/>
        </w:rPr>
      </w:pPr>
      <w:r>
        <w:t xml:space="preserve">La </w:t>
      </w:r>
      <w:r w:rsidR="00552DDD">
        <w:t>VR</w:t>
      </w:r>
      <w:r>
        <w:t xml:space="preserve"> y</w:t>
      </w:r>
      <w:r w:rsidR="00552DDD">
        <w:t xml:space="preserve"> la RA</w:t>
      </w:r>
      <w:r>
        <w:t xml:space="preserve"> son dos tecnologías que han ganado prominencia. La V</w:t>
      </w:r>
      <w:r w:rsidR="00552DDD">
        <w:t>R</w:t>
      </w:r>
      <w:r>
        <w:t xml:space="preserve"> crea entornos totalmente inmersivos, lo que permite a los estudiantes sumergirse en experiencias educativas realistas. En palabras de Chris Milk, director y pionero en experiencias de realidad virtual, "la realidad virtual puede evocar empatía. Puede sumergir a las personas en historias de formas que no es posible con otros medios". Al integrar la V</w:t>
      </w:r>
      <w:r w:rsidR="00552DDD">
        <w:t>R</w:t>
      </w:r>
      <w:r>
        <w:t xml:space="preserve"> en plataformas educativas, se brinda a los estudiantes la oportunidad de explorar disciplinas desde nuevas perspectivas, generando empatía y comprensión profunda.</w:t>
      </w:r>
    </w:p>
    <w:p w14:paraId="7649C877" w14:textId="10CAF908" w:rsidR="00F06410" w:rsidRDefault="00F06410" w:rsidP="00942361">
      <w:pPr>
        <w:pStyle w:val="Textbody"/>
        <w:spacing w:before="240"/>
        <w:rPr>
          <w:rFonts w:hint="eastAsia"/>
        </w:rPr>
      </w:pPr>
      <w:r>
        <w:t>La analítica del aprendizaje es otra dimensión crítica. Al recopilar datos sobre la interacción de los estudiantes con el contenido, estas plataformas no solo evalúan el rendimiento individual, sino que también identifican patrones y tendencias. Como destaca George Siemens, uno de los pioneros en la teoría del aprendizaje conectivista, "la analítica del aprendizaje nos permite entender mejor el proceso de aprendizaje y cómo se produce la adquisición del conocimiento". La capacidad de comprender y adaptarse a las necesidades individuales de los estudiantes impulsa la eficacia del proceso educativo.</w:t>
      </w:r>
    </w:p>
    <w:p w14:paraId="19AD1B43" w14:textId="02A81F56" w:rsidR="00F06410" w:rsidRDefault="00F06410" w:rsidP="00942361">
      <w:pPr>
        <w:pStyle w:val="Textbody"/>
        <w:spacing w:before="240"/>
        <w:rPr>
          <w:rFonts w:hint="eastAsia"/>
        </w:rPr>
      </w:pPr>
      <w:r>
        <w:t xml:space="preserve">La </w:t>
      </w:r>
      <w:r w:rsidR="00552DDD">
        <w:t>IA</w:t>
      </w:r>
      <w:r>
        <w:t xml:space="preserve"> se convierte en un componente clave en la personalización del aprendizaje. Algoritmos de aprendizaje automático analizan los datos recopilados para ofrecer recomendaciones personalizadas y adaptar los contenidos según el estilo de aprendizaje de cada estudiante. Como sostiene Sebastian Thrun, pionero en inteligencia artificial aplicada a la educación, "la inteligencia artificial será un gran </w:t>
      </w:r>
      <w:r>
        <w:lastRenderedPageBreak/>
        <w:t>impulsor de personalización en la educación". La integración de la IA en plataformas educativas abre la puerta a un aprendizaje más centrado en el estudiante y eficiente.</w:t>
      </w:r>
    </w:p>
    <w:p w14:paraId="78828E8F" w14:textId="20FBA65E" w:rsidR="008A010E" w:rsidRDefault="00F06410" w:rsidP="00942361">
      <w:pPr>
        <w:pStyle w:val="Textbody"/>
        <w:spacing w:before="240"/>
        <w:rPr>
          <w:rFonts w:hint="eastAsia"/>
        </w:rPr>
      </w:pPr>
      <w:r>
        <w:t>La gamificación también ha emergido como una estrategia efectiva para aumentar la participación y motivación de los estudiantes. Jesse Schell, experto en diseño de juegos, subraya que "la gamificación aprovecha el deseo natural de jugar y competir". La integración de elementos lúdicos en plataformas educativas transforma el aprendizaje en una experiencia más atractiva y desafiante, incentivando la participación activa de los estudiantes.</w:t>
      </w:r>
    </w:p>
    <w:p w14:paraId="02ED461A" w14:textId="77777777" w:rsidR="00F06410" w:rsidRDefault="00F06410" w:rsidP="00942361">
      <w:pPr>
        <w:pStyle w:val="Textbody"/>
        <w:spacing w:before="240"/>
        <w:rPr>
          <w:rFonts w:hint="eastAsia"/>
        </w:rPr>
      </w:pPr>
    </w:p>
    <w:p w14:paraId="1E102BFE" w14:textId="79929D7A" w:rsidR="002B5802" w:rsidRPr="002B5802" w:rsidRDefault="00060BE3" w:rsidP="00942361">
      <w:pPr>
        <w:pStyle w:val="Textbody"/>
        <w:numPr>
          <w:ilvl w:val="0"/>
          <w:numId w:val="17"/>
        </w:numPr>
        <w:spacing w:before="240"/>
        <w:rPr>
          <w:rFonts w:hint="eastAsia"/>
          <w:b/>
          <w:bCs/>
        </w:rPr>
      </w:pPr>
      <w:r w:rsidRPr="00060BE3">
        <w:rPr>
          <w:b/>
          <w:bCs/>
        </w:rPr>
        <w:t>Analítica del Aprendizaje:</w:t>
      </w:r>
    </w:p>
    <w:p w14:paraId="25844B58" w14:textId="3E032E13" w:rsidR="002B5802" w:rsidRDefault="002B5802" w:rsidP="00942361">
      <w:pPr>
        <w:pStyle w:val="Textbody"/>
        <w:spacing w:before="240"/>
        <w:rPr>
          <w:rFonts w:hint="eastAsia"/>
        </w:rPr>
      </w:pPr>
      <w:r>
        <w:t>La Analítica del Aprendizaje emerge como una disciplina fundamental en el contexto de las plataformas educativas, siendo definida por Stephen Downes como "la ciencia de explorar y analizar patrones de interacción de los estudiantes con el propósito de mejorar la enseñanza y el aprendizaje". Este enfoque implica la recopilación meticulosa de datos detallados sobre las interacciones de los estudiantes con los contenidos de las plataformas, convirtiendo cada acción en un punto de datos significativo.</w:t>
      </w:r>
    </w:p>
    <w:p w14:paraId="65DEC2C0" w14:textId="31457493" w:rsidR="002B5802" w:rsidRDefault="002B5802" w:rsidP="00942361">
      <w:pPr>
        <w:pStyle w:val="Textbody"/>
        <w:spacing w:before="240"/>
        <w:rPr>
          <w:rFonts w:hint="eastAsia"/>
        </w:rPr>
      </w:pPr>
      <w:r>
        <w:t>Al analizar estos datos, la Analítica del Aprendizaje tiene el poder de identificar patrones de comportamiento, tanto a nivel individual como grupal. Esta capacidad permite a los educadores no solo evaluar el rendimiento académico, sino también comprender las preferencias de aprendizaje, las áreas de dificultad y las tendencias de participación de los estudiantes. La personalización del aprendizaje se convierte en una realidad, ya que los datos analíticos respaldan recomendaciones específicas de contenido y actividades adaptadas a las necesidades individuales.</w:t>
      </w:r>
    </w:p>
    <w:p w14:paraId="5732F98F" w14:textId="6DBC3B87" w:rsidR="002B5802" w:rsidRDefault="002B5802" w:rsidP="00942361">
      <w:pPr>
        <w:pStyle w:val="Textbody"/>
        <w:spacing w:before="240"/>
        <w:rPr>
          <w:rFonts w:hint="eastAsia"/>
        </w:rPr>
      </w:pPr>
      <w:r>
        <w:t>La anticipación y la intervención temprana son aspectos destacados de la Analítica del Aprendizaje. A través de algoritmos avanzados, esta disciplina puede realizar predicciones sobre el rendimiento futuro de los estudiantes, permitiendo alertas tempranas en caso de posibles dificultades académicas. Esta capacidad de prever y abordar desafíos contribuye directamente a la mejora continua de las estrategias pedagógicas y al diseño instruccional.</w:t>
      </w:r>
    </w:p>
    <w:p w14:paraId="6F3C8972" w14:textId="50A95579" w:rsidR="002B5802" w:rsidRDefault="002B5802" w:rsidP="00942361">
      <w:pPr>
        <w:pStyle w:val="Textbody"/>
        <w:spacing w:before="240"/>
        <w:rPr>
          <w:rFonts w:hint="eastAsia"/>
        </w:rPr>
      </w:pPr>
      <w:r>
        <w:t>La analítica del aprendizaje no solo beneficia a los estudiantes y educadores a nivel micro, sino que también respalda la toma de decisiones informadas a nivel macro. Líderes educativos pueden utilizar los datos analíticos para asignar eficientemente recursos, formular políticas educativas basadas en evidencia y promover estrategias institucionales que mejoren la retención estudiantil y el éxito académico.</w:t>
      </w:r>
    </w:p>
    <w:p w14:paraId="2DB6278E" w14:textId="0071CFD5" w:rsidR="00060BE3" w:rsidRDefault="002B5802" w:rsidP="00942361">
      <w:pPr>
        <w:pStyle w:val="Textbody"/>
        <w:spacing w:before="240"/>
        <w:rPr>
          <w:rFonts w:hint="eastAsia"/>
        </w:rPr>
      </w:pPr>
      <w:r>
        <w:t>En última instancia, la Analítica del Aprendizaje se posiciona como un catalizador clave para la mejora continua en la educación superior. Al convertir datos en información procesable, esta disciplina transforma la forma en que entendemos y optimizamos la experiencia educativa, fomentando un enfoque más adaptativo y centrado en el estudiante en el panorama educativo actual.</w:t>
      </w:r>
    </w:p>
    <w:p w14:paraId="7D481DFF" w14:textId="77777777" w:rsidR="00562DEB" w:rsidRDefault="00562DEB" w:rsidP="00942361">
      <w:pPr>
        <w:pStyle w:val="Textbody"/>
        <w:spacing w:before="240"/>
        <w:rPr>
          <w:rFonts w:hint="eastAsia"/>
        </w:rPr>
      </w:pPr>
    </w:p>
    <w:p w14:paraId="66A2AC6A" w14:textId="2A216F37" w:rsidR="00562DEB" w:rsidRDefault="00562DEB" w:rsidP="00942361">
      <w:pPr>
        <w:pStyle w:val="Textbody"/>
        <w:spacing w:before="240"/>
        <w:rPr>
          <w:rFonts w:hint="eastAsia"/>
        </w:rPr>
      </w:pPr>
      <w:r>
        <w:t>En conclusión, la aplicación de plataformas educativas en instituciones de educación superior representa una revolución en la forma en que se concibe, entrega y gestiona el aprendizaje. Estas herramientas no solo han superado las barreras tradicionales del aula, sino que también han potenciado la colaboración, la accesibilidad y la personalización del aprendizaje. La versatilidad de estas plataformas, desde facilitar el acceso a recursos educativos digitales hasta permitir la interacción en tiempo real y la evaluación adaptativa, ha transformado la educación superior en un entorno dinámico y en constante evolución.</w:t>
      </w:r>
    </w:p>
    <w:p w14:paraId="3D102A05" w14:textId="39E289A3" w:rsidR="00562DEB" w:rsidRDefault="00562DEB" w:rsidP="00942361">
      <w:pPr>
        <w:pStyle w:val="Textbody"/>
        <w:spacing w:before="240"/>
        <w:rPr>
          <w:rFonts w:hint="eastAsia"/>
        </w:rPr>
      </w:pPr>
      <w:r>
        <w:t xml:space="preserve">El impacto positivo se refleja en la mejora de la experiencia del estudiante, la optimización de los </w:t>
      </w:r>
      <w:r>
        <w:lastRenderedPageBreak/>
        <w:t>procesos administrativos y la capacidad de las instituciones para adaptarse a las demandas cambiantes de la sociedad digital. Sin embargo, es crucial reconocer que el éxito de estas plataformas no solo radica en su implementación técnica, sino también en la capacidad de los educadores para aprovechar plenamente su potencial y en la necesidad continua de adaptarse a las tendencias y avances tecnológicos emergentes.</w:t>
      </w:r>
    </w:p>
    <w:p w14:paraId="446486FB" w14:textId="3028D12B" w:rsidR="00562DEB" w:rsidRDefault="00562DEB" w:rsidP="00942361">
      <w:pPr>
        <w:pStyle w:val="Textbody"/>
        <w:spacing w:before="240"/>
        <w:rPr>
          <w:rFonts w:hint="eastAsia"/>
        </w:rPr>
      </w:pPr>
      <w:r>
        <w:t>En este paradigma educativo transformado, donde la tecnología y la enseñanza convergen de manera sinérgica, la aplicación de plataformas educativas en instituciones de educación superior no solo es una respuesta a las demandas actuales, sino también un indicador de la dirección futura de la educación. El desafío persistente será seguir explorando nuevas formas de optimizar estas plataformas, garantizando que estén alineadas con los objetivos educativos y proporcionando a los estudiantes las herramientas necesarias para prosperar en un mundo cada vez más digitalizado.</w:t>
      </w:r>
    </w:p>
    <w:p w14:paraId="59373D22" w14:textId="77777777" w:rsidR="00F0165D" w:rsidRDefault="00F0165D" w:rsidP="00562DEB">
      <w:pPr>
        <w:pStyle w:val="Textbody"/>
        <w:rPr>
          <w:rFonts w:hint="eastAsia"/>
        </w:rPr>
      </w:pPr>
    </w:p>
    <w:p w14:paraId="68D8A79D" w14:textId="04175465" w:rsidR="00F0165D" w:rsidRDefault="0099748E" w:rsidP="00F0165D">
      <w:pPr>
        <w:pStyle w:val="Ttulo3"/>
        <w:rPr>
          <w:rFonts w:hint="eastAsia"/>
        </w:rPr>
      </w:pPr>
      <w:r w:rsidRPr="0099748E">
        <w:t>Integración de redes sociales y su relevancia en la comunicación institucional.</w:t>
      </w:r>
    </w:p>
    <w:p w14:paraId="1105B95C" w14:textId="4654E47C" w:rsidR="00580BF9" w:rsidRDefault="00580BF9" w:rsidP="00942361">
      <w:pPr>
        <w:pStyle w:val="Textbody"/>
        <w:spacing w:before="240"/>
        <w:rPr>
          <w:rFonts w:hint="eastAsia"/>
        </w:rPr>
      </w:pPr>
      <w:r>
        <w:t>La integración de redes sociales en la comunicación ha redefinido la forma en que las organizaciones se conectan con sus audiencias, permitiendo un alcance global y una visibilidad sin precedentes. Como señaló Erik Qualman, autor de "Socialnomics", "la palabra de hoy es 'escuchar'. Las conversaciones están sucediendo, con o sin usted". Esta perspectiva destaca la importancia de participar activamente en las plataformas sociales para ser parte de las conversaciones relevantes.</w:t>
      </w:r>
    </w:p>
    <w:p w14:paraId="00E1EF60" w14:textId="42895DE3" w:rsidR="00580BF9" w:rsidRDefault="00580BF9" w:rsidP="00942361">
      <w:pPr>
        <w:pStyle w:val="Textbody"/>
        <w:spacing w:before="240"/>
        <w:rPr>
          <w:rFonts w:hint="eastAsia"/>
        </w:rPr>
      </w:pPr>
      <w:r>
        <w:t>La interacción directa y la participación activa son facetas fundamentales de la presencia en redes sociales. Plataformas como Twitter y Facebook fomentan la comunicación bidireccional, creando una comunidad más comprometida. Según Brian Solis, experto en marketing digital, "la participación lleva a la participación, y la participación lleva a la visibilidad".</w:t>
      </w:r>
    </w:p>
    <w:p w14:paraId="4ABEFFD7" w14:textId="33DFBB7F" w:rsidR="00580BF9" w:rsidRDefault="00580BF9" w:rsidP="00942361">
      <w:pPr>
        <w:pStyle w:val="Textbody"/>
        <w:spacing w:before="240"/>
        <w:rPr>
          <w:rFonts w:hint="eastAsia"/>
        </w:rPr>
      </w:pPr>
      <w:r>
        <w:t>La difusión de contenido multimedia en redes sociales no solo hace que la información sea más atractiva, sino que también ofrece una forma efectiva de transmitir la cultura institucional. En palabras de Gary Vaynerchuk, empresario y autor, "las historias son la forma más poderosa de transmitir conocimiento, y las redes sociales son el lienzo perfecto para pintarlas".</w:t>
      </w:r>
    </w:p>
    <w:p w14:paraId="1EB6F4EF" w14:textId="1C9406CC" w:rsidR="00580BF9" w:rsidRDefault="00580BF9" w:rsidP="00942361">
      <w:pPr>
        <w:pStyle w:val="Textbody"/>
        <w:spacing w:before="240"/>
        <w:rPr>
          <w:rFonts w:hint="eastAsia"/>
        </w:rPr>
      </w:pPr>
      <w:r>
        <w:t>Las redes sociales proporcionan herramientas publicitarias avanzadas que permiten la creación de campañas segmentadas. Como destaca Amy Jo Martin, estratega de medios sociales, "la publicidad no es solo sobre conversiones; también se trata de construir una marca". La capacidad de llegar a audiencias específicas contribuye directamente a la construcción y fortalecimiento de la marca institucional.</w:t>
      </w:r>
    </w:p>
    <w:p w14:paraId="6BCC1BA0" w14:textId="5C7AA649" w:rsidR="00580BF9" w:rsidRDefault="00580BF9" w:rsidP="00942361">
      <w:pPr>
        <w:pStyle w:val="Textbody"/>
        <w:spacing w:before="240"/>
        <w:rPr>
          <w:rFonts w:hint="eastAsia"/>
        </w:rPr>
      </w:pPr>
      <w:r>
        <w:t>La retroalimentación instantánea en redes sociales ofrece a las instituciones la oportunidad de evaluar rápidamente la recepción de sus mensajes y ajustar estrategias en consecuencia. Seth Godin, autor y empresario, subraya este punto al afirmar que "la retroalimentación honesta es mejor que un elogio deshonesto".</w:t>
      </w:r>
    </w:p>
    <w:p w14:paraId="68F799C0" w14:textId="17FF39C3" w:rsidR="00580BF9" w:rsidRDefault="00580BF9" w:rsidP="00942361">
      <w:pPr>
        <w:pStyle w:val="Textbody"/>
        <w:spacing w:before="240"/>
        <w:rPr>
          <w:rFonts w:hint="eastAsia"/>
        </w:rPr>
      </w:pPr>
      <w:r>
        <w:t>En situaciones de crisis, la gestión efectiva a través de redes sociales es crucial. La rapidez en la difusión de información actualizada y la capacidad de abordar problemas directamente permiten una respuesta más rápida y transparente. Como indica Erik Qualman, "en una crisis, la atención se convierte en una moneda de cambio".</w:t>
      </w:r>
    </w:p>
    <w:p w14:paraId="04ED6E62" w14:textId="723E5443" w:rsidR="00580BF9" w:rsidRDefault="00580BF9" w:rsidP="00942361">
      <w:pPr>
        <w:pStyle w:val="Textbody"/>
        <w:spacing w:before="240"/>
        <w:rPr>
          <w:rFonts w:hint="eastAsia"/>
        </w:rPr>
      </w:pPr>
      <w:r>
        <w:t xml:space="preserve">La integración de redes sociales contribuye a la construcción de la marca personal de la institución al compartir mensajes clave, logros y valores de manera coherente. Esta coherencia es esencial, como sugiere Jeff Bezos, fundador de Amazon: "una marca para una empresa es como una reputación para </w:t>
      </w:r>
      <w:r>
        <w:lastRenderedPageBreak/>
        <w:t>una persona. Ganas la reputación construyendo poco a poco, día tras día".</w:t>
      </w:r>
    </w:p>
    <w:p w14:paraId="409DD732" w14:textId="6AE0461A" w:rsidR="00580BF9" w:rsidRDefault="00580BF9" w:rsidP="00942361">
      <w:pPr>
        <w:pStyle w:val="Textbody"/>
        <w:spacing w:before="240"/>
        <w:rPr>
          <w:rFonts w:hint="eastAsia"/>
        </w:rPr>
      </w:pPr>
      <w:r>
        <w:t>La participación de la comunidad educativa se ve fortalecida a través de comunidades en línea en redes sociales. Facilitar la conexión entre estudiantes, profesores y personal crea un sentido de pertenencia y contribuye al espíritu institucional. Según Howard Rheingold, experto en comunidades virtuales, "la inteligencia colectiva es más que la simple suma de las partes".</w:t>
      </w:r>
    </w:p>
    <w:p w14:paraId="21AE501C" w14:textId="1487282E" w:rsidR="00580BF9" w:rsidRDefault="00580BF9" w:rsidP="00942361">
      <w:pPr>
        <w:pStyle w:val="Textbody"/>
        <w:spacing w:before="240"/>
        <w:rPr>
          <w:rFonts w:hint="eastAsia"/>
        </w:rPr>
      </w:pPr>
      <w:r>
        <w:t>Las métricas y análisis de datos proporcionados por las plataformas sociales son esenciales para evaluar el rendimiento de las estrategias de comunicación. Como destaca Avinash Kaushik, experto en análisis web, "sin datos eres solo otra persona con una opinión". La toma de decisiones informada se basa en la interpretación precisa de estos datos.</w:t>
      </w:r>
    </w:p>
    <w:p w14:paraId="3FAF9060" w14:textId="3743FC18" w:rsidR="0099748E" w:rsidRDefault="00580BF9" w:rsidP="00942361">
      <w:pPr>
        <w:pStyle w:val="Textbody"/>
        <w:spacing w:before="240"/>
        <w:rPr>
          <w:rFonts w:hint="eastAsia"/>
        </w:rPr>
      </w:pPr>
      <w:r>
        <w:t>La adaptabilidad a tendencias emergentes es una ventaja clave de la presencia en redes sociales. La naturaleza dinámica de estas plataformas permite a las instituciones ajustarse rápidamente a cambios en el comportamiento del usuario y a nuevas tendencias. En palabras de Alvin Toffler, "el analfabeto del siglo XXI no será alguien que no pueda leer y escribir, sino alguien que no pueda aprender, desaprender y reaprender".</w:t>
      </w:r>
    </w:p>
    <w:p w14:paraId="1CAFF440" w14:textId="4D448506" w:rsidR="005A5F29" w:rsidRDefault="005A5F29" w:rsidP="00942361">
      <w:pPr>
        <w:pStyle w:val="Textbody"/>
        <w:spacing w:before="240"/>
        <w:rPr>
          <w:rFonts w:hint="eastAsia"/>
        </w:rPr>
      </w:pPr>
      <w:r>
        <w:t>La integración de redes sociales en la comunicación institucional no solo es crucial a nivel global, sino que también desempeña un papel fundamental en la comunidad estudiantil, brindando beneficios específicos que afectan directamente la experiencia académica y social de los estudiantes.</w:t>
      </w:r>
    </w:p>
    <w:p w14:paraId="3EBE16BF" w14:textId="0D600B04" w:rsidR="005A5F29" w:rsidRDefault="005A5F29" w:rsidP="00942361">
      <w:pPr>
        <w:pStyle w:val="Textbody"/>
        <w:spacing w:before="240"/>
        <w:rPr>
          <w:rFonts w:hint="eastAsia"/>
        </w:rPr>
      </w:pPr>
      <w:r>
        <w:t>En primer lugar, la relevancia de las redes sociales en la comunidad estudiantil se manifiesta a través de la facilitación de la comunicación y la conexión entre los miembros de la institución. Como indica Howard Rheingold, "las redes sociales permiten a las personas ampliar la profundidad y el alcance de sus relaciones". En este contexto, las plataformas sociales actúan como un medio para fortalecer los lazos entre estudiantes, profesores y personal, contribuyendo a la creación de una comunidad educativa más unida.</w:t>
      </w:r>
    </w:p>
    <w:p w14:paraId="22E7B146" w14:textId="599F0FD5" w:rsidR="005A5F29" w:rsidRDefault="005A5F29" w:rsidP="00942361">
      <w:pPr>
        <w:pStyle w:val="Textbody"/>
        <w:spacing w:before="240"/>
        <w:rPr>
          <w:rFonts w:hint="eastAsia"/>
        </w:rPr>
      </w:pPr>
      <w:r>
        <w:t>Además, la capacidad de las redes sociales para proporcionar información en tiempo real sobre eventos, anuncios y actividades académicas es esencial para la comunidad estudiantil. Brian Solis enfatiza este punto al decir que "en el mundo de la información, la educación no tiene límites". La rápida difusión de información relevante a través de plataformas sociales asegura que los estudiantes estén al tanto de oportunidades académicas, eventos culturales y noticias institucionales de manera oportuna.</w:t>
      </w:r>
    </w:p>
    <w:p w14:paraId="6986911D" w14:textId="7D9865D0" w:rsidR="005A5F29" w:rsidRDefault="005A5F29" w:rsidP="00942361">
      <w:pPr>
        <w:pStyle w:val="Textbody"/>
        <w:spacing w:before="240"/>
        <w:rPr>
          <w:rFonts w:hint="eastAsia"/>
        </w:rPr>
      </w:pPr>
      <w:r>
        <w:t>Las redes sociales también ofrecen un espacio para la participación activa de los estudiantes en discusiones académicas, proyectos colaborativos y actividades extracurriculares. Erik Qualman destaca que "la participación lleva a la participación", y esta interacción constante en plataformas sociales no solo fortalece la conexión entre estudiantes, sino que también enriquece el ambiente educativo al fomentar el intercambio de ideas y la colaboración.</w:t>
      </w:r>
    </w:p>
    <w:p w14:paraId="3896C68E" w14:textId="6A79F254" w:rsidR="002F4BD3" w:rsidRDefault="005A5F29" w:rsidP="00942361">
      <w:pPr>
        <w:pStyle w:val="Textbody"/>
        <w:spacing w:before="240"/>
        <w:rPr>
          <w:rFonts w:hint="eastAsia"/>
        </w:rPr>
      </w:pPr>
      <w:r>
        <w:t>La relevancia de las redes sociales en la comunidad estudiantil se refleja además en la posibilidad de construir una identidad digital positiva y desarrollar habilidades de networking. Como menciona Gary Vaynerchuk, "las redes sociales nos permiten comportarnos de manera que aprovechemos cada oportunidad para mejorar nuestra reputación y marca". Las plataformas sociales proporcionan a los estudiantes una plataforma para mostrar sus logros académicos, participación en actividades y habilidades, contribuyendo así a su desarrollo personal y profesional.</w:t>
      </w:r>
    </w:p>
    <w:p w14:paraId="777E02CE" w14:textId="77777777" w:rsidR="002C7572" w:rsidRDefault="002C7572" w:rsidP="005A5F29">
      <w:pPr>
        <w:pStyle w:val="Textbody"/>
        <w:rPr>
          <w:rFonts w:hint="eastAsia"/>
        </w:rPr>
      </w:pPr>
    </w:p>
    <w:p w14:paraId="58F1A656" w14:textId="745C5931" w:rsidR="002C7572" w:rsidRDefault="00964BE6" w:rsidP="002C7572">
      <w:pPr>
        <w:pStyle w:val="Ttulo3"/>
        <w:rPr>
          <w:rFonts w:hint="eastAsia"/>
        </w:rPr>
      </w:pPr>
      <w:r w:rsidRPr="00964BE6">
        <w:t>Aplicaciones móviles para la mejora de la experiencia estudiantil.</w:t>
      </w:r>
    </w:p>
    <w:p w14:paraId="33735AA0" w14:textId="5B433D29" w:rsidR="00A6670D" w:rsidRDefault="00A6670D" w:rsidP="00942361">
      <w:pPr>
        <w:pStyle w:val="Textbody"/>
        <w:spacing w:before="240"/>
        <w:rPr>
          <w:rFonts w:hint="eastAsia"/>
        </w:rPr>
      </w:pPr>
      <w:r>
        <w:t xml:space="preserve">La introducción de las aplicaciones móviles en el ámbito educativo ha marcado una revolución </w:t>
      </w:r>
      <w:r>
        <w:lastRenderedPageBreak/>
        <w:t>significativa en la forma en que los estudiantes abordan sus estudios y gestionan su vida académica. La omnipresencia de los dispositivos móviles ha permitido el desarrollo de una amplia variedad de aplicaciones diseñadas para mejorar la experiencia estudiantil, desde el aprendizaje y la organización hasta el bienestar emocional. Como señaló Steve Jobs, el cofundador de Apple, "la tecnología es nada. Lo importante es que tienes fe en la gente, que son básicamente buenas e inteligentes, y si les das herramientas, harán cosas maravillosas con ellas". Esta fe en la capacidad de la tecnología para potenciar el potencial humano es evidente en el impacto positivo que las aplicaciones móviles han tenido en la educación.</w:t>
      </w:r>
    </w:p>
    <w:p w14:paraId="20E00953" w14:textId="0886CDA6" w:rsidR="00A6670D" w:rsidRDefault="00A6670D" w:rsidP="00942361">
      <w:pPr>
        <w:pStyle w:val="Textbody"/>
        <w:spacing w:before="240"/>
        <w:rPr>
          <w:rFonts w:hint="eastAsia"/>
        </w:rPr>
      </w:pPr>
      <w:r>
        <w:t>La transición de las prácticas educativas tradicionales a entornos más digitales se ha visto respaldada por la proliferación de plataformas de aprendizaje en línea, como Coursera y edX. Estas plataformas, que ofrecen cursos de diversas disciplinas, han democratizado el acceso a la educación superior, permitiendo que los estudiantes aprendan a su propio ritmo y desde cualquier lugar. Esta evolución refleja la visión de Nelson Mandela, quien afirmó: "la educación es el arma más poderosa que puedes usar para cambiar el mundo".</w:t>
      </w:r>
    </w:p>
    <w:p w14:paraId="1BF93AAE" w14:textId="7AEAA773" w:rsidR="00A6670D" w:rsidRDefault="00A6670D" w:rsidP="00942361">
      <w:pPr>
        <w:pStyle w:val="Textbody"/>
        <w:spacing w:before="240"/>
        <w:rPr>
          <w:rFonts w:hint="eastAsia"/>
        </w:rPr>
      </w:pPr>
      <w:r>
        <w:t>La creciente complejidad de las agendas estudiantiles ha llevado al desarrollo de aplicaciones de organización y planificación, que no solo facilitan la gestión de tareas y proyectos, sino que también empoderan a los estudiantes para optimizar su tiempo de manera eficiente. Al respecto, el autor David Allen destaca que "la clave para la productividad es no hacer lo que te gusta, sino disfrutar de lo que has hecho". En este contexto, estas aplicaciones proporcionan herramientas que fomentan la eficacia y el disfrute del proceso de aprendizaje.</w:t>
      </w:r>
    </w:p>
    <w:p w14:paraId="6C25FA4B" w14:textId="434CE8B9" w:rsidR="00964BE6" w:rsidRDefault="00A6670D" w:rsidP="00942361">
      <w:pPr>
        <w:pStyle w:val="Textbody"/>
        <w:spacing w:before="240"/>
        <w:rPr>
          <w:rFonts w:hint="eastAsia"/>
        </w:rPr>
      </w:pPr>
      <w:r>
        <w:t>Las aplicaciones móviles no solo han impactado el ámbito académico, sino que también se han convertido en aliadas valiosas para el bienestar emocional de los estudiantes. Herramientas de meditación y gestión del estrés, como Headspace, reflejan la creciente conciencia sobre la importancia del equilibrio entre el rendimiento académico y el bienestar mental. Como sugiere Arianna Huffington, cofundadora de The Huffington Post, "el éxito no es solo sobre el logro. También se trata de cómo te sientes y cómo haces sentir a los demás".</w:t>
      </w:r>
    </w:p>
    <w:p w14:paraId="4A648228" w14:textId="77B5BDB4" w:rsidR="008F19FC" w:rsidRDefault="008F19FC" w:rsidP="00942361">
      <w:pPr>
        <w:pStyle w:val="Textbody"/>
        <w:spacing w:before="240"/>
        <w:rPr>
          <w:rFonts w:hint="eastAsia"/>
        </w:rPr>
      </w:pPr>
      <w:r w:rsidRPr="008F19FC">
        <w:t>A continuación, se exploran diversas aplicaciones móviles que contribuyen a la mejora de la experiencia estudiantil:</w:t>
      </w:r>
    </w:p>
    <w:p w14:paraId="5F7E55BE" w14:textId="44C37DC4" w:rsidR="008F19FC" w:rsidRDefault="00E32A12" w:rsidP="00942361">
      <w:pPr>
        <w:pStyle w:val="Textbody"/>
        <w:spacing w:before="240"/>
        <w:rPr>
          <w:rFonts w:hint="eastAsia"/>
          <w:b/>
          <w:bCs/>
        </w:rPr>
      </w:pPr>
      <w:r w:rsidRPr="00E32A12">
        <w:rPr>
          <w:b/>
          <w:bCs/>
        </w:rPr>
        <w:t>Plataformas de Aprendizaje Online:</w:t>
      </w:r>
    </w:p>
    <w:p w14:paraId="2FD9C6C9" w14:textId="3D78EEFD" w:rsidR="000C16AB" w:rsidRPr="000C16AB" w:rsidRDefault="000C16AB" w:rsidP="00942361">
      <w:pPr>
        <w:pStyle w:val="Textbody"/>
        <w:spacing w:before="240"/>
        <w:rPr>
          <w:rFonts w:hint="eastAsia"/>
        </w:rPr>
      </w:pPr>
      <w:r w:rsidRPr="000C16AB">
        <w:t>Las plataformas de aprendizaje online han experimentado un auge significativo, brindando a los estudiantes oportunidades flexibles y accesibles para expandir sus conocimientos más allá del entorno tradicional de aula. Estas aplicaciones no solo ofrecen cursos de alta calidad, sino que también han redefinido la forma en que los individuos acceden a la educación.</w:t>
      </w:r>
    </w:p>
    <w:p w14:paraId="6DD596D1" w14:textId="1E5DED3D" w:rsidR="000C16AB" w:rsidRPr="000C16AB" w:rsidRDefault="000C16AB" w:rsidP="00942361">
      <w:pPr>
        <w:pStyle w:val="Textbody"/>
        <w:spacing w:before="240"/>
        <w:rPr>
          <w:rFonts w:hint="eastAsia"/>
        </w:rPr>
      </w:pPr>
      <w:r w:rsidRPr="000C16AB">
        <w:t>Coursera, una de las principales plataformas, se destaca por colaborar con universidades y organizaciones líderes para proporcionar cursos variados. Como afirma Daphne Koller, cofundadora de Coursera, "la educación no debería ser un lujo reservado para aquellos que pueden permitírselo". Esta declaración resalta la misión de hacer que la educación de calidad sea accesible para una audiencia global.</w:t>
      </w:r>
    </w:p>
    <w:p w14:paraId="61027F30" w14:textId="1B50BE22" w:rsidR="000C16AB" w:rsidRPr="000C16AB" w:rsidRDefault="000C16AB" w:rsidP="00942361">
      <w:pPr>
        <w:pStyle w:val="Textbody"/>
        <w:spacing w:before="240"/>
        <w:rPr>
          <w:rFonts w:hint="eastAsia"/>
        </w:rPr>
      </w:pPr>
      <w:r w:rsidRPr="000C16AB">
        <w:t>EdX, otra plataforma destacada, se asocia con instituciones académicas líderes en todo el mundo. Su cofundador, Anant Agarwal, enfatiza la importancia de la innovación educativa al afirmar que "la tecnología puede proporcionar una educación de calidad, accesible para cualquier persona, en cualquier lugar". EdX busca superar las barreras geográficas y económicas, democratizando el acceso a la educación superior.</w:t>
      </w:r>
    </w:p>
    <w:p w14:paraId="303E3A02" w14:textId="56BC8424" w:rsidR="000C16AB" w:rsidRPr="000C16AB" w:rsidRDefault="000C16AB" w:rsidP="00942361">
      <w:pPr>
        <w:pStyle w:val="Textbody"/>
        <w:spacing w:before="240"/>
        <w:rPr>
          <w:rFonts w:hint="eastAsia"/>
        </w:rPr>
      </w:pPr>
      <w:r w:rsidRPr="000C16AB">
        <w:t xml:space="preserve">Khan Academy, conocida por su enfoque en lecciones breves y prácticas, ha revolucionado la forma en </w:t>
      </w:r>
      <w:r w:rsidRPr="000C16AB">
        <w:lastRenderedPageBreak/>
        <w:t>que los estudiantes abordan las materias. Salman Khan, fundador de Khan Academy, aboga por un enfoque personalizado de la educación, afirmando que "todos los estudiantes merecen una educación personalizada que se ajuste a sus necesidades únicas".</w:t>
      </w:r>
    </w:p>
    <w:p w14:paraId="29A98F4D" w14:textId="5E4424DC" w:rsidR="00E32A12" w:rsidRDefault="000C16AB" w:rsidP="00942361">
      <w:pPr>
        <w:pStyle w:val="Textbody"/>
        <w:spacing w:before="240"/>
        <w:rPr>
          <w:rFonts w:hint="eastAsia"/>
        </w:rPr>
      </w:pPr>
      <w:r w:rsidRPr="000C16AB">
        <w:t>Estas plataformas no solo ofrecen contenido educativo, sino que también emplean estrategias pedagógicas innovadoras. La combinación de videos, ejercicios interactivos y evaluaciones en línea proporciona a los estudiantes una experiencia de aprendizaje envolvente y efectiva. Como señala Peter Norvig, director de investigación en Google y educador en Udacity, "el aprendizaje en línea puede ser más efectivo que el aprendizaje presencial, pero depende de cómo se diseñe y se entregue".</w:t>
      </w:r>
    </w:p>
    <w:p w14:paraId="55FC8CE6" w14:textId="77777777" w:rsidR="000C16AB" w:rsidRDefault="000C16AB" w:rsidP="00942361">
      <w:pPr>
        <w:pStyle w:val="Textbody"/>
        <w:spacing w:before="240"/>
        <w:rPr>
          <w:rFonts w:hint="eastAsia"/>
        </w:rPr>
      </w:pPr>
    </w:p>
    <w:p w14:paraId="5187F421" w14:textId="6065BB59" w:rsidR="000C16AB" w:rsidRDefault="00956F19" w:rsidP="00942361">
      <w:pPr>
        <w:pStyle w:val="Textbody"/>
        <w:spacing w:before="240"/>
        <w:rPr>
          <w:rFonts w:hint="eastAsia"/>
          <w:b/>
          <w:bCs/>
        </w:rPr>
      </w:pPr>
      <w:r w:rsidRPr="00956F19">
        <w:rPr>
          <w:b/>
          <w:bCs/>
        </w:rPr>
        <w:t>Organización y Planificación:</w:t>
      </w:r>
    </w:p>
    <w:p w14:paraId="6BF5D1E8" w14:textId="112C3D00" w:rsidR="00716AF2" w:rsidRDefault="00716AF2" w:rsidP="00942361">
      <w:pPr>
        <w:pStyle w:val="Textbody"/>
        <w:spacing w:before="240"/>
        <w:rPr>
          <w:rFonts w:hint="eastAsia"/>
        </w:rPr>
      </w:pPr>
      <w:r>
        <w:t>La revolución digital ha llevado consigo un cambio significativo en la forma en que los estudiantes gestionan su tiempo y organizan sus responsabilidades académicas. Aplicaciones como Todoist, Trello y Microsoft To-Do han emergido como aliados indispensables para la eficiente organización estudiantil.</w:t>
      </w:r>
    </w:p>
    <w:p w14:paraId="3D0B7FF8" w14:textId="57E4831D" w:rsidR="00716AF2" w:rsidRDefault="00716AF2" w:rsidP="00942361">
      <w:pPr>
        <w:pStyle w:val="Textbody"/>
        <w:spacing w:before="240"/>
        <w:rPr>
          <w:rFonts w:hint="eastAsia"/>
        </w:rPr>
      </w:pPr>
      <w:r>
        <w:t>Como menciona el experto en productividad David Allen, "La organización exitosa comienza con un claro entendimiento de lo que se quiere lograr". En este contexto, aplicaciones de gestión de tareas como Todoist se alinean con la filosofía de Allen, proporcionando a los estudiantes una plataforma donde pueden desglosar sus objetivos en tareas manejables y establecer fechas límite realistas.</w:t>
      </w:r>
    </w:p>
    <w:p w14:paraId="147D91AA" w14:textId="076CAC00" w:rsidR="00716AF2" w:rsidRDefault="00716AF2" w:rsidP="00942361">
      <w:pPr>
        <w:pStyle w:val="Textbody"/>
        <w:spacing w:before="240"/>
        <w:rPr>
          <w:rFonts w:hint="eastAsia"/>
        </w:rPr>
      </w:pPr>
      <w:r>
        <w:t>La visualización de proyectos y tareas es clave para la planificación efectiva, y es aquí donde herramientas como Trello entran en juego. Brian Solis, reconocido experto en marketing digital, destaca la importancia de la visualización al afirmar que "la participación lleva a la participación, y la participación lleva a la visibilidad". La disposición visual de tarjetas y tableros en Trello no solo facilita el seguimiento de tareas, sino que también promueve la colaboración cuando se utilizan en proyectos grupales.</w:t>
      </w:r>
    </w:p>
    <w:p w14:paraId="1C06C451" w14:textId="3E853662" w:rsidR="00716AF2" w:rsidRDefault="00716AF2" w:rsidP="00942361">
      <w:pPr>
        <w:pStyle w:val="Textbody"/>
        <w:spacing w:before="240"/>
        <w:rPr>
          <w:rFonts w:hint="eastAsia"/>
        </w:rPr>
      </w:pPr>
      <w:r>
        <w:t>La integración de Microsoft To-Do con otras aplicaciones de Microsoft Office permite una experiencia fluida para los estudiantes que ya utilizan estas herramientas en sus actividades académicas. La coherencia en la suite de aplicaciones contribuye a la eficiencia, como sostiene Jeff Bezos, fundador de Amazon: "una marca para una empresa es como una reputación para una persona. Ganas la reputación construyendo poco a poco, día tras día".</w:t>
      </w:r>
    </w:p>
    <w:p w14:paraId="113BEF22" w14:textId="4AA61863" w:rsidR="00956F19" w:rsidRDefault="00716AF2" w:rsidP="00942361">
      <w:pPr>
        <w:pStyle w:val="Textbody"/>
        <w:spacing w:before="240"/>
        <w:rPr>
          <w:rFonts w:hint="eastAsia"/>
        </w:rPr>
      </w:pPr>
      <w:r>
        <w:t>En el mundo académico, la planificación no solo se limita a las tareas diarias, sino que también abarca proyectos más extensos y asignaciones. La capacidad de estas aplicaciones para adaptarse a diferentes niveles de planificación es esencial. Como señala el autor y empresario Seth Godin, "la retroalimentación honesta es mejor que un elogio deshonesto", y estas herramientas proporcionan una retroalimentación continua sobre el progreso y la gestión del tiempo.</w:t>
      </w:r>
    </w:p>
    <w:p w14:paraId="17371DDE" w14:textId="77777777" w:rsidR="00716AF2" w:rsidRDefault="00716AF2" w:rsidP="00942361">
      <w:pPr>
        <w:pStyle w:val="Textbody"/>
        <w:spacing w:before="240"/>
        <w:rPr>
          <w:rFonts w:hint="eastAsia"/>
        </w:rPr>
      </w:pPr>
    </w:p>
    <w:p w14:paraId="49DD3C9E" w14:textId="3311B7E0" w:rsidR="00A34A7B" w:rsidRPr="00A34A7B" w:rsidRDefault="00251113" w:rsidP="00942361">
      <w:pPr>
        <w:pStyle w:val="Textbody"/>
        <w:spacing w:before="240"/>
        <w:rPr>
          <w:rFonts w:hint="eastAsia"/>
          <w:b/>
          <w:bCs/>
        </w:rPr>
      </w:pPr>
      <w:r w:rsidRPr="00251113">
        <w:rPr>
          <w:b/>
          <w:bCs/>
        </w:rPr>
        <w:t>Toma de Apuntes y Documentación:</w:t>
      </w:r>
    </w:p>
    <w:p w14:paraId="7AE0E2C7" w14:textId="253FF32A" w:rsidR="00A34A7B" w:rsidRDefault="00A34A7B" w:rsidP="00942361">
      <w:pPr>
        <w:pStyle w:val="Textbody"/>
        <w:spacing w:before="240"/>
        <w:rPr>
          <w:rFonts w:hint="eastAsia"/>
        </w:rPr>
      </w:pPr>
      <w:r>
        <w:t>La aplicación de tecnología en la toma de apuntes y documentación ha experimentado una transformación significativa, proporcionando a los estudiantes herramientas digitales avanzadas que mejoran la eficiencia y la accesibilidad de la información. En este contexto, aplicaciones como Evernote y OneNote se han destacado como elementos clave para potenciar la experiencia estudiantil.</w:t>
      </w:r>
    </w:p>
    <w:p w14:paraId="73DE1A89" w14:textId="5C90DF67" w:rsidR="00A34A7B" w:rsidRDefault="00A34A7B" w:rsidP="00942361">
      <w:pPr>
        <w:pStyle w:val="Textbody"/>
        <w:spacing w:before="240"/>
        <w:rPr>
          <w:rFonts w:hint="eastAsia"/>
        </w:rPr>
      </w:pPr>
      <w:r>
        <w:t xml:space="preserve">Evernote, conocida por su versatilidad y capacidad de organización, permite a los estudiantes crear cuadernos digitales donde pueden almacenar notas, documentos, imágenes y enlaces. Esta flexibilidad facilita la captura de información de diversas fuentes, creando un repositorio centralizado para el </w:t>
      </w:r>
      <w:r>
        <w:lastRenderedPageBreak/>
        <w:t>material académico. Como destaca Phil Libin, CEO de Evernote, "creemos que la mejor tecnología es la que desaparece. Es algo tan natural que apenas la notas".</w:t>
      </w:r>
    </w:p>
    <w:p w14:paraId="493534D2" w14:textId="772A672E" w:rsidR="00A34A7B" w:rsidRDefault="00A34A7B" w:rsidP="00942361">
      <w:pPr>
        <w:pStyle w:val="Textbody"/>
        <w:spacing w:before="240"/>
        <w:rPr>
          <w:rFonts w:hint="eastAsia"/>
        </w:rPr>
      </w:pPr>
      <w:r>
        <w:t>Por otro lado, Microsoft OneNote se ha consolidado como una aplicación integral para la toma de apuntes y la documentación. Al ofrecer un lienzo digital ilimitado, los estudiantes pueden organizar sus ideas de manera visual y estructurada. La integración con otras herramientas de Microsoft Office facilita la colaboración y el intercambio de información. Según Satya Nadella, CEO de Microsoft, "OneNote permite a los estudiantes expresar sus ideas de maneras nuevas e innovadoras".</w:t>
      </w:r>
    </w:p>
    <w:p w14:paraId="1E4A6D1A" w14:textId="679797E4" w:rsidR="00A34A7B" w:rsidRDefault="00A34A7B" w:rsidP="00942361">
      <w:pPr>
        <w:pStyle w:val="Textbody"/>
        <w:spacing w:before="240"/>
        <w:rPr>
          <w:rFonts w:hint="eastAsia"/>
        </w:rPr>
      </w:pPr>
      <w:r>
        <w:t>Ambas aplicaciones han incorporado funciones de reconocimiento de escritura y búsqueda, lo que facilita a los estudiantes encontrar rápidamente información clave dentro de sus notas extensas. Este enfoque centrado en la usabilidad y la eficiencia refleja la evolución de las aplicaciones de toma de apuntes hacia soluciones más intuitivas y adaptadas a las necesidades del usuario moderno.</w:t>
      </w:r>
    </w:p>
    <w:p w14:paraId="2CF125E6" w14:textId="28482E67" w:rsidR="00251113" w:rsidRDefault="00A34A7B" w:rsidP="00942361">
      <w:pPr>
        <w:pStyle w:val="Textbody"/>
        <w:spacing w:before="240"/>
        <w:rPr>
          <w:rFonts w:hint="eastAsia"/>
        </w:rPr>
      </w:pPr>
      <w:r>
        <w:t>La digitalización de la toma de apuntes no solo mejora la organización, sino que también contribuye a un enfoque más sostenible al reducir el uso de papel. Como afirma Stewart Brand, "una vez que algo se vuelve digital, se vuelve gratuito y ubicuo". Esta democratización del acceso a herramientas digitales ha democratizado el proceso de toma de apuntes, beneficiando a estudiantes de diversas trayectorias académicas.</w:t>
      </w:r>
    </w:p>
    <w:p w14:paraId="31A73A22" w14:textId="77777777" w:rsidR="00A34A7B" w:rsidRDefault="00A34A7B" w:rsidP="00942361">
      <w:pPr>
        <w:pStyle w:val="Textbody"/>
        <w:spacing w:before="240"/>
        <w:rPr>
          <w:rFonts w:hint="eastAsia"/>
        </w:rPr>
      </w:pPr>
    </w:p>
    <w:p w14:paraId="43169958" w14:textId="66DF9632" w:rsidR="00A34A7B" w:rsidRDefault="006163EB" w:rsidP="00942361">
      <w:pPr>
        <w:pStyle w:val="Textbody"/>
        <w:spacing w:before="240"/>
        <w:rPr>
          <w:rFonts w:hint="eastAsia"/>
          <w:b/>
          <w:bCs/>
        </w:rPr>
      </w:pPr>
      <w:r w:rsidRPr="006163EB">
        <w:rPr>
          <w:b/>
          <w:bCs/>
        </w:rPr>
        <w:t>Gestión de Bibliografía:</w:t>
      </w:r>
    </w:p>
    <w:p w14:paraId="77B1FF16" w14:textId="4EF67535" w:rsidR="00C37ED8" w:rsidRPr="00C37ED8" w:rsidRDefault="00C37ED8" w:rsidP="00942361">
      <w:pPr>
        <w:pStyle w:val="Textbody"/>
        <w:spacing w:before="240"/>
        <w:rPr>
          <w:rFonts w:hint="eastAsia"/>
        </w:rPr>
      </w:pPr>
      <w:r w:rsidRPr="00C37ED8">
        <w:t>La gestión de bibliografía es una parte fundamental de la experiencia estudiantil, y diversas aplicaciones móviles han simplificado este proceso, brindando a los estudiantes herramientas efectivas para organizar y gestionar referencias bibliográficas de manera eficiente.</w:t>
      </w:r>
    </w:p>
    <w:p w14:paraId="003AE3B1" w14:textId="74A50259" w:rsidR="00C37ED8" w:rsidRPr="00C37ED8" w:rsidRDefault="00C37ED8" w:rsidP="00942361">
      <w:pPr>
        <w:pStyle w:val="Textbody"/>
        <w:spacing w:before="240"/>
        <w:rPr>
          <w:rFonts w:hint="eastAsia"/>
        </w:rPr>
      </w:pPr>
      <w:r w:rsidRPr="00C37ED8">
        <w:t>Zotero, una aplicación ampliamente utilizada, permite a los estudiantes recopilar, organizar y citar fuentes bibliográficas de manera colaborativa. Como afirma el profesor de la Universidad de George Mason, Sean Takats, "Zotero no solo facilita la gestión de referencias, sino que también promueve la colaboración y el intercambio de recursos".</w:t>
      </w:r>
    </w:p>
    <w:p w14:paraId="4EA2973F" w14:textId="236BB782" w:rsidR="00C37ED8" w:rsidRPr="00C37ED8" w:rsidRDefault="00C37ED8" w:rsidP="00942361">
      <w:pPr>
        <w:pStyle w:val="Textbody"/>
        <w:spacing w:before="240"/>
        <w:rPr>
          <w:rFonts w:hint="eastAsia"/>
        </w:rPr>
      </w:pPr>
      <w:r w:rsidRPr="00C37ED8">
        <w:t xml:space="preserve">Por otro lado, Mendeley, otra plataforma popular, ofrece características avanzadas como la sincronización en la nube y la creación de grupos de investigación. En palabras del Dr. William Gunn, </w:t>
      </w:r>
      <w:r w:rsidR="00E535EE">
        <w:t>d</w:t>
      </w:r>
      <w:r w:rsidRPr="00C37ED8">
        <w:t>irector de Asuntos Académicos de Mendeley, "la colaboración es clave en la investigación moderna, y Mendeley proporciona una plataforma para compartir y discutir recursos".</w:t>
      </w:r>
    </w:p>
    <w:p w14:paraId="3474BECF" w14:textId="5D827991" w:rsidR="00C37ED8" w:rsidRPr="00C37ED8" w:rsidRDefault="00C37ED8" w:rsidP="00942361">
      <w:pPr>
        <w:pStyle w:val="Textbody"/>
        <w:spacing w:before="240"/>
        <w:rPr>
          <w:rFonts w:hint="eastAsia"/>
        </w:rPr>
      </w:pPr>
      <w:r w:rsidRPr="00C37ED8">
        <w:t>Estas aplicaciones no solo simplifican la organización de referencias, sino que también ofrecen funciones que facilitan la incorporación de citas en trabajos académicos. EndNote, por ejemplo, permite a los estudiantes generar citas y bibliografías de manera automática, ahorrando tiempo y reduciendo errores. Según la profesora Elaine R. Martin, de la Universidad de Massachusetts Medical School, "EndNote es una herramienta esencial para mantener la precisión en la citación".</w:t>
      </w:r>
    </w:p>
    <w:p w14:paraId="7277B173" w14:textId="7DC8D3F3" w:rsidR="006163EB" w:rsidRDefault="00C37ED8" w:rsidP="00942361">
      <w:pPr>
        <w:pStyle w:val="Textbody"/>
        <w:spacing w:before="240"/>
        <w:rPr>
          <w:rFonts w:hint="eastAsia"/>
        </w:rPr>
      </w:pPr>
      <w:r w:rsidRPr="00C37ED8">
        <w:t>La gestión de bibliografía va más allá de la recolección de referencias, ya que implica la capacidad de acceder fácilmente a recursos académicos. Aplicaciones como LibKey Nomad se integran con navegadores web para proporcionar enlaces directos a versiones completas de artículos científicos. El Dr. Jeffrey Beall, bibliotecario y académico, destaca que "LibKey Nomad facilita el acceso a la literatura científica, eliminando barreras y optimizando la experiencia de investigación".</w:t>
      </w:r>
    </w:p>
    <w:p w14:paraId="27AFAE1F" w14:textId="77777777" w:rsidR="00E535EE" w:rsidRDefault="00E535EE" w:rsidP="00942361">
      <w:pPr>
        <w:pStyle w:val="Textbody"/>
        <w:spacing w:before="240"/>
        <w:rPr>
          <w:rFonts w:hint="eastAsia"/>
        </w:rPr>
      </w:pPr>
    </w:p>
    <w:p w14:paraId="63FEAE32" w14:textId="7D8F40E2" w:rsidR="00E535EE" w:rsidRDefault="00DF6EC3" w:rsidP="00942361">
      <w:pPr>
        <w:pStyle w:val="Textbody"/>
        <w:spacing w:before="240"/>
        <w:rPr>
          <w:rFonts w:hint="eastAsia"/>
          <w:b/>
          <w:bCs/>
        </w:rPr>
      </w:pPr>
      <w:r w:rsidRPr="00DF6EC3">
        <w:rPr>
          <w:b/>
          <w:bCs/>
        </w:rPr>
        <w:t>Recordatorios y Alarmas:</w:t>
      </w:r>
    </w:p>
    <w:p w14:paraId="67D006BF" w14:textId="2FC71C66" w:rsidR="003B1B4E" w:rsidRDefault="003B1B4E" w:rsidP="00942361">
      <w:pPr>
        <w:pStyle w:val="Textbody"/>
        <w:spacing w:before="240"/>
        <w:rPr>
          <w:rFonts w:hint="eastAsia"/>
        </w:rPr>
      </w:pPr>
      <w:r>
        <w:lastRenderedPageBreak/>
        <w:t>La gestión efectiva del tiempo es esencial para el éxito académico, y en este contexto, aplicaciones de recordatorios y alarmas desempeñan un papel crucial. Como señala el autor y experto en productividad, David Allen, "Tu mente es para tener ideas, no para retenerlas". Aplicaciones como Google Calendar y Reminders en iOS se han convertido en aliados fundamentales para los estudiantes al ofrecer funcionalidades que van más allá de simplemente recordar fechas importantes.</w:t>
      </w:r>
    </w:p>
    <w:p w14:paraId="32E7A1D8" w14:textId="4230A45F" w:rsidR="003B1B4E" w:rsidRDefault="003B1B4E" w:rsidP="00942361">
      <w:pPr>
        <w:pStyle w:val="Textbody"/>
        <w:spacing w:before="240"/>
        <w:rPr>
          <w:rFonts w:hint="eastAsia"/>
        </w:rPr>
      </w:pPr>
      <w:r>
        <w:t>Estas aplicaciones permiten a los estudiantes programar recordatorios para clases, reuniones, fechas límite de proyectos y eventos extracurriculares. La capacidad de establecer alertas personalizadas contribuye a mantener a los estudiantes organizados y conscientes de sus responsabilidades. Como destaca el escritor y conferencista Tony Robbins, "La clave para el éxito está en la gestión del tiempo".</w:t>
      </w:r>
    </w:p>
    <w:p w14:paraId="4A2BA263" w14:textId="7C870266" w:rsidR="003B1B4E" w:rsidRDefault="003B1B4E" w:rsidP="00942361">
      <w:pPr>
        <w:pStyle w:val="Textbody"/>
        <w:spacing w:before="240"/>
        <w:rPr>
          <w:rFonts w:hint="eastAsia"/>
        </w:rPr>
      </w:pPr>
      <w:r>
        <w:t>La función de recordatorios no solo se limita a eventos específicos, sino que también se extiende a tareas pendientes y metas a corto plazo. Aplicaciones como Microsoft To-Do y Todoist ofrecen características de gestión de tareas que permiten a los estudiantes desglosar proyectos en pasos más pequeños y asignar fechas límite realistas. En palabras del autor Brian Tracy, "La capacidad de concentrarse en una sola cosa y hacerla bien es clave para el éxito".</w:t>
      </w:r>
    </w:p>
    <w:p w14:paraId="62246917" w14:textId="10B60ABE" w:rsidR="003B1B4E" w:rsidRDefault="003B1B4E" w:rsidP="00942361">
      <w:pPr>
        <w:pStyle w:val="Textbody"/>
        <w:spacing w:before="240"/>
        <w:rPr>
          <w:rFonts w:hint="eastAsia"/>
        </w:rPr>
      </w:pPr>
      <w:r>
        <w:t>La flexibilidad que proporcionan estas aplicaciones en la programación de recordatorios se alinea con la naturaleza dinámica de la vida estudiantil. Los cambios de horario, proyectos inesperados y actividades adicionales son gestionados eficientemente con la capacidad de ajustar y reprogramar recordatorios según sea necesario. Como indica el autor Stephen Covey, "Lo urgente nunca debe eclipsar lo importante".</w:t>
      </w:r>
    </w:p>
    <w:p w14:paraId="48E691AC" w14:textId="29E08B1F" w:rsidR="00DF6EC3" w:rsidRDefault="003B1B4E" w:rsidP="00942361">
      <w:pPr>
        <w:pStyle w:val="Textbody"/>
        <w:spacing w:before="240"/>
        <w:rPr>
          <w:rFonts w:hint="eastAsia"/>
        </w:rPr>
      </w:pPr>
      <w:r>
        <w:t>Además de las funciones básicas de recordatorio, estas aplicaciones a menudo están vinculadas a otras plataformas, como correos electrónicos y aplicaciones de mensajería, facilitando la integración de la gestión del tiempo en varios aspectos de la vida del estudiante. La interconexión de estas herramientas refleja la importancia de una gestión del tiempo fluida y sin fisuras en un mundo cada vez más digital.</w:t>
      </w:r>
    </w:p>
    <w:p w14:paraId="2512FF14" w14:textId="77777777" w:rsidR="00895174" w:rsidRDefault="00895174" w:rsidP="00942361">
      <w:pPr>
        <w:pStyle w:val="Textbody"/>
        <w:spacing w:before="240"/>
        <w:rPr>
          <w:rFonts w:hint="eastAsia"/>
        </w:rPr>
      </w:pPr>
    </w:p>
    <w:p w14:paraId="64EEF517" w14:textId="6FED34F7" w:rsidR="00C96CB8" w:rsidRPr="003700C5" w:rsidRDefault="003700C5" w:rsidP="00942361">
      <w:pPr>
        <w:pStyle w:val="Textbody"/>
        <w:spacing w:before="240"/>
        <w:rPr>
          <w:rFonts w:hint="eastAsia"/>
          <w:b/>
          <w:bCs/>
        </w:rPr>
      </w:pPr>
      <w:r w:rsidRPr="003700C5">
        <w:rPr>
          <w:b/>
          <w:bCs/>
        </w:rPr>
        <w:t>Colaboración y Proyectos Grupales:</w:t>
      </w:r>
    </w:p>
    <w:p w14:paraId="5117C537" w14:textId="006F6E1E" w:rsidR="00C96CB8" w:rsidRDefault="00C96CB8" w:rsidP="00942361">
      <w:pPr>
        <w:pStyle w:val="Textbody"/>
        <w:spacing w:before="240"/>
        <w:rPr>
          <w:rFonts w:hint="eastAsia"/>
        </w:rPr>
      </w:pPr>
      <w:r>
        <w:t>La colaboración y los proyectos grupales son componentes fundamentales en el entorno educativo, y las aplicaciones móviles desempeñan un papel esencial al facilitar la comunicación y la coordinación entre los miembros del grupo. Estas herramientas no solo simplifican la organización de tareas, sino que también fomentan la sinergia y la productividad colectiva. Como destaca el autor Michael Jordan, "el talento gana partidos, pero el trabajo en equipo y la inteligencia ganan campeonatos". Esta perspectiva resalta la importancia de la colaboración efectiva en el logro de objetivos educativos compartidos.</w:t>
      </w:r>
    </w:p>
    <w:p w14:paraId="463D9341" w14:textId="6ED9A891" w:rsidR="00C96CB8" w:rsidRDefault="00C96CB8" w:rsidP="00942361">
      <w:pPr>
        <w:pStyle w:val="Textbody"/>
        <w:spacing w:before="240"/>
        <w:rPr>
          <w:rFonts w:hint="eastAsia"/>
        </w:rPr>
      </w:pPr>
      <w:r>
        <w:t>Aplicaciones como Slack y Microsoft Teams ofrecen plataformas integrales que van más allá de simples canales de comunicación. Facilitan la compartición de archivos, la asignación de tareas y la creación de espacios de discusión temáticos. En palabras de Reid Hoffman, cofundador de LinkedIn, "la red es más efectiva cuando se construye sobre el principio de la colaboración". Estas aplicaciones proporcionan un medio para construir una red sólida y fomentar la colaboración continua entre estudiantes.</w:t>
      </w:r>
    </w:p>
    <w:p w14:paraId="15F875AD" w14:textId="348461FC" w:rsidR="00C96CB8" w:rsidRDefault="00C96CB8" w:rsidP="00942361">
      <w:pPr>
        <w:pStyle w:val="Textbody"/>
        <w:spacing w:before="240"/>
        <w:rPr>
          <w:rFonts w:hint="eastAsia"/>
        </w:rPr>
      </w:pPr>
      <w:r>
        <w:t>La flexibilidad y accesibilidad de estas plataformas permiten la colaboración en tiempo real, superando las barreras geográficas y facilitando la participación de estudiantes que pueden estar en ubicaciones diversas. Como afirma John C. Maxwell, experto en liderazgo, "el trabajo en equipo hace que el sueño funcione, pero la actitud de equipo hace que el sueño perdure". Las aplicaciones de colaboración no solo hacen que el trabajo en equipo sea posible, sino que también promueven una actitud de colaboración que fortalece la calidad de los proyectos.</w:t>
      </w:r>
    </w:p>
    <w:p w14:paraId="3080DA5B" w14:textId="329785E4" w:rsidR="00C96CB8" w:rsidRDefault="00C96CB8" w:rsidP="00942361">
      <w:pPr>
        <w:pStyle w:val="Textbody"/>
        <w:spacing w:before="240"/>
        <w:rPr>
          <w:rFonts w:hint="eastAsia"/>
        </w:rPr>
      </w:pPr>
      <w:r>
        <w:t xml:space="preserve">En el contexto académico, donde la diversidad de habilidades y perspectivas es valiosa, estas </w:t>
      </w:r>
      <w:r>
        <w:lastRenderedPageBreak/>
        <w:t>aplicaciones fomentan la participación activa y la contribución equitativa de todos los miembros del grupo. Como señala Helen Keller, "solo podemos lograr más cuando trabajamos juntos en armonía y unidad". Estas herramientas proporcionan el entorno tecnológico necesario para facilitar la armonía y la unidad en los proyectos grupales.</w:t>
      </w:r>
    </w:p>
    <w:p w14:paraId="7C1BFB28" w14:textId="5A45A335" w:rsidR="00895174" w:rsidRDefault="00C96CB8" w:rsidP="00942361">
      <w:pPr>
        <w:pStyle w:val="Textbody"/>
        <w:spacing w:before="240"/>
        <w:rPr>
          <w:rFonts w:hint="eastAsia"/>
        </w:rPr>
      </w:pPr>
      <w:r>
        <w:t>Además, la integración de funciones de seguimiento y revisión en estas aplicaciones mejora la transparencia y la rendición de cuentas. Los líderes de grupo pueden supervisar el progreso, identificar posibles obstáculos y garantizar que cada miembro contribuya al éxito general del proyecto. Según Henry Ford, "venir juntos es un comienzo; mantenerse juntos es progreso; trabajar juntos es éxito". La colaboración a través de aplicaciones móviles representa un medio efectivo para lograr ese éxito compartido en proyectos académicos y profesionales.</w:t>
      </w:r>
    </w:p>
    <w:p w14:paraId="1A1B3CF2" w14:textId="77777777" w:rsidR="00E01AA6" w:rsidRDefault="00E01AA6" w:rsidP="00942361">
      <w:pPr>
        <w:pStyle w:val="Textbody"/>
        <w:spacing w:before="240"/>
        <w:rPr>
          <w:rFonts w:hint="eastAsia"/>
        </w:rPr>
      </w:pPr>
    </w:p>
    <w:p w14:paraId="21410257" w14:textId="17C05F6E" w:rsidR="00E01AA6" w:rsidRDefault="0088031C" w:rsidP="00942361">
      <w:pPr>
        <w:pStyle w:val="Textbody"/>
        <w:spacing w:before="240"/>
        <w:rPr>
          <w:rFonts w:hint="eastAsia"/>
          <w:b/>
          <w:bCs/>
        </w:rPr>
      </w:pPr>
      <w:r w:rsidRPr="0088031C">
        <w:rPr>
          <w:b/>
          <w:bCs/>
        </w:rPr>
        <w:t>Aprendizaje de Idiomas:</w:t>
      </w:r>
    </w:p>
    <w:p w14:paraId="4CC002D6" w14:textId="6DB1D1C6" w:rsidR="001F5B59" w:rsidRPr="001F5B59" w:rsidRDefault="001F5B59" w:rsidP="00942361">
      <w:pPr>
        <w:pStyle w:val="Textbody"/>
        <w:spacing w:before="240"/>
        <w:rPr>
          <w:rFonts w:hint="eastAsia"/>
        </w:rPr>
      </w:pPr>
      <w:r w:rsidRPr="001F5B59">
        <w:t>El aprendizaje de idiomas a través de aplicaciones móviles ha experimentado un auge significativo, transformando la forma en que los estudiantes abordan la adquisición de nuevas habilidades lingüísticas. Estas aplicaciones ofrecen una experiencia interactiva y personalizada que se adapta al ritmo y estilo de aprendizaje individual, ampliando las oportunidades de desarrollo multilingüe. En este contexto, cabe destacar la importancia de herramientas como Duolingo y Babbel, que han capturado la atención de estudiantes de todo el mundo.</w:t>
      </w:r>
    </w:p>
    <w:p w14:paraId="25EE69AF" w14:textId="5DDD26B9" w:rsidR="001F5B59" w:rsidRPr="001F5B59" w:rsidRDefault="001F5B59" w:rsidP="00942361">
      <w:pPr>
        <w:pStyle w:val="Textbody"/>
        <w:spacing w:before="240"/>
        <w:rPr>
          <w:rFonts w:hint="eastAsia"/>
        </w:rPr>
      </w:pPr>
      <w:r w:rsidRPr="001F5B59">
        <w:t>Duolingo, por ejemplo, se ha destacado por su enfoque lúdico y gamificado para el aprendizaje de idiomas. Luis von Ahn, cofundador de Duolingo, destaca la eficacia de este método al afirmar: "Hacemos que aprender un idioma sea adictivo y eficiente al combinar elementos de juego con lecciones que realmente funcionan".</w:t>
      </w:r>
    </w:p>
    <w:p w14:paraId="65F321E8" w14:textId="385628D0" w:rsidR="001F5B59" w:rsidRPr="001F5B59" w:rsidRDefault="001F5B59" w:rsidP="00942361">
      <w:pPr>
        <w:pStyle w:val="Textbody"/>
        <w:spacing w:before="240"/>
        <w:rPr>
          <w:rFonts w:hint="eastAsia"/>
        </w:rPr>
      </w:pPr>
      <w:r w:rsidRPr="001F5B59">
        <w:t>Por otro lado, Babbel se ha posicionado como una plataforma que se centra en la utilidad práctica del idioma. Julie Hansen, CEO de Babbel, enfatiza la importancia de aprender habilidades lingüísticas que sean directamente aplicables en situaciones cotidianas: "Nos centramos en enseñar el lenguaje que se necesita para tener conversaciones reales en el mundo real".</w:t>
      </w:r>
    </w:p>
    <w:p w14:paraId="3747839B" w14:textId="0D98CA70" w:rsidR="001F5B59" w:rsidRPr="001F5B59" w:rsidRDefault="001F5B59" w:rsidP="00942361">
      <w:pPr>
        <w:pStyle w:val="Textbody"/>
        <w:spacing w:before="240"/>
        <w:rPr>
          <w:rFonts w:hint="eastAsia"/>
        </w:rPr>
      </w:pPr>
      <w:r w:rsidRPr="001F5B59">
        <w:t>Estas aplicaciones no solo ofrecen lecciones interactivas, sino que también proporcionan herramientas de pronunciación, ejercicios de gramática y oportunidades de práctica auditiva. El Dr. T. Florian Jaeger, profesor de ciencias del cerebro y cognición, destaca la eficacia de las aplicaciones de aprendizaje de idiomas al afirmar que "la exposición constante y la práctica activa son fundamentales para la retención a largo plazo".</w:t>
      </w:r>
    </w:p>
    <w:p w14:paraId="42531EDB" w14:textId="0B10D6BA" w:rsidR="001F5B59" w:rsidRPr="001F5B59" w:rsidRDefault="001F5B59" w:rsidP="00942361">
      <w:pPr>
        <w:pStyle w:val="Textbody"/>
        <w:spacing w:before="240"/>
        <w:rPr>
          <w:rFonts w:hint="eastAsia"/>
        </w:rPr>
      </w:pPr>
      <w:r w:rsidRPr="001F5B59">
        <w:t>La flexibilidad que brindan estas aplicaciones móviles permite a los estudiantes incorporar el aprendizaje de idiomas en sus rutinas diarias, adaptándose a sus horarios y preferencias individuales. Como menciona Barbara Oakley, experta en aprendizaje y autora de "A Mind for Numbers", "la flexibilidad en el aprendizaje es clave para la retención".</w:t>
      </w:r>
    </w:p>
    <w:p w14:paraId="58DD157F" w14:textId="09D390A7" w:rsidR="0088031C" w:rsidRDefault="001F5B59" w:rsidP="00942361">
      <w:pPr>
        <w:pStyle w:val="Textbody"/>
        <w:spacing w:before="240"/>
        <w:rPr>
          <w:rFonts w:hint="eastAsia"/>
        </w:rPr>
      </w:pPr>
      <w:r w:rsidRPr="001F5B59">
        <w:t>Además, el componente interactivo y la retroalimentación inmediata ofrecidos por estas aplicaciones contribuyen a un ambiente de aprendizaje dinámico y motivador. En palabras de Benny Lewis, políglota y autor de "Fluent in 3 Months": "El aprendizaje de idiomas es más efectivo cuando es divertido y relevante para la vida diaria".</w:t>
      </w:r>
    </w:p>
    <w:p w14:paraId="5040F884" w14:textId="77777777" w:rsidR="00ED4A92" w:rsidRDefault="00ED4A92" w:rsidP="00942361">
      <w:pPr>
        <w:pStyle w:val="Textbody"/>
        <w:spacing w:before="240"/>
        <w:rPr>
          <w:rFonts w:hint="eastAsia"/>
        </w:rPr>
      </w:pPr>
    </w:p>
    <w:p w14:paraId="27A40981" w14:textId="3806A25E" w:rsidR="00ED4A92" w:rsidRDefault="00490B7B" w:rsidP="00942361">
      <w:pPr>
        <w:pStyle w:val="Textbody"/>
        <w:spacing w:before="240"/>
        <w:rPr>
          <w:rFonts w:hint="eastAsia"/>
          <w:b/>
          <w:bCs/>
        </w:rPr>
      </w:pPr>
      <w:r w:rsidRPr="00490B7B">
        <w:rPr>
          <w:b/>
          <w:bCs/>
        </w:rPr>
        <w:t>Meditación y Gestión del Estrés:</w:t>
      </w:r>
    </w:p>
    <w:p w14:paraId="769E2DFF" w14:textId="77777777" w:rsidR="00142A80" w:rsidRDefault="00142A80" w:rsidP="00942361">
      <w:pPr>
        <w:pStyle w:val="Textbody"/>
        <w:spacing w:before="240"/>
        <w:rPr>
          <w:rFonts w:hint="eastAsia"/>
        </w:rPr>
      </w:pPr>
      <w:r>
        <w:t xml:space="preserve">La aplicación de la meditación y técnicas de gestión del estrés a través de aplicaciones móviles ha </w:t>
      </w:r>
      <w:r>
        <w:lastRenderedPageBreak/>
        <w:t>emergido como una respuesta efectiva a las demandas del entorno académico y la vida cotidiana. Estas aplicaciones no solo buscan mejorar la concentración y el bienestar emocional de los estudiantes, sino que también ofrecen herramientas prácticas para abordar situaciones estresantes. Algunas de las aplicaciones más destacadas en este ámbito incluyen Headspace y Calm.</w:t>
      </w:r>
    </w:p>
    <w:p w14:paraId="2331004D" w14:textId="77777777" w:rsidR="00142A80" w:rsidRDefault="00142A80" w:rsidP="00942361">
      <w:pPr>
        <w:pStyle w:val="Textbody"/>
        <w:spacing w:before="240"/>
        <w:rPr>
          <w:rFonts w:hint="eastAsia"/>
        </w:rPr>
      </w:pPr>
      <w:r>
        <w:t>Headspace, fundada por Andy Puddicombe, un exmonje budista, se ha destacado como una aplicación líder en meditación y atención plena. Ofrece sesiones guiadas de meditación, ejercicios de respiración y herramientas específicas para la gestión del estrés. Como afirma Puddicombe, "la meditación no se trata de ser perfecto. Se trata de ser más amable contigo mismo y aprender a responder en lugar de reaccionar".</w:t>
      </w:r>
    </w:p>
    <w:p w14:paraId="1EDBFACB" w14:textId="1470F914" w:rsidR="00142A80" w:rsidRDefault="00142A80" w:rsidP="00942361">
      <w:pPr>
        <w:pStyle w:val="Textbody"/>
        <w:spacing w:before="240"/>
        <w:rPr>
          <w:rFonts w:hint="eastAsia"/>
        </w:rPr>
      </w:pPr>
      <w:r>
        <w:t>Calm, otra aplicación líder en el espacio de la meditación, se centra en proporcionar a los usuarios una experiencia relajante a través de meditaciones guiadas, sonidos tranquilizadores y programas diseñados para mejorar el sueño. La cofundadora Tamara Levitt enfatiza la importancia de la atención plena al decir: "la meditación no significa que tengas que sentarte en una posición incómoda. Puedes hacerlo en cualquier momento, en cualquier lugar".</w:t>
      </w:r>
    </w:p>
    <w:p w14:paraId="0C407FBD" w14:textId="60F03E9B" w:rsidR="00142A80" w:rsidRDefault="00142A80" w:rsidP="00942361">
      <w:pPr>
        <w:pStyle w:val="Textbody"/>
        <w:spacing w:before="240"/>
        <w:rPr>
          <w:rFonts w:hint="eastAsia"/>
        </w:rPr>
      </w:pPr>
      <w:r>
        <w:t>Estas aplicaciones han demostrado ser valiosas para los estudiantes al proporcionarles herramientas accesibles para reducir el estrés, mejorar la concentración y promover la salud mental. Según estudios, la práctica regular de la meditación puede tener efectos positivos en la reducción de la ansiedad y la mejora del bienestar psicológico de los individuos (Hölzel et al., 2011).</w:t>
      </w:r>
    </w:p>
    <w:p w14:paraId="041A565C" w14:textId="2171386C" w:rsidR="00490B7B" w:rsidRDefault="00142A80" w:rsidP="00942361">
      <w:pPr>
        <w:pStyle w:val="Textbody"/>
        <w:spacing w:before="240"/>
        <w:rPr>
          <w:rFonts w:hint="eastAsia"/>
        </w:rPr>
      </w:pPr>
      <w:r>
        <w:t>Además, la incorporación de técnicas de gestión del estrés en el ámbito académico tiene beneficios directos en el rendimiento estudiantil. La investigación sugiere que la reducción del estrés a través de prácticas como la meditación puede contribuir a un mejor enfoque cognitivo y a un rendimiento académico más positivo (Zeidan et al., 2010).</w:t>
      </w:r>
    </w:p>
    <w:p w14:paraId="70F44995" w14:textId="77777777" w:rsidR="00142A80" w:rsidRDefault="00142A80" w:rsidP="00942361">
      <w:pPr>
        <w:pStyle w:val="Textbody"/>
        <w:spacing w:before="240"/>
        <w:rPr>
          <w:rFonts w:hint="eastAsia"/>
        </w:rPr>
      </w:pPr>
    </w:p>
    <w:p w14:paraId="281ACBCD" w14:textId="34CA6F87" w:rsidR="00142A80" w:rsidRDefault="00032BCE" w:rsidP="00942361">
      <w:pPr>
        <w:pStyle w:val="Textbody"/>
        <w:spacing w:before="240"/>
        <w:rPr>
          <w:rFonts w:hint="eastAsia"/>
          <w:b/>
          <w:bCs/>
        </w:rPr>
      </w:pPr>
      <w:r w:rsidRPr="00032BCE">
        <w:rPr>
          <w:b/>
          <w:bCs/>
        </w:rPr>
        <w:t>Acceso a Recursos de la Biblioteca:</w:t>
      </w:r>
    </w:p>
    <w:p w14:paraId="3C6A056C" w14:textId="69A1F1D6" w:rsidR="008B09B7" w:rsidRPr="008B09B7" w:rsidRDefault="008B09B7" w:rsidP="00942361">
      <w:pPr>
        <w:pStyle w:val="Textbody"/>
        <w:spacing w:before="240"/>
        <w:rPr>
          <w:rFonts w:hint="eastAsia"/>
        </w:rPr>
      </w:pPr>
      <w:r w:rsidRPr="008B09B7">
        <w:t>La integración de aplicaciones móviles para el acceso a recursos de la biblioteca ha revolucionado la forma en que los estudiantes interactúan con la información académica. Estas herramientas proporcionan una experiencia más ágil y eficiente, permitiendo a los estudiantes explorar catálogos, acceder a documentos digitales y gestionar sus investigaciones desde la comodidad de sus dispositivos móviles.</w:t>
      </w:r>
    </w:p>
    <w:p w14:paraId="3376815C" w14:textId="76D6CA77" w:rsidR="008B09B7" w:rsidRPr="008B09B7" w:rsidRDefault="008B09B7" w:rsidP="00942361">
      <w:pPr>
        <w:pStyle w:val="Textbody"/>
        <w:spacing w:before="240"/>
        <w:rPr>
          <w:rFonts w:hint="eastAsia"/>
        </w:rPr>
      </w:pPr>
      <w:r w:rsidRPr="008B09B7">
        <w:t>La aplicación móvil de la biblioteca no solo ofrece acceso remoto a una amplia variedad de recursos, sino que también simplifica la búsqueda de libros, artículos y materiales específicos. Como resalta Anthony J. D'Angelo, "la biblioteca es el lugar donde convergen todas las formas de conocimiento", y las aplicaciones móviles actúan como portales que democratizan este acceso, independientemente de la ubicación física del estudiante.</w:t>
      </w:r>
    </w:p>
    <w:p w14:paraId="0C07BE79" w14:textId="3C547280" w:rsidR="008B09B7" w:rsidRPr="008B09B7" w:rsidRDefault="008B09B7" w:rsidP="00942361">
      <w:pPr>
        <w:pStyle w:val="Textbody"/>
        <w:spacing w:before="240"/>
        <w:rPr>
          <w:rFonts w:hint="eastAsia"/>
        </w:rPr>
      </w:pPr>
      <w:r w:rsidRPr="008B09B7">
        <w:t>La posibilidad de acceder a recursos digitales, como libros electrónicos y bases de datos, mediante aplicaciones móviles, transforma la dinámica de la investigación. Citando a Maryanne Wolf, quien menciona que "la lectura digital no es solo una nueva forma de leer palabras; es una nueva forma de pensar", estas aplicaciones impulsan una nueva forma de interactuar con el conocimiento, adaptándose a los cambios en los hábitos de lectura contemporáneos.</w:t>
      </w:r>
    </w:p>
    <w:p w14:paraId="7474210E" w14:textId="04B51ECA" w:rsidR="008B09B7" w:rsidRPr="008B09B7" w:rsidRDefault="008B09B7" w:rsidP="00942361">
      <w:pPr>
        <w:pStyle w:val="Textbody"/>
        <w:spacing w:before="240"/>
        <w:rPr>
          <w:rFonts w:hint="eastAsia"/>
        </w:rPr>
      </w:pPr>
      <w:r w:rsidRPr="008B09B7">
        <w:t xml:space="preserve">Además de proporcionar acceso a materiales académicos, las aplicaciones móviles de bibliotecas a menudo ofrecen funciones de gestión de referencias y citas. Herramientas como Zotero y Mendeley, cuando se integran con aplicaciones móviles, permiten a los estudiantes organizar y citar sus fuentes de manera eficiente. Esto no solo facilita el proceso de investigación, sino que también contribuye a la calidad </w:t>
      </w:r>
      <w:r>
        <w:t>e</w:t>
      </w:r>
      <w:r w:rsidRPr="008B09B7">
        <w:t xml:space="preserve"> integridad de los trabajos académicos, como señala Howard Becker: "la investigación es </w:t>
      </w:r>
      <w:r w:rsidRPr="008B09B7">
        <w:lastRenderedPageBreak/>
        <w:t>organizada curiosidad".</w:t>
      </w:r>
    </w:p>
    <w:p w14:paraId="6435C8D4" w14:textId="2624FE63" w:rsidR="00032BCE" w:rsidRDefault="008B09B7" w:rsidP="00942361">
      <w:pPr>
        <w:pStyle w:val="Textbody"/>
        <w:spacing w:before="240"/>
        <w:rPr>
          <w:rFonts w:hint="eastAsia"/>
        </w:rPr>
      </w:pPr>
      <w:r w:rsidRPr="008B09B7">
        <w:t>La movilidad que ofrecen estas aplicaciones también destaca la importancia de adaptarse a las preferencias de estudio de la era digital. Las palabras de Alvin Toffler, "el analfabeto del siglo XXI no será alguien que no pueda leer y escribir, sino alguien que no pueda aprender, desaprender y reaprender", resuenan al considerar cómo estas aplicaciones permiten una adaptación constante a las necesidades cambiantes de los estudiantes.</w:t>
      </w:r>
    </w:p>
    <w:p w14:paraId="56B18647" w14:textId="77777777" w:rsidR="008B09B7" w:rsidRDefault="008B09B7" w:rsidP="00942361">
      <w:pPr>
        <w:pStyle w:val="Textbody"/>
        <w:spacing w:before="240"/>
        <w:rPr>
          <w:rFonts w:hint="eastAsia"/>
        </w:rPr>
      </w:pPr>
    </w:p>
    <w:p w14:paraId="64949EC2" w14:textId="7C754D6A" w:rsidR="008B09B7" w:rsidRDefault="00B10333" w:rsidP="00942361">
      <w:pPr>
        <w:pStyle w:val="Textbody"/>
        <w:spacing w:before="240"/>
        <w:rPr>
          <w:rFonts w:hint="eastAsia"/>
          <w:b/>
          <w:bCs/>
        </w:rPr>
      </w:pPr>
      <w:r w:rsidRPr="00B10333">
        <w:rPr>
          <w:b/>
          <w:bCs/>
        </w:rPr>
        <w:t>Fitness y Bienestar Físico:</w:t>
      </w:r>
    </w:p>
    <w:p w14:paraId="313616F5" w14:textId="203C84B2" w:rsidR="000464D9" w:rsidRPr="000464D9" w:rsidRDefault="000464D9" w:rsidP="00942361">
      <w:pPr>
        <w:pStyle w:val="Textbody"/>
        <w:spacing w:before="240"/>
        <w:rPr>
          <w:rFonts w:hint="eastAsia"/>
        </w:rPr>
      </w:pPr>
      <w:r w:rsidRPr="000464D9">
        <w:t>En el panorama actual, la importancia del bienestar físico en la experiencia estudiantil ha alcanzado una relevancia sin precedentes. Las aplicaciones de fitness desempeñan un papel crucial al ofrecer a los estudiantes herramientas accesibles para mantener un estilo de vida activo y saludable. Nike Training Club, por ejemplo, proporciona rutinas de entrenamiento personalizadas, subrayando la conexión entre el ejercicio y el bienestar mental, como Nike destaca: "el ejercicio no solo es para el cuerpo, sino también para la mente".</w:t>
      </w:r>
    </w:p>
    <w:p w14:paraId="4FC8AE3B" w14:textId="301B382C" w:rsidR="000464D9" w:rsidRPr="000464D9" w:rsidRDefault="000464D9" w:rsidP="00942361">
      <w:pPr>
        <w:pStyle w:val="Textbody"/>
        <w:spacing w:before="240"/>
        <w:rPr>
          <w:rFonts w:hint="eastAsia"/>
        </w:rPr>
      </w:pPr>
      <w:r w:rsidRPr="000464D9">
        <w:t>MyFitnessPal, por otro lado, va más allá del simple seguimiento de la actividad física, ofreciendo herramientas integrales para el seguimiento de la ingesta calórica y la calidad nutricional. En palabras de Albert Einstein, "la vida es como andar en bicicleta, para mantener el equilibrio, debes seguir adelante".</w:t>
      </w:r>
    </w:p>
    <w:p w14:paraId="4AEEBDF7" w14:textId="186FF0C9" w:rsidR="000464D9" w:rsidRPr="000464D9" w:rsidRDefault="000464D9" w:rsidP="00942361">
      <w:pPr>
        <w:pStyle w:val="Textbody"/>
        <w:spacing w:before="240"/>
        <w:rPr>
          <w:rFonts w:hint="eastAsia"/>
        </w:rPr>
      </w:pPr>
      <w:r w:rsidRPr="000464D9">
        <w:t>Estas aplicaciones no solo se centran en el ejercicio físico, sino que también abordan aspectos más amplios del bienestar. Calm, por ejemplo, no solo ofrece módulos de meditación, sino que también se enfoca en técnicas de manejo del estrés. Como sostiene Deepak Chopra, "la meditación puede ayudarnos a abrazar nuestra mortalidad y nos puede ayudar a vivir la vida más plenamente".</w:t>
      </w:r>
    </w:p>
    <w:p w14:paraId="7C31CA68" w14:textId="1075F8AA" w:rsidR="000464D9" w:rsidRPr="000464D9" w:rsidRDefault="000464D9" w:rsidP="00942361">
      <w:pPr>
        <w:pStyle w:val="Textbody"/>
        <w:spacing w:before="240"/>
        <w:rPr>
          <w:rFonts w:hint="eastAsia"/>
        </w:rPr>
      </w:pPr>
      <w:r w:rsidRPr="000464D9">
        <w:t>La adaptabilidad y flexibilidad de estas aplicaciones son notables, permitiendo a los estudiantes integrar el fitness en sus horarios académicos apretados. Como afirma Arnold Schwarzenegger, "siempre encuentro tiempo para el ejercicio, incluso en los días más ocupados, porque es una prioridad".</w:t>
      </w:r>
    </w:p>
    <w:p w14:paraId="2E2E6D65" w14:textId="3FFF93E1" w:rsidR="000464D9" w:rsidRPr="000464D9" w:rsidRDefault="000464D9" w:rsidP="00942361">
      <w:pPr>
        <w:pStyle w:val="Textbody"/>
        <w:spacing w:before="240"/>
        <w:rPr>
          <w:rFonts w:hint="eastAsia"/>
        </w:rPr>
      </w:pPr>
      <w:r w:rsidRPr="000464D9">
        <w:t>La creación de comunidades virtuales también se ha convertido en una característica clave, con aplicaciones como Fitbit que fomentan la interacción entre usuarios para compartir logros y motivarse mutuamente. En palabras de Mattie Stepanek, "la unidad es la fuerza... cuando hay trabajo en equipo y colaboración, se pueden lograr cosas maravillosas".</w:t>
      </w:r>
    </w:p>
    <w:p w14:paraId="67F6A4ED" w14:textId="462790F6" w:rsidR="00B10333" w:rsidRDefault="000464D9" w:rsidP="00942361">
      <w:pPr>
        <w:pStyle w:val="Textbody"/>
        <w:spacing w:before="240"/>
        <w:rPr>
          <w:rFonts w:hint="eastAsia"/>
        </w:rPr>
      </w:pPr>
      <w:r w:rsidRPr="000464D9">
        <w:t>La atención al ciclo de sueño y la recuperación también ha ganado relevancia, reconociendo la importancia del descanso adecuado en el bienestar general. Como señala Tom Roth, "el sueño es la mejor meditación". En conjunto, estas aplicaciones ofrecen una aproximación holística al bienestar físico, contribuyendo significativamente a una experiencia estudiantil enriquecedora y equilibrada. La variedad de opciones disponibles refleja la comprensión creciente de que el bienestar físico es un componente integral de la experiencia educativa. Como sostiene Virgil, "la salud es la mayor posesión, la alegría más grande, el amigo más leal".</w:t>
      </w:r>
    </w:p>
    <w:p w14:paraId="68C0C284" w14:textId="77777777" w:rsidR="003019CC" w:rsidRDefault="003019CC" w:rsidP="00942361">
      <w:pPr>
        <w:pStyle w:val="Textbody"/>
        <w:spacing w:before="240"/>
        <w:rPr>
          <w:rFonts w:hint="eastAsia"/>
        </w:rPr>
      </w:pPr>
    </w:p>
    <w:p w14:paraId="78306A59" w14:textId="51EAEB0F" w:rsidR="009B79C7" w:rsidRDefault="007D45A8" w:rsidP="00942361">
      <w:pPr>
        <w:pStyle w:val="Textbody"/>
        <w:spacing w:before="240"/>
        <w:rPr>
          <w:rFonts w:hint="eastAsia"/>
        </w:rPr>
      </w:pPr>
      <w:r w:rsidRPr="007D45A8">
        <w:t>Estas aplicaciones no solo mejoran la eficiencia académica, sino que también contribuyen al bienestar general de los estudiantes, ofreciendo herramientas para el aprendizaje, la organización, la colaboración y el cuidado personal. La variedad de opciones disponibles refleja la diversidad de necesidades dentro de la experiencia estudiantil contemporánea.</w:t>
      </w:r>
    </w:p>
    <w:p w14:paraId="3C9B4BB6" w14:textId="77777777" w:rsidR="002A0C0D" w:rsidRDefault="002A0C0D" w:rsidP="00942361">
      <w:pPr>
        <w:pStyle w:val="Textbody"/>
        <w:spacing w:before="240"/>
        <w:rPr>
          <w:rFonts w:hint="eastAsia"/>
        </w:rPr>
      </w:pPr>
    </w:p>
    <w:p w14:paraId="5F268115" w14:textId="53F799BB" w:rsidR="002A6E60" w:rsidRDefault="002A6E60" w:rsidP="00942361">
      <w:pPr>
        <w:pStyle w:val="Textbody"/>
        <w:spacing w:before="240"/>
        <w:rPr>
          <w:rFonts w:hint="eastAsia"/>
        </w:rPr>
      </w:pPr>
      <w:r>
        <w:t>La evolución de las TIC ha demostrado su capacidad para adaptarse a las necesidades cambiantes de la educación superior. Aplicaciones móviles para la organización, plataformas en línea para el aprendizaje, y herramientas de bienestar físico han convergido para proporcionar una experiencia estudiantil más conectada, eficiente y enriquecedora. La cita de Steve Jobs, "la tecnología por sí sola no es suficiente, también tenemos que poner el corazón", resalta la importancia de la conexión emocional y humana en la implementación de estas tecnologías.</w:t>
      </w:r>
    </w:p>
    <w:p w14:paraId="30EA7D26" w14:textId="69B8D34A" w:rsidR="002A6E60" w:rsidRDefault="002A6E60" w:rsidP="00942361">
      <w:pPr>
        <w:pStyle w:val="Textbody"/>
        <w:spacing w:before="240"/>
        <w:rPr>
          <w:rFonts w:hint="eastAsia"/>
        </w:rPr>
      </w:pPr>
      <w:r>
        <w:t>La integración de las TIC ha fortalecido la colaboración, facilitado el acceso a la información y promovido un enfoque más holístico para el desarrollo estudiantil. Como resultado, los estudiantes no solo se benefician académicamente, sino que también encuentran herramientas para cultivar su bienestar físico y mental.</w:t>
      </w:r>
    </w:p>
    <w:p w14:paraId="454F028D" w14:textId="1B399A33" w:rsidR="002A0C0D" w:rsidRDefault="002A6E60" w:rsidP="00942361">
      <w:pPr>
        <w:pStyle w:val="Textbody"/>
        <w:spacing w:before="240"/>
        <w:rPr>
          <w:rFonts w:hint="eastAsia"/>
        </w:rPr>
      </w:pPr>
      <w:r>
        <w:t>En resumen, las TIC han dejado una huella significativa en la experiencia educativa, ofreciendo un abanico de posibilidades que continúan evolucionando. La cita de Virgil, "la salud es la mayor posesión, la alegría más grande, el amigo más leal", subraya la importancia de equilibrar el progreso tecnológico con un enfoque en el bienestar integral de los estudiantes. La conclusión es clara: las TIC han llegado para quedarse, transformando y enriqueciendo la experiencia estudiantil de maneras que apenas comenzamos a comprender plenamente.</w:t>
      </w:r>
    </w:p>
    <w:p w14:paraId="0BDD6222" w14:textId="77777777" w:rsidR="002A0C0D" w:rsidRDefault="002A0C0D" w:rsidP="00942361">
      <w:pPr>
        <w:spacing w:before="240"/>
        <w:rPr>
          <w:rFonts w:ascii="NewsGotT" w:hAnsi="NewsGotT" w:hint="eastAsia"/>
          <w:sz w:val="22"/>
          <w:lang w:val="es-ES"/>
        </w:rPr>
      </w:pPr>
      <w:r>
        <w:rPr>
          <w:rFonts w:hint="eastAsia"/>
        </w:rPr>
        <w:br w:type="page"/>
      </w:r>
    </w:p>
    <w:p w14:paraId="7FE54FF6" w14:textId="77777777" w:rsidR="009B79C7" w:rsidRDefault="009B79C7" w:rsidP="002A6E60">
      <w:pPr>
        <w:pStyle w:val="Textbody"/>
        <w:rPr>
          <w:rFonts w:hint="eastAsia"/>
        </w:rPr>
      </w:pPr>
    </w:p>
    <w:p w14:paraId="0E4FAA2A" w14:textId="77777777" w:rsidR="002A0C0D" w:rsidRDefault="002A0C0D" w:rsidP="002A6E60">
      <w:pPr>
        <w:pStyle w:val="Textbody"/>
        <w:rPr>
          <w:rFonts w:hint="eastAsia"/>
        </w:rPr>
      </w:pPr>
    </w:p>
    <w:p w14:paraId="4E4804E6" w14:textId="77777777" w:rsidR="002A0C0D" w:rsidRDefault="002A0C0D" w:rsidP="002A6E60">
      <w:pPr>
        <w:pStyle w:val="Textbody"/>
        <w:rPr>
          <w:rFonts w:hint="eastAsia"/>
        </w:rPr>
      </w:pPr>
    </w:p>
    <w:p w14:paraId="539F817C" w14:textId="77777777" w:rsidR="002A0C0D" w:rsidRDefault="002A0C0D" w:rsidP="002A6E60">
      <w:pPr>
        <w:pStyle w:val="Textbody"/>
        <w:rPr>
          <w:rFonts w:hint="eastAsia"/>
        </w:rPr>
      </w:pPr>
    </w:p>
    <w:p w14:paraId="3274336F" w14:textId="77777777" w:rsidR="002A0C0D" w:rsidRDefault="002A0C0D" w:rsidP="002A6E60">
      <w:pPr>
        <w:pStyle w:val="Textbody"/>
        <w:rPr>
          <w:rFonts w:hint="eastAsia"/>
        </w:rPr>
      </w:pPr>
    </w:p>
    <w:p w14:paraId="4C6ECFB7" w14:textId="77777777" w:rsidR="002A0C0D" w:rsidRDefault="002A0C0D" w:rsidP="002A6E60">
      <w:pPr>
        <w:pStyle w:val="Textbody"/>
        <w:rPr>
          <w:rFonts w:hint="eastAsia"/>
        </w:rPr>
      </w:pPr>
    </w:p>
    <w:p w14:paraId="08564AF9" w14:textId="77777777" w:rsidR="002A0C0D" w:rsidRDefault="002A0C0D" w:rsidP="002A6E60">
      <w:pPr>
        <w:pStyle w:val="Textbody"/>
        <w:rPr>
          <w:rFonts w:hint="eastAsia"/>
        </w:rPr>
      </w:pPr>
    </w:p>
    <w:p w14:paraId="788137CB" w14:textId="77777777" w:rsidR="002A0C0D" w:rsidRDefault="002A0C0D" w:rsidP="002A6E60">
      <w:pPr>
        <w:pStyle w:val="Textbody"/>
        <w:rPr>
          <w:rFonts w:hint="eastAsia"/>
        </w:rPr>
      </w:pPr>
    </w:p>
    <w:p w14:paraId="444AE026" w14:textId="77777777" w:rsidR="002A0C0D" w:rsidRDefault="002A0C0D" w:rsidP="002A6E60">
      <w:pPr>
        <w:pStyle w:val="Textbody"/>
        <w:rPr>
          <w:rFonts w:hint="eastAsia"/>
        </w:rPr>
      </w:pPr>
    </w:p>
    <w:p w14:paraId="267F21DF" w14:textId="77777777" w:rsidR="009E3936" w:rsidRDefault="009E3936" w:rsidP="002A6E60">
      <w:pPr>
        <w:pStyle w:val="Textbody"/>
        <w:rPr>
          <w:rFonts w:hint="eastAsia"/>
        </w:rPr>
      </w:pPr>
    </w:p>
    <w:p w14:paraId="248F896C" w14:textId="77777777" w:rsidR="009E3936" w:rsidRDefault="009E3936" w:rsidP="002A6E60">
      <w:pPr>
        <w:pStyle w:val="Textbody"/>
        <w:rPr>
          <w:rFonts w:hint="eastAsia"/>
        </w:rPr>
      </w:pPr>
    </w:p>
    <w:p w14:paraId="154F055D" w14:textId="77777777" w:rsidR="009E3936" w:rsidRDefault="009E3936" w:rsidP="002A6E60">
      <w:pPr>
        <w:pStyle w:val="Textbody"/>
        <w:rPr>
          <w:rFonts w:hint="eastAsia"/>
        </w:rPr>
      </w:pPr>
    </w:p>
    <w:p w14:paraId="6C1D8A88" w14:textId="77777777" w:rsidR="009E3936" w:rsidRDefault="009E3936" w:rsidP="002A6E60">
      <w:pPr>
        <w:pStyle w:val="Textbody"/>
        <w:rPr>
          <w:rFonts w:hint="eastAsia"/>
        </w:rPr>
      </w:pPr>
    </w:p>
    <w:p w14:paraId="0AAB3C34" w14:textId="77777777" w:rsidR="002A0C0D" w:rsidRDefault="002A0C0D" w:rsidP="002A6E60">
      <w:pPr>
        <w:pStyle w:val="Textbody"/>
        <w:rPr>
          <w:rFonts w:hint="eastAsia"/>
        </w:rPr>
      </w:pPr>
    </w:p>
    <w:p w14:paraId="485DBA4A" w14:textId="77777777" w:rsidR="002A0C0D" w:rsidRDefault="002A0C0D" w:rsidP="002A6E60">
      <w:pPr>
        <w:pStyle w:val="Textbody"/>
        <w:rPr>
          <w:rFonts w:hint="eastAsia"/>
        </w:rPr>
      </w:pPr>
    </w:p>
    <w:p w14:paraId="4881113D" w14:textId="20F8B606" w:rsidR="00110ED0" w:rsidRDefault="002A0C0D" w:rsidP="002A0C0D">
      <w:pPr>
        <w:pStyle w:val="Ttulo"/>
        <w:rPr>
          <w:rFonts w:hint="eastAsia"/>
        </w:rPr>
      </w:pPr>
      <w:bookmarkStart w:id="26" w:name="_Toc152094324"/>
      <w:r>
        <w:t xml:space="preserve">Capitulo </w:t>
      </w:r>
      <w:r w:rsidR="009E3936">
        <w:t xml:space="preserve">IV: </w:t>
      </w:r>
      <w:r w:rsidR="009E3936" w:rsidRPr="009E3936">
        <w:t>Ciberseguridad en Plataformas Educativas</w:t>
      </w:r>
      <w:bookmarkEnd w:id="26"/>
    </w:p>
    <w:p w14:paraId="006BC632" w14:textId="77777777" w:rsidR="00110ED0" w:rsidRDefault="00110ED0">
      <w:pPr>
        <w:rPr>
          <w:rFonts w:ascii="Eras Bk BT" w:hAnsi="Eras Bk BT" w:hint="eastAsia"/>
          <w:b/>
          <w:bCs/>
          <w:sz w:val="36"/>
          <w:szCs w:val="36"/>
          <w:lang w:val="es-ES"/>
        </w:rPr>
      </w:pPr>
      <w:r>
        <w:rPr>
          <w:rFonts w:hint="eastAsia"/>
        </w:rPr>
        <w:br w:type="page"/>
      </w:r>
    </w:p>
    <w:p w14:paraId="424C62AC" w14:textId="77777777" w:rsidR="00816774" w:rsidRPr="00816774" w:rsidRDefault="00816774" w:rsidP="00816774">
      <w:pPr>
        <w:pStyle w:val="Prrafodelista"/>
        <w:keepNext/>
        <w:pageBreakBefore/>
        <w:numPr>
          <w:ilvl w:val="0"/>
          <w:numId w:val="1"/>
        </w:numPr>
        <w:spacing w:before="240" w:after="120"/>
        <w:contextualSpacing w:val="0"/>
        <w:outlineLvl w:val="0"/>
        <w:rPr>
          <w:rFonts w:ascii="Eras Md BT" w:eastAsia="MS Mincho" w:hAnsi="Eras Md BT" w:hint="eastAsia"/>
          <w:b/>
          <w:bCs/>
          <w:vanish/>
          <w:sz w:val="28"/>
          <w:szCs w:val="28"/>
          <w:lang w:val="es-ES"/>
        </w:rPr>
      </w:pPr>
    </w:p>
    <w:p w14:paraId="3CE97671" w14:textId="3F86B9CF" w:rsidR="00816774" w:rsidRDefault="00CD2DE5" w:rsidP="004A3995">
      <w:pPr>
        <w:pStyle w:val="Ttulo2"/>
        <w:rPr>
          <w:rFonts w:hint="eastAsia"/>
        </w:rPr>
      </w:pPr>
      <w:bookmarkStart w:id="27" w:name="_Toc152094325"/>
      <w:r w:rsidRPr="00CD2DE5">
        <w:t>Fundamentos de Ciberseguridad</w:t>
      </w:r>
      <w:bookmarkEnd w:id="27"/>
    </w:p>
    <w:p w14:paraId="125BA288" w14:textId="366AC59B" w:rsidR="00686BE1" w:rsidRDefault="00686BE1" w:rsidP="00942361">
      <w:pPr>
        <w:pStyle w:val="Textbody"/>
        <w:spacing w:before="240"/>
        <w:rPr>
          <w:rFonts w:hint="eastAsia"/>
        </w:rPr>
      </w:pPr>
      <w:r>
        <w:t>En el vertiginoso panorama tecnológico actual, donde la interconexión y el intercambio de información son omnipresentes, la ciberseguridad emerge como un pilar fundamental para preservar la integridad, confidencialidad y disponibilidad de datos y sistemas. Al abordar los principios básicos de ciberseguridad, nos sumergimos en un terreno crucial donde la innovación y la protección convergen.</w:t>
      </w:r>
    </w:p>
    <w:p w14:paraId="500A2B01" w14:textId="1A4939B6" w:rsidR="00686BE1" w:rsidRDefault="00686BE1" w:rsidP="00942361">
      <w:pPr>
        <w:pStyle w:val="Textbody"/>
        <w:spacing w:before="240"/>
        <w:rPr>
          <w:rFonts w:hint="eastAsia"/>
        </w:rPr>
      </w:pPr>
      <w:r>
        <w:t>"La ciberseguridad es un viaje sin fin, un proceso de adaptación constante a un paisaje digital en evolución". Estas palabras, resonando desde la pluma de Gary Kovacs, CEO de CyberReason, subrayan la naturaleza dinámica y siempre cambiante del campo de la ciberseguridad.</w:t>
      </w:r>
    </w:p>
    <w:p w14:paraId="4A1B4FFD" w14:textId="2FFFA347" w:rsidR="00686BE1" w:rsidRDefault="00686BE1" w:rsidP="00942361">
      <w:pPr>
        <w:pStyle w:val="Textbody"/>
        <w:spacing w:before="240"/>
        <w:rPr>
          <w:rFonts w:hint="eastAsia"/>
        </w:rPr>
      </w:pPr>
      <w:r>
        <w:t>La confidencialidad, integridad y disponibilidad, conocidos como los principios fundamentales de la ciberseguridad, establecen el marco para salvaguardar la información crítica en un entorno digital. Estos principios, citados por expertos como Bruce Schneier y Whitfield Diffie, resaltan la importancia de mantener la confidencialidad, preservar la integridad y asegurar la disponibilidad de la información en todo momento.</w:t>
      </w:r>
    </w:p>
    <w:p w14:paraId="4D312DDD" w14:textId="29D570D8" w:rsidR="00686BE1" w:rsidRDefault="00686BE1" w:rsidP="00942361">
      <w:pPr>
        <w:pStyle w:val="Textbody"/>
        <w:spacing w:before="240"/>
        <w:rPr>
          <w:rFonts w:hint="eastAsia"/>
        </w:rPr>
      </w:pPr>
      <w:r>
        <w:t>La autenticación y la autorización, pilares de control de acceso, se presentan como guardianes de la identidad y los privilegios, respectivamente. En palabras de Ravi Menon, experto en seguridad de la información, la autenticación es "como una llave digital que desbloquea el acceso, y la autorización es el permiso para ingresar", enfatizando su papel crucial en garantizar que solo usuarios autorizados accedan a recursos específicos.</w:t>
      </w:r>
    </w:p>
    <w:p w14:paraId="4C165707" w14:textId="2A2148ED" w:rsidR="00686BE1" w:rsidRDefault="00686BE1" w:rsidP="00942361">
      <w:pPr>
        <w:pStyle w:val="Textbody"/>
        <w:spacing w:before="240"/>
        <w:rPr>
          <w:rFonts w:hint="eastAsia"/>
        </w:rPr>
      </w:pPr>
      <w:r>
        <w:t>La auditoría y monitorización actúan como los ojos y oídos, registrando y supervisando las actividades para detectar posibles amenazas. Como señala Art Gilliland, CEO de Symantec, "la ciberseguridad no es solo una tarea técnica, sino un proceso continuo de observación y adaptación", subrayando la necesidad de una vigilancia constante para enfrentar las amenazas en constante evolución.</w:t>
      </w:r>
    </w:p>
    <w:p w14:paraId="23FA5F4F" w14:textId="7963405F" w:rsidR="00686BE1" w:rsidRDefault="00686BE1" w:rsidP="00942361">
      <w:pPr>
        <w:pStyle w:val="Textbody"/>
        <w:spacing w:before="240"/>
        <w:rPr>
          <w:rFonts w:hint="eastAsia"/>
        </w:rPr>
      </w:pPr>
      <w:r>
        <w:t>La educación y concienciación, destacadas por expertos como Eugene Spafford, son herramientas vitales en la defensa contra ataques de ingeniería social. "Una comunidad educada sobre ciberseguridad es una línea de defensa más fuerte contra las tácticas de los ciberdelincuentes", subrayando la importancia de empoderar a los usuarios para reconocer y resistir posibles amenazas.</w:t>
      </w:r>
    </w:p>
    <w:p w14:paraId="1510D0E5" w14:textId="5A3CE424" w:rsidR="00686BE1" w:rsidRDefault="00686BE1" w:rsidP="00942361">
      <w:pPr>
        <w:pStyle w:val="Textbody"/>
        <w:spacing w:before="240"/>
        <w:rPr>
          <w:rFonts w:hint="eastAsia"/>
        </w:rPr>
      </w:pPr>
      <w:r>
        <w:t>Mantener los sistemas actualizados y parcheados, junto con la segmentación de redes para limitar la propagación de amenazas, son estrategias respaldadas por figuras como Brian Krebs, periodista especializado en seguridad. Estas prácticas, consideradas esenciales, establecen barreras sólidas contra las amenazas digitales.</w:t>
      </w:r>
    </w:p>
    <w:p w14:paraId="1BB29D7B" w14:textId="6883AB23" w:rsidR="00686BE1" w:rsidRDefault="00686BE1" w:rsidP="00942361">
      <w:pPr>
        <w:pStyle w:val="Textbody"/>
        <w:spacing w:before="240"/>
        <w:rPr>
          <w:rFonts w:hint="eastAsia"/>
        </w:rPr>
      </w:pPr>
      <w:r>
        <w:t>La respuesta a incidentes se erige como el plan de emergencia en este escenario digital. Como destaca Theresa Payton, ex CIO de la Casa Blanca, "la respuesta rápida y eficaz ante incidentes es esencial para minimizar el daño y restaurar la confianza", subrayando la importancia de una acción decidida frente a posibles violaciones de seguridad.</w:t>
      </w:r>
    </w:p>
    <w:p w14:paraId="32E81F7A" w14:textId="2E504995" w:rsidR="004A3995" w:rsidRDefault="00686BE1" w:rsidP="00942361">
      <w:pPr>
        <w:pStyle w:val="Textbody"/>
        <w:spacing w:before="240"/>
        <w:rPr>
          <w:rFonts w:hint="eastAsia"/>
        </w:rPr>
      </w:pPr>
      <w:r>
        <w:t>Estos principios, entrelazados con citas de líderes en ciberseguridad, delinean un marco robusto para enfrentar los desafíos en el ciberespacio. Al adoptar estos pilares, nos adentramos en un viaje constante de adaptación, donde la colaboración y la innovación son clave para salvaguardar nuestro mundo digital en evolución.</w:t>
      </w:r>
    </w:p>
    <w:p w14:paraId="5309F6AB" w14:textId="77777777" w:rsidR="00686BE1" w:rsidRDefault="00686BE1" w:rsidP="00686BE1">
      <w:pPr>
        <w:pStyle w:val="Textbody"/>
        <w:rPr>
          <w:rFonts w:hint="eastAsia"/>
        </w:rPr>
      </w:pPr>
    </w:p>
    <w:p w14:paraId="40F2A4D2" w14:textId="5F78E979" w:rsidR="00686BE1" w:rsidRDefault="004849B3" w:rsidP="00686BE1">
      <w:pPr>
        <w:pStyle w:val="Ttulo3"/>
        <w:rPr>
          <w:rFonts w:hint="eastAsia"/>
        </w:rPr>
      </w:pPr>
      <w:r w:rsidRPr="004849B3">
        <w:t>Confidencialidad:</w:t>
      </w:r>
    </w:p>
    <w:p w14:paraId="3E67FA54" w14:textId="77777777" w:rsidR="009B037E" w:rsidRDefault="009B037E" w:rsidP="00942361">
      <w:pPr>
        <w:pStyle w:val="Textbody"/>
        <w:spacing w:before="240"/>
        <w:rPr>
          <w:rFonts w:hint="eastAsia"/>
        </w:rPr>
      </w:pPr>
      <w:r>
        <w:t xml:space="preserve">La confidencialidad en ciberseguridad es un principio esencial que busca proteger la información </w:t>
      </w:r>
      <w:r>
        <w:lastRenderedPageBreak/>
        <w:t>sensible y restringir el acceso a aquellos autorizados. La implementación de mecanismos de confidencialidad es crucial para salvaguardar datos críticos y mantener la privacidad. En palabras de Bruce Schneier, experto en seguridad, "la privacidad es el poder de revelarse selectivamente al mundo". Este principio se basa en varios elementos clave:</w:t>
      </w:r>
    </w:p>
    <w:p w14:paraId="35FB438E" w14:textId="77777777" w:rsidR="009B037E" w:rsidRDefault="009B037E" w:rsidP="00942361">
      <w:pPr>
        <w:pStyle w:val="Textbody"/>
        <w:spacing w:before="240"/>
        <w:rPr>
          <w:rFonts w:hint="eastAsia"/>
        </w:rPr>
      </w:pPr>
    </w:p>
    <w:p w14:paraId="65647392" w14:textId="6154F07D" w:rsidR="009B037E" w:rsidRPr="00145C98" w:rsidRDefault="009B037E" w:rsidP="00942361">
      <w:pPr>
        <w:pStyle w:val="Textbody"/>
        <w:spacing w:before="240"/>
        <w:rPr>
          <w:rFonts w:hint="eastAsia"/>
          <w:b/>
          <w:bCs/>
        </w:rPr>
      </w:pPr>
      <w:r w:rsidRPr="009B037E">
        <w:rPr>
          <w:b/>
          <w:bCs/>
        </w:rPr>
        <w:t>Cifrado de Datos:</w:t>
      </w:r>
    </w:p>
    <w:p w14:paraId="114F82C2" w14:textId="4E833052" w:rsidR="00AA23A2" w:rsidRDefault="00AA23A2" w:rsidP="00942361">
      <w:pPr>
        <w:pStyle w:val="Textbody"/>
        <w:spacing w:before="240"/>
        <w:rPr>
          <w:rFonts w:hint="eastAsia"/>
        </w:rPr>
      </w:pPr>
      <w:r>
        <w:t>La aplicación de cifrado de datos es una piedra angular en la preservación de la confidencialidad en el ámbito de la ciberseguridad. El cifrado convierte la información en un formato ilegible para aquellos sin las claves adecuadas, proporcionando una capa de seguridad adicional. En palabras de Edward Snowden, conocido por sus revelaciones sobre vigilancia global, "la encriptación funciona. Corrige los problemas fundamentales, incluso si se cometen errores en otras áreas". Esta afirmación destaca la robustez del cifrado como una medida esencial para salvaguardar la privacidad y la integridad de la información.</w:t>
      </w:r>
    </w:p>
    <w:p w14:paraId="74340E9F" w14:textId="40D73F94" w:rsidR="00AA23A2" w:rsidRDefault="00AA23A2" w:rsidP="00942361">
      <w:pPr>
        <w:pStyle w:val="Textbody"/>
        <w:spacing w:before="240"/>
        <w:rPr>
          <w:rFonts w:hint="eastAsia"/>
        </w:rPr>
      </w:pPr>
      <w:r>
        <w:t>El cifrado no solo actúa como un escudo contra la interceptación no autorizada, sino que también se ha convertido en una herramienta fundamental para proteger la información en tránsito y en reposo. Su papel es crucial en la seguridad de las comunicaciones digitales y en la protección de datos almacenados. Como señala Bruce Schneier, experto en criptografía, "el cifrado funciona. Así es como se protegen nuestras comunicaciones en línea". Esta observación resalta la importancia del cifrado como una respuesta eficaz a las amenazas digitales en un mundo interconectado.</w:t>
      </w:r>
    </w:p>
    <w:p w14:paraId="35F20EC6" w14:textId="0C21DF54" w:rsidR="00145C98" w:rsidRDefault="00AA23A2" w:rsidP="00942361">
      <w:pPr>
        <w:pStyle w:val="Textbody"/>
        <w:spacing w:before="240"/>
        <w:rPr>
          <w:rFonts w:hint="eastAsia"/>
        </w:rPr>
      </w:pPr>
      <w:r>
        <w:t>Además de salvaguardar la confidencialidad, el cifrado también desempeña un papel vital en la confianza pública y la protección de los derechos individuales. Whitfield Diffie, pionero en criptografía, destaca que "la seguridad depende de la gente y de la tecnología". Esta conexión entre seguridad y tecnología resalta cómo el cifrado se erige como un garante de la seguridad digital y, por extensión, de la privacidad de las personas.</w:t>
      </w:r>
    </w:p>
    <w:p w14:paraId="485BDF46" w14:textId="77777777" w:rsidR="00AA23A2" w:rsidRDefault="00AA23A2" w:rsidP="00942361">
      <w:pPr>
        <w:pStyle w:val="Textbody"/>
        <w:spacing w:before="240"/>
        <w:rPr>
          <w:rFonts w:hint="eastAsia"/>
        </w:rPr>
      </w:pPr>
    </w:p>
    <w:p w14:paraId="16F165C2" w14:textId="21ED22C7" w:rsidR="009B037E" w:rsidRPr="00145C98" w:rsidRDefault="009B037E" w:rsidP="00942361">
      <w:pPr>
        <w:pStyle w:val="Textbody"/>
        <w:spacing w:before="240"/>
        <w:rPr>
          <w:rFonts w:hint="eastAsia"/>
          <w:b/>
          <w:bCs/>
        </w:rPr>
      </w:pPr>
      <w:r w:rsidRPr="00145C98">
        <w:rPr>
          <w:b/>
          <w:bCs/>
        </w:rPr>
        <w:t>Control de Acceso:</w:t>
      </w:r>
    </w:p>
    <w:p w14:paraId="785AF3D8" w14:textId="28D3A680" w:rsidR="000A6C0E" w:rsidRDefault="000A6C0E" w:rsidP="00942361">
      <w:pPr>
        <w:pStyle w:val="Textbody"/>
        <w:spacing w:before="240"/>
        <w:rPr>
          <w:rFonts w:hint="eastAsia"/>
        </w:rPr>
      </w:pPr>
      <w:r>
        <w:t>En el ámbito de la ciberseguridad, el control de acceso se presenta como un pilar fundamental para salvaguardar la confidencialidad de la información, permitiendo únicamente el acceso a usuarios debidamente autorizados. Warren G. Bennis, destacado experto en liderazgo, señaló: "la mayor habilidad de un líder es desarrollar habilidades extraordinarias en los demás". Esta premisa puede extrapolarse al control de acceso, donde establecer políticas y procedimientos eficaces es esencial para garantizar que solo aquellos con la autoridad adecuada puedan acceder a recursos sensibles.</w:t>
      </w:r>
    </w:p>
    <w:p w14:paraId="251E2EFF" w14:textId="6852C4F6" w:rsidR="000A6C0E" w:rsidRDefault="000A6C0E" w:rsidP="00942361">
      <w:pPr>
        <w:pStyle w:val="Textbody"/>
        <w:spacing w:before="240"/>
        <w:rPr>
          <w:rFonts w:hint="eastAsia"/>
        </w:rPr>
      </w:pPr>
      <w:r>
        <w:t>La autenticación robusta desempeña un papel central en el control de acceso, y como mencionó una vez Eugene Spafford, reconocido experto en seguridad informática, "la autenticación es el eslabón débil en la cadena de seguridad". La combinación de contraseñas seguras, autenticación multifactor y, en algunos casos, la biometría, refuerza la validación de la identidad y contribuye significativamente a la eficacia del control de acceso.</w:t>
      </w:r>
    </w:p>
    <w:p w14:paraId="4D0AC6A4" w14:textId="3F70E1B4" w:rsidR="000A6C0E" w:rsidRDefault="000A6C0E" w:rsidP="00942361">
      <w:pPr>
        <w:pStyle w:val="Textbody"/>
        <w:spacing w:before="240"/>
        <w:rPr>
          <w:rFonts w:hint="eastAsia"/>
        </w:rPr>
      </w:pPr>
      <w:r>
        <w:t>El control de acceso no solo se trata de permitir o negar la entrada, sino también de gestionar los privilegios de manera adecuada. En palabras de Whitfield Diffie, uno de los pioneros en criptografía, "la seguridad depende de la gente y de la tecnología". La gestión de privilegios se traduce en otorgar solo los derechos necesarios para llevar a cabo las tareas asignadas, reduciendo así la superficie de ataque y mitigando riesgos potenciales.</w:t>
      </w:r>
    </w:p>
    <w:p w14:paraId="37C34C61" w14:textId="2C4D9679" w:rsidR="00145C98" w:rsidRDefault="000A6C0E" w:rsidP="00942361">
      <w:pPr>
        <w:pStyle w:val="Textbody"/>
        <w:spacing w:before="240"/>
        <w:rPr>
          <w:rFonts w:hint="eastAsia"/>
        </w:rPr>
      </w:pPr>
      <w:r>
        <w:t>La evolución del control de acceso incluye la implementación de políticas basadas en roles</w:t>
      </w:r>
      <w:r w:rsidR="00552DDD">
        <w:t xml:space="preserve">, </w:t>
      </w:r>
      <w:r>
        <w:t xml:space="preserve">donde los </w:t>
      </w:r>
      <w:r>
        <w:lastRenderedPageBreak/>
        <w:t>usuarios obtienen accesos específicos según sus funciones. Como destaca Theodore Roosevelt, "hacer lo que puedes, con lo que tienes, donde estás", esta estrategia busca maximizar la eficacia utilizando los recursos disponibles de manera precisa.</w:t>
      </w:r>
    </w:p>
    <w:p w14:paraId="66EE57D0" w14:textId="77777777" w:rsidR="000A6C0E" w:rsidRDefault="000A6C0E" w:rsidP="00942361">
      <w:pPr>
        <w:pStyle w:val="Textbody"/>
        <w:spacing w:before="240"/>
        <w:rPr>
          <w:rFonts w:hint="eastAsia"/>
        </w:rPr>
      </w:pPr>
    </w:p>
    <w:p w14:paraId="7D7DA46B" w14:textId="5EE13FBA" w:rsidR="009B037E" w:rsidRPr="00145C98" w:rsidRDefault="009B037E" w:rsidP="00942361">
      <w:pPr>
        <w:pStyle w:val="Textbody"/>
        <w:spacing w:before="240"/>
        <w:rPr>
          <w:rFonts w:hint="eastAsia"/>
          <w:b/>
          <w:bCs/>
        </w:rPr>
      </w:pPr>
      <w:r w:rsidRPr="00145C98">
        <w:rPr>
          <w:b/>
          <w:bCs/>
        </w:rPr>
        <w:t>Gestión de Identidad:</w:t>
      </w:r>
    </w:p>
    <w:p w14:paraId="5EB06017" w14:textId="686EF9C2" w:rsidR="00941FFC" w:rsidRDefault="00941FFC" w:rsidP="00942361">
      <w:pPr>
        <w:pStyle w:val="Textbody"/>
        <w:spacing w:before="240"/>
        <w:rPr>
          <w:rFonts w:hint="eastAsia"/>
        </w:rPr>
      </w:pPr>
      <w:r>
        <w:t>La gestión de identidad en el contexto de la ciberseguridad se centra en administrar y verificar la identidad de los usuarios para garantizar un acceso seguro a sistemas y datos. Como expresó Vinton Cerf, uno de los "padres de Internet", "la privacidad y la seguridad son en última instancia cuestiones de confianza". Este principio incluye varios componentes esenciales para mantener la integridad y seguridad de los sistemas.</w:t>
      </w:r>
    </w:p>
    <w:p w14:paraId="0E4C61AE" w14:textId="2E79FDC4" w:rsidR="00941FFC" w:rsidRDefault="00941FFC" w:rsidP="00942361">
      <w:pPr>
        <w:pStyle w:val="Textbody"/>
        <w:spacing w:before="240"/>
        <w:rPr>
          <w:rFonts w:hint="eastAsia"/>
        </w:rPr>
      </w:pPr>
      <w:r>
        <w:t>En primer lugar, la autenticación sólida es un pilar fundamental de la gestión de identidad. La implementación de métodos como contraseñas robustas, autenticación multifactor y tecnologías biométricas asegura que solo individuos autorizados puedan acceder a recursos sensibles. La cita de Bruce Schneier, experto en seguridad, "la seguridad depende de la gente y de la tecnología", subraya la importancia de combinar aspectos tecnológicos con la confianza en la gestión de identidad.</w:t>
      </w:r>
    </w:p>
    <w:p w14:paraId="36084AAE" w14:textId="5E17EE13" w:rsidR="00941FFC" w:rsidRDefault="00941FFC" w:rsidP="00942361">
      <w:pPr>
        <w:pStyle w:val="Textbody"/>
        <w:spacing w:before="240"/>
        <w:rPr>
          <w:rFonts w:hint="eastAsia"/>
        </w:rPr>
      </w:pPr>
      <w:r>
        <w:t>Además, la autorización precisa va de la mano con la autenticación. Establecer políticas que determinen qué recursos y datos pueden acceder los usuarios autenticados es esencial para limitar el riesgo de accesos no autorizados. Como menciona Whitfield Diffie, pionero en criptografía, "la seguridad depende de la gente y de la tecnología", resalta la interconexión entre factores humanos y tecnológicos en la gestión de identidad.</w:t>
      </w:r>
    </w:p>
    <w:p w14:paraId="3C351795" w14:textId="7725C3CF" w:rsidR="00145C98" w:rsidRDefault="00941FFC" w:rsidP="00942361">
      <w:pPr>
        <w:pStyle w:val="Textbody"/>
        <w:spacing w:before="240"/>
        <w:rPr>
          <w:rFonts w:hint="eastAsia"/>
        </w:rPr>
      </w:pPr>
      <w:r>
        <w:t>La gestión de privilegios, como parte integral de la gestión de identidad, implica otorgar a los usuarios solo los permisos necesarios para realizar sus funciones, reduciendo así el riesgo de mal uso o acceso indebido. Kevin Mitnick, experto en seguridad, destaca la importancia de conocer los activos que se buscan proteger: "no puedes proteger lo que no conoces".</w:t>
      </w:r>
    </w:p>
    <w:p w14:paraId="08ABBC16" w14:textId="77777777" w:rsidR="00941FFC" w:rsidRDefault="00941FFC" w:rsidP="00942361">
      <w:pPr>
        <w:pStyle w:val="Textbody"/>
        <w:spacing w:before="240"/>
        <w:rPr>
          <w:rFonts w:hint="eastAsia"/>
        </w:rPr>
      </w:pPr>
    </w:p>
    <w:p w14:paraId="71B75051" w14:textId="0C591D1C" w:rsidR="009B037E" w:rsidRPr="00DC4AA9" w:rsidRDefault="009B037E" w:rsidP="00942361">
      <w:pPr>
        <w:pStyle w:val="Textbody"/>
        <w:spacing w:before="240"/>
        <w:rPr>
          <w:rFonts w:hint="eastAsia"/>
          <w:b/>
          <w:bCs/>
        </w:rPr>
      </w:pPr>
      <w:r w:rsidRPr="00DC4AA9">
        <w:rPr>
          <w:b/>
          <w:bCs/>
        </w:rPr>
        <w:t>Protección contra Fugas de Información:</w:t>
      </w:r>
    </w:p>
    <w:p w14:paraId="1743692B" w14:textId="69BAD286" w:rsidR="007A6B77" w:rsidRDefault="007A6B77" w:rsidP="00942361">
      <w:pPr>
        <w:pStyle w:val="Textbody"/>
        <w:spacing w:before="240"/>
        <w:rPr>
          <w:rFonts w:hint="eastAsia"/>
        </w:rPr>
      </w:pPr>
      <w:r>
        <w:t>La protección contra fugas de información es un componente crítico de la ciberseguridad, dirigido a prevenir la divulgación no autorizada de datos sensibles. En este contexto, Kevin Mitnick, un reconocido experto en seguridad, destaca la esencia de conocer y comprender la información que se maneja. La máxima "no puedes proteger lo que no conoces" resalta la importancia de la conciencia y el control sobre los activos de información para mitigar posibles amenazas.</w:t>
      </w:r>
    </w:p>
    <w:p w14:paraId="27433AC6" w14:textId="6037ED85" w:rsidR="007A6B77" w:rsidRDefault="007A6B77" w:rsidP="00942361">
      <w:pPr>
        <w:pStyle w:val="Textbody"/>
        <w:spacing w:before="240"/>
        <w:rPr>
          <w:rFonts w:hint="eastAsia"/>
        </w:rPr>
      </w:pPr>
      <w:r>
        <w:t>La conciencia del usuario desempeña un papel clave en la prevención de fugas de información. La seguridad no solo se basa en tecnologías avanzadas, sino también en la colaboración y comprensión por parte de los individuos que interactúan con los sistemas. En palabras de Gene Spafford, experto en seguridad informática, "la seguridad es un proceso, no un producto", señalando la necesidad de una mentalidad continua de seguridad que involucre a los usuarios en la protección de la información.</w:t>
      </w:r>
    </w:p>
    <w:p w14:paraId="02EFC985" w14:textId="7A9CA2C7" w:rsidR="007A6B77" w:rsidRDefault="007A6B77" w:rsidP="00942361">
      <w:pPr>
        <w:pStyle w:val="Textbody"/>
        <w:spacing w:before="240"/>
        <w:rPr>
          <w:rFonts w:hint="eastAsia"/>
        </w:rPr>
      </w:pPr>
      <w:r>
        <w:t>La implementación de herramientas avanzadas, como sistemas de Prevención de Pérdida de Datos, contribuye significativamente a prevenir la fuga de información. Estas herramientas monitorean, detectan y responden a la transmisión no autorizada de datos sensibles. Sin embargo, la eficacia de estas herramientas se potencia cuando se combinan con la conciencia y la formación del usuario. Como destaca William H. Webster, exdirector de la CIA y FBI, "la clasificación de información es esencial", resaltando la necesidad de entender la sensibilidad de los datos para aplicar medidas de protección adecuadas.</w:t>
      </w:r>
    </w:p>
    <w:p w14:paraId="61C4BB5A" w14:textId="4412B33B" w:rsidR="00145C98" w:rsidRDefault="007A6B77" w:rsidP="00942361">
      <w:pPr>
        <w:pStyle w:val="Textbody"/>
        <w:spacing w:before="240"/>
        <w:rPr>
          <w:rFonts w:hint="eastAsia"/>
        </w:rPr>
      </w:pPr>
      <w:r>
        <w:lastRenderedPageBreak/>
        <w:t>En última instancia, la protección contra fugas de información requiere un enfoque integral que integre tecnologías avanzadas, procesos sólidos y, lo más importante, la participación activa de los usuarios. La ciberseguridad evoluciona constantemente, y como menciona Albert Einstein, "la información no es conocimiento". La protección efectiva contra la fuga de información es esencial para convertir la información en conocimiento seguro y protegido.</w:t>
      </w:r>
    </w:p>
    <w:p w14:paraId="19864E24" w14:textId="77777777" w:rsidR="007A6B77" w:rsidRDefault="007A6B77" w:rsidP="00942361">
      <w:pPr>
        <w:pStyle w:val="Textbody"/>
        <w:spacing w:before="240"/>
        <w:rPr>
          <w:rFonts w:hint="eastAsia"/>
        </w:rPr>
      </w:pPr>
    </w:p>
    <w:p w14:paraId="15BCDA21" w14:textId="531AEEB5" w:rsidR="009B037E" w:rsidRPr="00DC4AA9" w:rsidRDefault="009B037E" w:rsidP="00942361">
      <w:pPr>
        <w:pStyle w:val="Textbody"/>
        <w:spacing w:before="240"/>
        <w:rPr>
          <w:rFonts w:hint="eastAsia"/>
          <w:b/>
          <w:bCs/>
        </w:rPr>
      </w:pPr>
      <w:r w:rsidRPr="00DC4AA9">
        <w:rPr>
          <w:b/>
          <w:bCs/>
        </w:rPr>
        <w:t>Segregación de Datos Sensibles:</w:t>
      </w:r>
    </w:p>
    <w:p w14:paraId="06FB142A" w14:textId="132585EB" w:rsidR="00AC1F86" w:rsidRDefault="00AC1F86" w:rsidP="00942361">
      <w:pPr>
        <w:pStyle w:val="Textbody"/>
        <w:spacing w:before="240"/>
        <w:rPr>
          <w:rFonts w:hint="eastAsia"/>
        </w:rPr>
      </w:pPr>
      <w:r>
        <w:t>La segregación de datos sensibles es un pilar fundamental en la estrategia de ciberseguridad, enfocándose en la clasificación y separación cuidadosa de la información según su nivel de sensibilidad. Como señala William H. Webster, exdirector de la CIA y FBI, "la clasificación de información es esencial", destacando la importancia de asignar categorías a los datos para gestionar su acceso de manera precisa.</w:t>
      </w:r>
    </w:p>
    <w:p w14:paraId="0A16DC0A" w14:textId="1AFA9A0A" w:rsidR="00AC1F86" w:rsidRDefault="00AC1F86" w:rsidP="00942361">
      <w:pPr>
        <w:pStyle w:val="Textbody"/>
        <w:spacing w:before="240"/>
        <w:rPr>
          <w:rFonts w:hint="eastAsia"/>
        </w:rPr>
      </w:pPr>
      <w:r>
        <w:t>Esta práctica implica dividir los datos en distintas categorías según su nivel de confidencialidad, asegurando que solo aquellos con la autorización adecuada puedan acceder a información crítica. La segregación no solo limita el acceso, sino que también actúa como un mecanismo preventivo, reduciendo el riesgo de exposición no autorizada. Es, en esencia, un enfoque estratégico para mitigar amenazas y preservar la confidencialidad.</w:t>
      </w:r>
    </w:p>
    <w:p w14:paraId="79EE1511" w14:textId="4EECE955" w:rsidR="00AC1F86" w:rsidRDefault="00AC1F86" w:rsidP="00942361">
      <w:pPr>
        <w:pStyle w:val="Textbody"/>
        <w:spacing w:before="240"/>
        <w:rPr>
          <w:rFonts w:hint="eastAsia"/>
        </w:rPr>
      </w:pPr>
      <w:r>
        <w:t>La segregación de datos sensibles se integra de manera sinérgica con otros principios de ciberseguridad, como el cifrado y la gestión de identidad. La aplicación adecuada de estas medidas garantiza no solo la privacidad de la información, sino también su integridad y disponibilidad para aquellos que realmente necesitan acceder a ella. Como señala Edward Snowden, "la encriptación funciona. Corrige los problemas fundamentales, incluso si se cometen errores en otras áreas", resaltando la contribución central del cifrado en el mantenimiento de la confidencialidad.</w:t>
      </w:r>
    </w:p>
    <w:p w14:paraId="70F2BEDE" w14:textId="3DAB25E3" w:rsidR="00145C98" w:rsidRDefault="00AC1F86" w:rsidP="00942361">
      <w:pPr>
        <w:pStyle w:val="Textbody"/>
        <w:spacing w:before="240"/>
        <w:rPr>
          <w:rFonts w:hint="eastAsia"/>
        </w:rPr>
      </w:pPr>
      <w:r>
        <w:t>En un entorno digital donde la información es un activo valioso y susceptible a amenazas constantes, la segregación de datos sensibles se convierte en un componente crítico para una estrategia de ciberseguridad efectiva. La cita de Gene Spafford, experto en seguridad informática, que afirma que "la seguridad es un proceso, no un producto", subraya la naturaleza continua y dinámica de la ciberseguridad, donde la segregación de datos desempeña un papel esencial en la preservación de la confidencialidad y la mitigación de riesgos.</w:t>
      </w:r>
    </w:p>
    <w:p w14:paraId="6A8DF7D7" w14:textId="77777777" w:rsidR="00693248" w:rsidRDefault="00693248" w:rsidP="00942361">
      <w:pPr>
        <w:pStyle w:val="Textbody"/>
        <w:spacing w:before="240"/>
        <w:rPr>
          <w:rFonts w:hint="eastAsia"/>
        </w:rPr>
      </w:pPr>
    </w:p>
    <w:p w14:paraId="2721DA1F" w14:textId="49D3D7C6" w:rsidR="009B037E" w:rsidRPr="00DC4AA9" w:rsidRDefault="009B037E" w:rsidP="00942361">
      <w:pPr>
        <w:pStyle w:val="Textbody"/>
        <w:spacing w:before="240"/>
        <w:rPr>
          <w:rFonts w:hint="eastAsia"/>
          <w:b/>
          <w:bCs/>
        </w:rPr>
      </w:pPr>
      <w:r w:rsidRPr="00DC4AA9">
        <w:rPr>
          <w:b/>
          <w:bCs/>
        </w:rPr>
        <w:t>Concientización del Usuario:</w:t>
      </w:r>
    </w:p>
    <w:p w14:paraId="631728CC" w14:textId="4473BEB7" w:rsidR="007A0988" w:rsidRDefault="007A0988" w:rsidP="00942361">
      <w:pPr>
        <w:pStyle w:val="Textbody"/>
        <w:spacing w:before="240"/>
        <w:rPr>
          <w:rFonts w:hint="eastAsia"/>
        </w:rPr>
      </w:pPr>
      <w:r>
        <w:t>La concientización del usuario se erige como un pilar crucial en el ámbito de la ciberseguridad, reconociendo que la participación activa y la comprensión por parte de los usuarios son elementos fundamentales para fortalecer las defensas contra amenazas digitales. En palabras de Gene Spafford, experto en seguridad informática, "la seguridad es un proceso, no un producto", subrayando que la concientización es una práctica continua, más que un logro puntual. Los usuarios bien informados son la primera línea de defensa contra ataques cibernéticos, ya que su comprensión de las mejores prácticas y las amenazas potenciales contribuye significativamente a la seguridad general de la red.</w:t>
      </w:r>
    </w:p>
    <w:p w14:paraId="2B3EAF8D" w14:textId="5153C855" w:rsidR="007A0988" w:rsidRDefault="007A0988" w:rsidP="00942361">
      <w:pPr>
        <w:pStyle w:val="Textbody"/>
        <w:spacing w:before="240"/>
        <w:rPr>
          <w:rFonts w:hint="eastAsia"/>
        </w:rPr>
      </w:pPr>
      <w:r>
        <w:t xml:space="preserve">Educar a los usuarios sobre la importancia de prácticas seguras en línea y la identificación de posibles riesgos es esencial. En este contexto, la frase de Kevin Mitnick, un famoso hacker convertido en consultor de seguridad, resuena: "no puedes proteger lo que no conoces". La concientización no solo implica reconocer las amenazas externas, sino también comprender la importancia de proteger la información sensible y los datos confidenciales. La conexión entre la educación y la seguridad cibernética es innegable; cuanto más informados estén los usuarios, más capaces serán de discernir y </w:t>
      </w:r>
      <w:r>
        <w:lastRenderedPageBreak/>
        <w:t>mitigar posibles riesgos.</w:t>
      </w:r>
    </w:p>
    <w:p w14:paraId="4DBC2119" w14:textId="1EE18945" w:rsidR="00DC4AA9" w:rsidRDefault="007A0988" w:rsidP="00942361">
      <w:pPr>
        <w:pStyle w:val="Textbody"/>
        <w:spacing w:before="240"/>
        <w:rPr>
          <w:rFonts w:hint="eastAsia"/>
        </w:rPr>
      </w:pPr>
      <w:r>
        <w:t>La responsabilidad individual en la seguridad cibernética es un tema que se destaca en la concientización del usuario. Como menciona William H. Webster, exdirector de la CIA y el FBI, "la clasificación de información es esencial". Los usuarios deben comprender la clasificación y protección adecuadas de la información, reconociendo que sus acciones contribuyen directamente a la resiliencia y seguridad de la red en su conjunto. La educación continua y la concientización refuerzan la idea de que la seguridad es un esfuerzo colectivo en el que cada usuario desempeña un papel vital.</w:t>
      </w:r>
    </w:p>
    <w:p w14:paraId="5419D147" w14:textId="77777777" w:rsidR="007A0988" w:rsidRDefault="007A0988" w:rsidP="00942361">
      <w:pPr>
        <w:pStyle w:val="Textbody"/>
        <w:spacing w:before="240"/>
        <w:rPr>
          <w:rFonts w:hint="eastAsia"/>
        </w:rPr>
      </w:pPr>
    </w:p>
    <w:p w14:paraId="1075AD43" w14:textId="77777777" w:rsidR="005A053D" w:rsidRDefault="005A053D" w:rsidP="00942361">
      <w:pPr>
        <w:pStyle w:val="Textbody"/>
        <w:spacing w:before="240"/>
        <w:rPr>
          <w:rFonts w:hint="eastAsia"/>
        </w:rPr>
      </w:pPr>
    </w:p>
    <w:p w14:paraId="32A06157" w14:textId="0F12F8CE" w:rsidR="005A053D" w:rsidRDefault="005A053D" w:rsidP="00942361">
      <w:pPr>
        <w:pStyle w:val="Textbody"/>
        <w:spacing w:before="240"/>
        <w:rPr>
          <w:rFonts w:hint="eastAsia"/>
        </w:rPr>
      </w:pPr>
      <w:r>
        <w:t>La efectiva implementación de los elementos que respaldan la confidencialidad no solo resguarda la integridad de la información sino que también previene la divulgación no autorizada, fortaleciendo así la privacidad de los datos. Como bien apunta Edward Snowden, el cifrado, en este contexto, actúa como un escudo esencial contra las vulnerabilidades intrusivas: "la encriptación funciona. Corrige los problemas fundamentales, incluso si se cometen errores en otras áreas".</w:t>
      </w:r>
    </w:p>
    <w:p w14:paraId="50731616" w14:textId="026EADBF" w:rsidR="005A053D" w:rsidRDefault="005A053D" w:rsidP="00942361">
      <w:pPr>
        <w:pStyle w:val="Textbody"/>
        <w:spacing w:before="240"/>
        <w:rPr>
          <w:rFonts w:hint="eastAsia"/>
        </w:rPr>
      </w:pPr>
      <w:r>
        <w:t>En este sentido, la gestión de identidad y la aplicación de políticas de control de acceso se erigen como pilares fundamentales para asegurar que solo individuos autorizados puedan acceder a la información más sensible. Whitfield Diffie resalta la conexión inherente entre la seguridad y las personas al afirmar que "la seguridad depende de la gente y de la tecnología". La conciencia del usuario, respaldada por medidas de prevención de pérdida de datos, se convierte en un escudo adicional contra posibles fugas de información, recordándonos la máxima de Kevin Mitnick: "no puedes proteger lo que no conoces".</w:t>
      </w:r>
    </w:p>
    <w:p w14:paraId="63B7964E" w14:textId="6DAF3E3C" w:rsidR="005A053D" w:rsidRDefault="005A053D" w:rsidP="00942361">
      <w:pPr>
        <w:pStyle w:val="Textbody"/>
        <w:spacing w:before="240"/>
        <w:rPr>
          <w:rFonts w:hint="eastAsia"/>
        </w:rPr>
      </w:pPr>
      <w:r>
        <w:t>Además, la segregación de datos sensibles y la clasificación adecuada según su nivel de confidencialidad contribuyen a limitar el acceso y reducir el riesgo de exposición no autorizada. Como subraya William H. Webster, la clasificación de información se convierte en una estrategia crucial para preservar su integridad. La educación continua sobre la importancia de la confidencialidad, fundamentada en la premisa de Gene Spafford de que "la seguridad es un proceso, no un producto", refuerza la conciencia del usuario y fomenta prácticas seguras en la manipulación de la información.</w:t>
      </w:r>
    </w:p>
    <w:p w14:paraId="39010989" w14:textId="711A80B4" w:rsidR="004849B3" w:rsidRDefault="005A053D" w:rsidP="00942361">
      <w:pPr>
        <w:pStyle w:val="Textbody"/>
        <w:spacing w:before="240"/>
        <w:rPr>
          <w:rFonts w:hint="eastAsia"/>
        </w:rPr>
      </w:pPr>
      <w:r>
        <w:t>En última instancia, estas medidas no solo cumplen con el propósito de preservar la confidencialidad, sino que también establecen una sólida base para la creación de conocimiento seguro y confiable. La célebre afirmación de Albert Einstein, "la información no es conocimiento", resuena con la comprensión de que proteger la información no solo es un imperativo de seguridad, sino también la clave para la construcción de un entorno donde el conocimiento pueda florecer de manera segura.</w:t>
      </w:r>
    </w:p>
    <w:p w14:paraId="08115A99" w14:textId="77777777" w:rsidR="00F056E8" w:rsidRDefault="00F056E8" w:rsidP="005A053D">
      <w:pPr>
        <w:pStyle w:val="Textbody"/>
        <w:rPr>
          <w:rFonts w:hint="eastAsia"/>
        </w:rPr>
      </w:pPr>
    </w:p>
    <w:p w14:paraId="479817C2" w14:textId="119900B9" w:rsidR="00F056E8" w:rsidRDefault="00F056E8" w:rsidP="00F056E8">
      <w:pPr>
        <w:pStyle w:val="Ttulo3"/>
        <w:rPr>
          <w:rFonts w:hint="eastAsia"/>
        </w:rPr>
      </w:pPr>
      <w:r>
        <w:t>Aplicación de los Principios de Ciberseguridad en Entornos Educativos:</w:t>
      </w:r>
    </w:p>
    <w:p w14:paraId="44F6F4FF" w14:textId="10FFB45A" w:rsidR="004A1A5A" w:rsidRDefault="004A1A5A" w:rsidP="00942361">
      <w:pPr>
        <w:pStyle w:val="Textbody"/>
        <w:spacing w:before="240"/>
        <w:rPr>
          <w:rFonts w:hint="eastAsia"/>
        </w:rPr>
      </w:pPr>
      <w:r>
        <w:t>La confidencialidad en entornos educativos, resguardando información estudiantil, se logra mediante prácticas como la aplicación de cifrado y el control de accesos, destacando la importancia de la privacidad según Sheryl Sandberg: "La privacidad está ligada a la confianza."</w:t>
      </w:r>
    </w:p>
    <w:p w14:paraId="1471A55E" w14:textId="42C41F5B" w:rsidR="004A1A5A" w:rsidRDefault="004A1A5A" w:rsidP="00942361">
      <w:pPr>
        <w:pStyle w:val="Textbody"/>
        <w:spacing w:before="240"/>
        <w:rPr>
          <w:rFonts w:hint="eastAsia"/>
        </w:rPr>
      </w:pPr>
      <w:r>
        <w:t>La integridad de registros académicos se asegura a través de sistemas de control de cambios, validación de datos y prácticas que evitan alteraciones no autorizadas. Como refleja la cita, "La verdad nunca daña una causa que es justa" (Mahatma Gandhi), la integridad es fundamental en la educación.</w:t>
      </w:r>
    </w:p>
    <w:p w14:paraId="7D65366C" w14:textId="602225EB" w:rsidR="004A1A5A" w:rsidRDefault="004A1A5A" w:rsidP="00942361">
      <w:pPr>
        <w:pStyle w:val="Textbody"/>
        <w:spacing w:before="240"/>
        <w:rPr>
          <w:rFonts w:hint="eastAsia"/>
        </w:rPr>
      </w:pPr>
      <w:r>
        <w:t>La disponibilidad de servicios educativos se garantiza con medidas para prevenir interrupciones y planes de continuidad del negocio. Esta esencia de la ciberseguridad en la educación se alinea con la idea de Winston Churchill: "La disponibilidad a veces es más importante que la habilidad."</w:t>
      </w:r>
    </w:p>
    <w:p w14:paraId="4040BC6F" w14:textId="1FBB981E" w:rsidR="004A1A5A" w:rsidRDefault="004A1A5A" w:rsidP="00942361">
      <w:pPr>
        <w:pStyle w:val="Textbody"/>
        <w:spacing w:before="240"/>
        <w:rPr>
          <w:rFonts w:hint="eastAsia"/>
        </w:rPr>
      </w:pPr>
      <w:r>
        <w:lastRenderedPageBreak/>
        <w:t>La autenticación y autorización sólidas protegen el acceso a plataformas y datos sensibles, fortaleciendo la seguridad. En palabras de Whitfield Diffie, "La seguridad depende de la gente y de la tecnología."</w:t>
      </w:r>
    </w:p>
    <w:p w14:paraId="5574F494" w14:textId="54BEBE33" w:rsidR="004A1A5A" w:rsidRDefault="004A1A5A" w:rsidP="00942361">
      <w:pPr>
        <w:pStyle w:val="Textbody"/>
        <w:spacing w:before="240"/>
        <w:rPr>
          <w:rFonts w:hint="eastAsia"/>
        </w:rPr>
      </w:pPr>
      <w:r>
        <w:t>La educación en ciberseguridad, capacitando a estudiantes y personal, fortalece la resiliencia contra amenazas cibernéticas, siguiendo el principio de Whitfield Diffie: "La educación es la herramienta más poderosa que puedes usar para cambiar el mundo."</w:t>
      </w:r>
    </w:p>
    <w:p w14:paraId="26CB0BE3" w14:textId="772E5278" w:rsidR="004A1A5A" w:rsidRDefault="004A1A5A" w:rsidP="00942361">
      <w:pPr>
        <w:pStyle w:val="Textbody"/>
        <w:spacing w:before="240"/>
        <w:rPr>
          <w:rFonts w:hint="eastAsia"/>
        </w:rPr>
      </w:pPr>
      <w:r>
        <w:t>La protección contra amenazas externas se consigue mediante soluciones de seguridad avanzadas y la colaboración con expertos. Como apunta Bruce Schneier, "La seguridad depende de la gente y de la tecnología."</w:t>
      </w:r>
    </w:p>
    <w:p w14:paraId="001F9337" w14:textId="50033E6B" w:rsidR="004A1A5A" w:rsidRDefault="004A1A5A" w:rsidP="00942361">
      <w:pPr>
        <w:pStyle w:val="Textbody"/>
        <w:spacing w:before="240"/>
        <w:rPr>
          <w:rFonts w:hint="eastAsia"/>
        </w:rPr>
      </w:pPr>
      <w:r>
        <w:t>La auditoría y monitorización constante permiten la detección temprana de amenazas, mientras que la gestión de incidentes garantiza respuestas efectivas. En el contexto educativo, la preparación ante incidentes es clave, respaldando la afirmación de Benjamin Franklin: "La preparación es la clave del éxito."</w:t>
      </w:r>
    </w:p>
    <w:p w14:paraId="28C584E4" w14:textId="565F59F4" w:rsidR="00F056E8" w:rsidRDefault="004A1A5A" w:rsidP="00942361">
      <w:pPr>
        <w:pStyle w:val="Textbody"/>
        <w:spacing w:before="240"/>
        <w:rPr>
          <w:rFonts w:hint="eastAsia"/>
        </w:rPr>
      </w:pPr>
      <w:r>
        <w:t>La aplicación coherente de estos principios no solo protege la infraestructura tecnológica, sino que también contribuye a crear una cultura de ciberseguridad dentro de la comunidad educativa. Como sostiene Nelson Mandela, "La educación es el arma más poderosa que puedes usar para cambiar el mundo", asegurar un entorno educativo ciberseguro potencia el aprendizaje y el desarrollo de la próxima generación.</w:t>
      </w:r>
    </w:p>
    <w:p w14:paraId="039EF40B" w14:textId="77777777" w:rsidR="006D7B85" w:rsidRDefault="006D7B85" w:rsidP="004A1A5A">
      <w:pPr>
        <w:pStyle w:val="Textbody"/>
        <w:rPr>
          <w:rFonts w:hint="eastAsia"/>
        </w:rPr>
      </w:pPr>
    </w:p>
    <w:p w14:paraId="379AE44F" w14:textId="27CB98AB" w:rsidR="006D7B85" w:rsidRDefault="006D7B85" w:rsidP="006D7B85">
      <w:pPr>
        <w:pStyle w:val="Ttulo3"/>
        <w:rPr>
          <w:rFonts w:hint="eastAsia"/>
        </w:rPr>
      </w:pPr>
      <w:r w:rsidRPr="006D7B85">
        <w:t>Amenazas Comunes en Plataformas Educativas y Estrategias para su Mitigación:</w:t>
      </w:r>
    </w:p>
    <w:p w14:paraId="15AC5931" w14:textId="77777777" w:rsidR="00D16EEF" w:rsidRDefault="00D16EEF" w:rsidP="00942361">
      <w:pPr>
        <w:pStyle w:val="Textbody"/>
        <w:spacing w:before="240"/>
        <w:rPr>
          <w:rFonts w:hint="eastAsia"/>
        </w:rPr>
      </w:pPr>
      <w:r>
        <w:t>Las plataformas educativas, al ser vitales en la era digital, enfrentan diversas amenazas que pueden comprometer la seguridad y privacidad de los datos. Abordar estas amenazas requiere estrategias proactivas y medidas de mitigación efectivas.</w:t>
      </w:r>
    </w:p>
    <w:p w14:paraId="0FE66992" w14:textId="77777777" w:rsidR="00D16EEF" w:rsidRDefault="00D16EEF" w:rsidP="00D16EEF">
      <w:pPr>
        <w:pStyle w:val="Textbody"/>
        <w:rPr>
          <w:rFonts w:hint="eastAsia"/>
        </w:rPr>
      </w:pPr>
    </w:p>
    <w:p w14:paraId="08DEDA11" w14:textId="2E92DEC2" w:rsidR="00D16EEF" w:rsidRPr="00D16EEF" w:rsidRDefault="00D16EEF" w:rsidP="00942361">
      <w:pPr>
        <w:pStyle w:val="Textbody"/>
        <w:spacing w:before="240"/>
        <w:rPr>
          <w:rFonts w:hint="eastAsia"/>
          <w:b/>
          <w:bCs/>
        </w:rPr>
      </w:pPr>
      <w:r w:rsidRPr="00D16EEF">
        <w:rPr>
          <w:b/>
          <w:bCs/>
        </w:rPr>
        <w:t>Suplantación de Identidad (Phishing):</w:t>
      </w:r>
    </w:p>
    <w:p w14:paraId="062A7C9A" w14:textId="07C68494" w:rsidR="00391AB7" w:rsidRDefault="00391AB7" w:rsidP="00942361">
      <w:pPr>
        <w:pStyle w:val="Textbody"/>
        <w:spacing w:before="240"/>
        <w:rPr>
          <w:rFonts w:hint="eastAsia"/>
        </w:rPr>
      </w:pPr>
      <w:r>
        <w:t>La suplantación de identidad a través de técnicas de phishing representa una amenaza persistente en entornos digitales, especialmente en plataformas educativas. Este tipo de ataque, que utiliza engaños para obtener información confidencial, requiere estrategias específicas para su mitigación.</w:t>
      </w:r>
    </w:p>
    <w:p w14:paraId="7EF26EE3" w14:textId="1D681435" w:rsidR="00391AB7" w:rsidRDefault="00391AB7" w:rsidP="00942361">
      <w:pPr>
        <w:pStyle w:val="Textbody"/>
        <w:spacing w:before="240"/>
        <w:rPr>
          <w:rFonts w:hint="eastAsia"/>
        </w:rPr>
      </w:pPr>
      <w:r>
        <w:t>La clave para contrarrestar el phishing es la concientización. Como menciona Kevin Mitnick, un experto en seguridad, "La conciencia es clave para la seguridad." La educación constante sobre cómo identificar correos electrónicos fraudulentos y qué precauciones tomar es esencial para empoderar a los usuarios.</w:t>
      </w:r>
    </w:p>
    <w:p w14:paraId="2E2AD1D6" w14:textId="141CBB0E" w:rsidR="00391AB7" w:rsidRDefault="00391AB7" w:rsidP="00942361">
      <w:pPr>
        <w:pStyle w:val="Textbody"/>
        <w:spacing w:before="240"/>
        <w:rPr>
          <w:rFonts w:hint="eastAsia"/>
        </w:rPr>
      </w:pPr>
      <w:r>
        <w:t>Implementar filtros antiphishing efectivos es una estrategia técnica crucial. Estos filtros ayudan a identificar y bloquear correos electrónicos sospechosos antes de llegar a los destinatarios. La cita de Kevin Mitnick, "No puedes proteger lo que no conoces", destaca la importancia de conocer y prevenir amenazas potenciales.</w:t>
      </w:r>
    </w:p>
    <w:p w14:paraId="6EF14CEE" w14:textId="3DDA48A2" w:rsidR="00391AB7" w:rsidRDefault="00391AB7" w:rsidP="00942361">
      <w:pPr>
        <w:pStyle w:val="Textbody"/>
        <w:spacing w:before="240"/>
        <w:rPr>
          <w:rFonts w:hint="eastAsia"/>
        </w:rPr>
      </w:pPr>
      <w:r>
        <w:t>Reforzar la autenticación es vital. La implementación de la autenticación multifactor agrega una capa adicional de seguridad, requiriendo más que solo contraseñas para acceder a cuentas. Whitfield Diffie señala, "La seguridad depende de la gente y de la tecnología", y la MFA es una medida que involucra ambos aspectos.</w:t>
      </w:r>
    </w:p>
    <w:p w14:paraId="271436CA" w14:textId="19E0BD0F" w:rsidR="00391AB7" w:rsidRDefault="00391AB7" w:rsidP="00942361">
      <w:pPr>
        <w:pStyle w:val="Textbody"/>
        <w:spacing w:before="240"/>
        <w:rPr>
          <w:rFonts w:hint="eastAsia"/>
        </w:rPr>
      </w:pPr>
      <w:r>
        <w:lastRenderedPageBreak/>
        <w:t>Establecer políticas de seguridad claras es esencial. Esto incluye instrucciones sobre cómo manejar información confidencial y qué hacer en caso de recibir un correo electrónico sospechoso. La preparación, como afirma Benjamin Franklin, es clave: "La preparación es la clave del éxito."</w:t>
      </w:r>
    </w:p>
    <w:p w14:paraId="417B4EE5" w14:textId="708F2ED0" w:rsidR="00391AB7" w:rsidRDefault="00391AB7" w:rsidP="00942361">
      <w:pPr>
        <w:pStyle w:val="Textbody"/>
        <w:spacing w:before="240"/>
        <w:rPr>
          <w:rFonts w:hint="eastAsia"/>
        </w:rPr>
      </w:pPr>
      <w:r>
        <w:t>Fomentar una cultura de reporte y respuesta rápida es crítico. Los usuarios deben sentirse cómodos informando correos electrónicos sospechosos, y las respuestas a posibles ataques deben ser rápidas y eficientes. La frase de Winston Churchill, "La disponibilidad a veces es más importante que la habilidad", resalta la necesidad de mantener la disponibilidad de servicios educativos.</w:t>
      </w:r>
    </w:p>
    <w:p w14:paraId="6077963D" w14:textId="328E6CBA" w:rsidR="00D16EEF" w:rsidRDefault="00391AB7" w:rsidP="00942361">
      <w:pPr>
        <w:pStyle w:val="Textbody"/>
        <w:spacing w:before="240"/>
        <w:rPr>
          <w:rFonts w:hint="eastAsia"/>
        </w:rPr>
      </w:pPr>
      <w:r>
        <w:t>Mantenerse actualizado respecto a las tácticas de phishing en evolución es esencial. La educación constante y la adaptación a nuevas estrategias utilizadas por los atacantes son elementos clave. Como parte de este proceso, la cita de Whitfield Diffie, "La seguridad depende de la gente y de la tecnología", destaca la colaboración necesaria entre usuarios y herramientas tecnológicas para enfrentar con éxito la amenaza del phishing.</w:t>
      </w:r>
    </w:p>
    <w:p w14:paraId="27916BBF" w14:textId="77777777" w:rsidR="00524E5C" w:rsidRDefault="00524E5C" w:rsidP="00942361">
      <w:pPr>
        <w:pStyle w:val="Textbody"/>
        <w:spacing w:before="240"/>
        <w:rPr>
          <w:rFonts w:hint="eastAsia"/>
        </w:rPr>
      </w:pPr>
    </w:p>
    <w:p w14:paraId="4D21A322" w14:textId="697218E1" w:rsidR="00D16EEF" w:rsidRPr="00524E5C" w:rsidRDefault="00D16EEF" w:rsidP="00942361">
      <w:pPr>
        <w:pStyle w:val="Textbody"/>
        <w:spacing w:before="240"/>
        <w:rPr>
          <w:rFonts w:hint="eastAsia"/>
          <w:b/>
          <w:bCs/>
        </w:rPr>
      </w:pPr>
      <w:r w:rsidRPr="00524E5C">
        <w:rPr>
          <w:b/>
          <w:bCs/>
        </w:rPr>
        <w:t>Fugas de Información:</w:t>
      </w:r>
    </w:p>
    <w:p w14:paraId="523EBE67" w14:textId="6673E9D0" w:rsidR="00DC2E7E" w:rsidRDefault="00DC2E7E" w:rsidP="00942361">
      <w:pPr>
        <w:pStyle w:val="Textbody"/>
        <w:spacing w:before="240"/>
        <w:rPr>
          <w:rFonts w:hint="eastAsia"/>
        </w:rPr>
      </w:pPr>
      <w:r>
        <w:t>Las fugas de información, aunque inadvertidas, representan una amenaza considerable en el entorno educativo. Para abordar este riesgo, se deben implementar estrategias integrales que protejan la confidencialidad de los datos sensibles.</w:t>
      </w:r>
    </w:p>
    <w:p w14:paraId="515D0A63" w14:textId="7284E44A" w:rsidR="00DC2E7E" w:rsidRDefault="00DC2E7E" w:rsidP="00942361">
      <w:pPr>
        <w:pStyle w:val="Textbody"/>
        <w:spacing w:before="240"/>
        <w:rPr>
          <w:rFonts w:hint="eastAsia"/>
        </w:rPr>
      </w:pPr>
      <w:r>
        <w:t>La clasificación adecuada de datos es un primer paso crucial para prevenir fugas. Como menciona Albert Einstein, "No puedes proteger lo que no conoces". Con esta premisa, identificar y catalogar la información según su nivel de sensibilidad establece las bases para su adecuada protección.</w:t>
      </w:r>
    </w:p>
    <w:p w14:paraId="17C8A757" w14:textId="269D0686" w:rsidR="00DC2E7E" w:rsidRDefault="00DC2E7E" w:rsidP="00942361">
      <w:pPr>
        <w:pStyle w:val="Textbody"/>
        <w:spacing w:before="240"/>
        <w:rPr>
          <w:rFonts w:hint="eastAsia"/>
        </w:rPr>
      </w:pPr>
      <w:r>
        <w:t>La utilización de herramientas de prevención de</w:t>
      </w:r>
      <w:r w:rsidR="006A4B35">
        <w:t xml:space="preserve"> </w:t>
      </w:r>
      <w:r>
        <w:t>DLP es esencial para mitigar el riesgo de fugas no autorizadas. Estas herramientas actúan como guardianes virtuales, detectando y bloqueando la transmisión inadvertida de datos confidenciales. Kevin Mitnick enfatiza esta necesidad al señalar que "La conciencia es clave para la seguridad".</w:t>
      </w:r>
    </w:p>
    <w:p w14:paraId="2F33B4F5" w14:textId="3454E761" w:rsidR="00DC2E7E" w:rsidRDefault="00DC2E7E" w:rsidP="00942361">
      <w:pPr>
        <w:pStyle w:val="Textbody"/>
        <w:spacing w:before="240"/>
        <w:rPr>
          <w:rFonts w:hint="eastAsia"/>
        </w:rPr>
      </w:pPr>
      <w:r>
        <w:t>Sin embargo, la tecnología por sí sola no es suficiente. La concientización del personal y los estudiantes sobre prácticas seguras en línea es fundamental. La educación continua, como advierte Kevin Mitnick, es crucial para prevenir fugas: "No puedes proteger lo que no conoces". Crear una cultura de seguridad implica que cada individuo comprenda su papel en la protección de la información.</w:t>
      </w:r>
    </w:p>
    <w:p w14:paraId="722CA16F" w14:textId="6DB1DD9D" w:rsidR="00D16EEF" w:rsidRDefault="00DC2E7E" w:rsidP="00942361">
      <w:pPr>
        <w:pStyle w:val="Textbody"/>
        <w:spacing w:before="240"/>
        <w:rPr>
          <w:rFonts w:hint="eastAsia"/>
        </w:rPr>
      </w:pPr>
      <w:r>
        <w:t>La implementación de estas estrategias no solo se trata de prevenir fugas, sino también de construir una base de confianza. Como afirma Sheryl Sandberg, "La privacidad está ligada a la confianza". Garantizar la seguridad de la información no solo protege datos, sino que también contribuye a la confianza y credibilidad de las plataformas educativas, creando un entorno de aprendizaje seguro y confiable.</w:t>
      </w:r>
    </w:p>
    <w:p w14:paraId="0A4ACEB5" w14:textId="77777777" w:rsidR="00DC2E7E" w:rsidRDefault="00DC2E7E" w:rsidP="00942361">
      <w:pPr>
        <w:pStyle w:val="Textbody"/>
        <w:spacing w:before="240"/>
        <w:rPr>
          <w:rFonts w:hint="eastAsia"/>
        </w:rPr>
      </w:pPr>
    </w:p>
    <w:p w14:paraId="2DD78802" w14:textId="0A4E0C78" w:rsidR="00D16EEF" w:rsidRPr="00DC2E7E" w:rsidRDefault="00D16EEF" w:rsidP="00942361">
      <w:pPr>
        <w:pStyle w:val="Textbody"/>
        <w:spacing w:before="240"/>
        <w:rPr>
          <w:rFonts w:hint="eastAsia"/>
          <w:b/>
          <w:bCs/>
        </w:rPr>
      </w:pPr>
      <w:r w:rsidRPr="00DC2E7E">
        <w:rPr>
          <w:b/>
          <w:bCs/>
        </w:rPr>
        <w:t>Ataques de DDoS:</w:t>
      </w:r>
    </w:p>
    <w:p w14:paraId="21C16628" w14:textId="5B096EB1" w:rsidR="00276129" w:rsidRDefault="00276129" w:rsidP="00942361">
      <w:pPr>
        <w:pStyle w:val="Textbody"/>
        <w:spacing w:before="240"/>
        <w:rPr>
          <w:rFonts w:hint="eastAsia"/>
        </w:rPr>
      </w:pPr>
      <w:r>
        <w:t>Los ataques de Denegación de Servicio representan una amenaza sustancial para la disponibilidad de plataformas educativas, afectando negativamente la experiencia de usuarios. En palabras de Winston Churchill, "La disponibilidad a veces es más importante que la habilidad", subrayando la importancia de mantener los servicios educativos accesibles y operativos.</w:t>
      </w:r>
    </w:p>
    <w:p w14:paraId="1D6D3BBE" w14:textId="0B292BF9" w:rsidR="00276129" w:rsidRDefault="00276129" w:rsidP="00942361">
      <w:pPr>
        <w:pStyle w:val="Textbody"/>
        <w:spacing w:before="240"/>
        <w:rPr>
          <w:rFonts w:hint="eastAsia"/>
        </w:rPr>
      </w:pPr>
      <w:r>
        <w:t xml:space="preserve">Estos ataques, que buscan abrumar los recursos de una plataforma, requieren estrategias específicas para su mitigación. La implementación de servicios antiddos emerge como una respuesta clave, </w:t>
      </w:r>
      <w:r>
        <w:lastRenderedPageBreak/>
        <w:t>permitiendo filtrar el tráfico malicioso y preservar la capacidad de respuesta del sistema. Al colaborar estrechamente con proveedores de servicios, las instituciones educativas pueden fortalecer su resiliencia frente a estos ataques, asegurando la continuidad de las operaciones educativas.</w:t>
      </w:r>
    </w:p>
    <w:p w14:paraId="5B1481FB" w14:textId="5E54906E" w:rsidR="00276129" w:rsidRDefault="00276129" w:rsidP="00942361">
      <w:pPr>
        <w:pStyle w:val="Textbody"/>
        <w:spacing w:before="240"/>
        <w:rPr>
          <w:rFonts w:hint="eastAsia"/>
        </w:rPr>
      </w:pPr>
      <w:r>
        <w:t>La segmentación de redes también se presenta como una táctica efectiva. Al dividir la infraestructura en segmentos, se limita el impacto de los ataques DDoS, impidiendo que afecten a toda la plataforma. Esta medida estratégica contribuye a mantener la disponibilidad de servicios incluso en medio de un ataque, permitiendo a los usuarios continuar con sus actividades educativas sin interrupciones significativas.</w:t>
      </w:r>
    </w:p>
    <w:p w14:paraId="3303684E" w14:textId="3CCB5539" w:rsidR="00D16EEF" w:rsidRDefault="00276129" w:rsidP="00942361">
      <w:pPr>
        <w:pStyle w:val="Textbody"/>
        <w:spacing w:before="240"/>
        <w:rPr>
          <w:rFonts w:hint="eastAsia"/>
        </w:rPr>
      </w:pPr>
      <w:r>
        <w:t>En la era digital, donde la disponibilidad constante de recursos educativos es esencial, la mitigación efectiva de los ataques DDoS se vuelve imperativa. Como destaca Churchill, la habilidad de mantener los servicios disponibles frente a posibles interrupciones es un elemento crucial en la garantía de una experiencia educativa ininterrumpida y efectiva para estudiantes y profesores.</w:t>
      </w:r>
    </w:p>
    <w:p w14:paraId="2D73100C" w14:textId="77777777" w:rsidR="00276129" w:rsidRDefault="00276129" w:rsidP="00942361">
      <w:pPr>
        <w:pStyle w:val="Textbody"/>
        <w:spacing w:before="240"/>
        <w:rPr>
          <w:rFonts w:hint="eastAsia"/>
        </w:rPr>
      </w:pPr>
    </w:p>
    <w:p w14:paraId="3597F5F4" w14:textId="1AEE496E" w:rsidR="00D16EEF" w:rsidRPr="00276129" w:rsidRDefault="00D16EEF" w:rsidP="00942361">
      <w:pPr>
        <w:pStyle w:val="Textbody"/>
        <w:spacing w:before="240"/>
        <w:rPr>
          <w:rFonts w:hint="eastAsia"/>
          <w:b/>
          <w:bCs/>
        </w:rPr>
      </w:pPr>
      <w:r w:rsidRPr="00276129">
        <w:rPr>
          <w:b/>
          <w:bCs/>
        </w:rPr>
        <w:t>Vulnerabilidades en Software:</w:t>
      </w:r>
    </w:p>
    <w:p w14:paraId="404E2051" w14:textId="1E7348AC" w:rsidR="00DE5B9E" w:rsidRDefault="00DE5B9E" w:rsidP="00942361">
      <w:pPr>
        <w:pStyle w:val="Textbody"/>
        <w:spacing w:before="240"/>
        <w:rPr>
          <w:rFonts w:hint="eastAsia"/>
        </w:rPr>
      </w:pPr>
      <w:r>
        <w:t>Las vulnerabilidades en el software representan una amenaza constante en entornos educativos, donde la dependencia de plataformas digitales es crucial. Como afirmó Steve McConnell, "La complejidad es el peor enemigo de la seguridad del software." Mantener el software actualizado es esencial para abordar estas vulnerabilidades, ya que cada actualización a menudo incluye parches de seguridad que refuerzan las defensas contra posibles explotaciones.</w:t>
      </w:r>
    </w:p>
    <w:p w14:paraId="33039323" w14:textId="156ED960" w:rsidR="00DE5B9E" w:rsidRDefault="00DE5B9E" w:rsidP="00942361">
      <w:pPr>
        <w:pStyle w:val="Textbody"/>
        <w:spacing w:before="240"/>
        <w:rPr>
          <w:rFonts w:hint="eastAsia"/>
        </w:rPr>
      </w:pPr>
      <w:r>
        <w:t>Las pruebas de seguridad periódicas también desempeñan un papel vital en la mitigación de vulnerabilidades. Un enfoque proactivo para identificar y corregir posibles debilidades antes de que sean aprovechadas por atacantes es fundamental. Como apunta Bruce Schneier, "La seguridad es un proceso, no un producto." Establecer una cultura de evaluación constante y mejora continua fortalece la resistencia del software ante posibles amenazas.</w:t>
      </w:r>
    </w:p>
    <w:p w14:paraId="7B58A1C2" w14:textId="2E9327D3" w:rsidR="00DE5B9E" w:rsidRDefault="00DE5B9E" w:rsidP="00942361">
      <w:pPr>
        <w:pStyle w:val="Textbody"/>
        <w:spacing w:before="240"/>
        <w:rPr>
          <w:rFonts w:hint="eastAsia"/>
        </w:rPr>
      </w:pPr>
      <w:r>
        <w:t>La colaboración cercana con los desarrolladores es otro componente clave. Mantener una comunicación fluida para informar y corregir rápidamente cualquier vulnerabilidad descubierta contribuye a la seguridad del software. En palabras de Benjamin Franklin, "La seguridad no es una cuestión de gasto, sino de inversión." La inversión en la seguridad del software no solo protege la plataforma educativa, sino que también salvaguarda la integridad y confianza en el entorno digital de aprendizaje.</w:t>
      </w:r>
    </w:p>
    <w:p w14:paraId="1F5DCEA6" w14:textId="144C7EC3" w:rsidR="00DE5B9E" w:rsidRDefault="00DE5B9E" w:rsidP="00942361">
      <w:pPr>
        <w:pStyle w:val="Textbody"/>
        <w:spacing w:before="240"/>
        <w:rPr>
          <w:rFonts w:hint="eastAsia"/>
        </w:rPr>
      </w:pPr>
      <w:r>
        <w:t>La rapidez en la aplicación de parches y actualizaciones es crucial para evitar la explotación de vulnerabilidades conocidas. Como menciona Whitfield Diffie, "La seguridad depende de la gente y de la tecnología." La concientización sobre la importancia de mantener actualizado el software, tanto entre el personal como entre los usuarios, es esencial para garantizar un entorno educativo digital seguro y resistente.</w:t>
      </w:r>
    </w:p>
    <w:p w14:paraId="68E74356" w14:textId="6CCD7A7D" w:rsidR="00D16EEF" w:rsidRDefault="00DE5B9E" w:rsidP="00942361">
      <w:pPr>
        <w:pStyle w:val="Textbody"/>
        <w:spacing w:before="240"/>
        <w:rPr>
          <w:rFonts w:hint="eastAsia"/>
        </w:rPr>
      </w:pPr>
      <w:r>
        <w:t>La ciberseguridad en entornos educativos es un desafío en constante evolución, y la gestión eficaz de vulnerabilidades en el software es una pieza fundamental en la construcción de defensas sólidas. Como apunta Kevin Mitnick, "La conciencia es clave para la seguridad", y la conciencia continua sobre las vulnerabilidades y las mejores prácticas de seguridad digital es esencial para salvaguardar la integridad y confidencialidad de la información en plataformas educativas.</w:t>
      </w:r>
    </w:p>
    <w:p w14:paraId="25D4D259" w14:textId="77777777" w:rsidR="00DE5B9E" w:rsidRDefault="00DE5B9E" w:rsidP="00942361">
      <w:pPr>
        <w:pStyle w:val="Textbody"/>
        <w:spacing w:before="240"/>
        <w:rPr>
          <w:rFonts w:hint="eastAsia"/>
        </w:rPr>
      </w:pPr>
    </w:p>
    <w:p w14:paraId="3A308794" w14:textId="089E6C76" w:rsidR="00D16EEF" w:rsidRPr="00DE5B9E" w:rsidRDefault="00D16EEF" w:rsidP="00942361">
      <w:pPr>
        <w:pStyle w:val="Textbody"/>
        <w:spacing w:before="240"/>
        <w:rPr>
          <w:rFonts w:hint="eastAsia"/>
          <w:b/>
          <w:bCs/>
        </w:rPr>
      </w:pPr>
      <w:r w:rsidRPr="00DE5B9E">
        <w:rPr>
          <w:b/>
          <w:bCs/>
        </w:rPr>
        <w:t>Ataques de Fuerza Bruta:</w:t>
      </w:r>
    </w:p>
    <w:p w14:paraId="51C9312C" w14:textId="78DC509F" w:rsidR="00BF1F14" w:rsidRDefault="00BF1F14" w:rsidP="00942361">
      <w:pPr>
        <w:pStyle w:val="Textbody"/>
        <w:spacing w:before="240"/>
        <w:rPr>
          <w:rFonts w:hint="eastAsia"/>
        </w:rPr>
      </w:pPr>
      <w:r>
        <w:lastRenderedPageBreak/>
        <w:t>Los ataques de fuerza bruta representan un riesgo significativo para la seguridad de las plataformas educativas, ya que implican intentos repetidos de acceso no autorizado, comprometiendo la integridad y confidencialidad de la información. Enfrentar esta amenaza requiere estrategias robustas, como la implementación de políticas de bloqueo tras intentos fallidos y la adopción de autenticación multifactor. En palabras de Whitfield Diffie, pionero en criptografía, "La seguridad depende de la gente y de la tecnología." Establecer sistemas de autenticación sólidos no solo fortalece la protección contra ataques de fuerza bruta, sino que también resalta la importancia de la seguridad en el ámbito educativo.</w:t>
      </w:r>
    </w:p>
    <w:p w14:paraId="222CE194" w14:textId="192403A6" w:rsidR="00BF1F14" w:rsidRDefault="00BF1F14" w:rsidP="00942361">
      <w:pPr>
        <w:pStyle w:val="Textbody"/>
        <w:spacing w:before="240"/>
        <w:rPr>
          <w:rFonts w:hint="eastAsia"/>
        </w:rPr>
      </w:pPr>
      <w:r>
        <w:t>La autenticación multifactor, como una capa adicional de seguridad, se alinea con la idea de Kevin Mitnick, experto en seguridad, quien sostiene que "La conciencia es clave para la seguridad." Al educar a usuarios y administradores sobre la importancia de contar con contraseñas robustas y la necesidad de medidas adicionales, se promueve una cultura de seguridad que actúa como defensa efectiva contra ataques de fuerza bruta.</w:t>
      </w:r>
    </w:p>
    <w:p w14:paraId="7C6D0C14" w14:textId="60A0A2A0" w:rsidR="00BF1F14" w:rsidRDefault="00BF1F14" w:rsidP="00942361">
      <w:pPr>
        <w:pStyle w:val="Textbody"/>
        <w:spacing w:before="240"/>
        <w:rPr>
          <w:rFonts w:hint="eastAsia"/>
        </w:rPr>
      </w:pPr>
      <w:r>
        <w:t>Además, la prevención de ataques de fuerza bruta también se relaciona con la idea de Winston Churchill, quien afirmó que "La disponibilidad a veces es más importante que la habilidad." Al mantener la disponibilidad de la plataforma mediante políticas de bloqueo, se asegura que los servicios educativos estén accesibles sin interrupciones no planificadas, fortaleciendo la integridad y confiabilidad del entorno educativo digital.</w:t>
      </w:r>
    </w:p>
    <w:p w14:paraId="1BFDAC84" w14:textId="7E754CDA" w:rsidR="00D16EEF" w:rsidRDefault="00BF1F14" w:rsidP="00942361">
      <w:pPr>
        <w:pStyle w:val="Textbody"/>
        <w:spacing w:before="240"/>
        <w:rPr>
          <w:rFonts w:hint="eastAsia"/>
        </w:rPr>
      </w:pPr>
      <w:r>
        <w:t>La implementación de estas estrategias no solo aborda la amenaza inmediata de ataques de fuerza bruta, sino que también contribuye a establecer un entorno educativo más seguro y resistente. Como apunta Albert Einstein, "No puedes proteger lo que no conoces", y la educación continua sobre prácticas de seguridad refuerza la conciencia necesaria para enfrentar las complejidades de los ataques cibernéticos en plataformas educativas.</w:t>
      </w:r>
    </w:p>
    <w:p w14:paraId="730D546D" w14:textId="77777777" w:rsidR="00BF1F14" w:rsidRDefault="00BF1F14" w:rsidP="00942361">
      <w:pPr>
        <w:pStyle w:val="Textbody"/>
        <w:spacing w:before="240"/>
        <w:rPr>
          <w:rFonts w:hint="eastAsia"/>
        </w:rPr>
      </w:pPr>
    </w:p>
    <w:p w14:paraId="47919B37" w14:textId="63D54A17" w:rsidR="00D16EEF" w:rsidRPr="00A31B38" w:rsidRDefault="00D16EEF" w:rsidP="00942361">
      <w:pPr>
        <w:pStyle w:val="Textbody"/>
        <w:spacing w:before="240"/>
        <w:rPr>
          <w:rFonts w:hint="eastAsia"/>
          <w:b/>
          <w:bCs/>
        </w:rPr>
      </w:pPr>
      <w:r w:rsidRPr="00A31B38">
        <w:rPr>
          <w:b/>
          <w:bCs/>
        </w:rPr>
        <w:t>Malware y Ransomware:</w:t>
      </w:r>
    </w:p>
    <w:p w14:paraId="023447B2" w14:textId="2434BB72" w:rsidR="003D2943" w:rsidRDefault="003D2943" w:rsidP="00942361">
      <w:pPr>
        <w:pStyle w:val="Textbody"/>
        <w:spacing w:before="240"/>
        <w:rPr>
          <w:rFonts w:hint="eastAsia"/>
        </w:rPr>
      </w:pPr>
      <w:r>
        <w:t>La presencia de malware y ransomware en plataformas educativas representa una seria amenaza, ya que puede comprometer la integridad y disponibilidad de datos críticos. Para mitigar este riesgo, es esencial promover prácticas seguras entre usuarios y administradores de sistemas. Como advierte Kevin Mitnick, "No puedes proteger lo que no conoces", la conciencia sobre las formas de malware y ransomware es clave para su prevención.</w:t>
      </w:r>
    </w:p>
    <w:p w14:paraId="1CFCF6EB" w14:textId="0F40CDF2" w:rsidR="003D2943" w:rsidRDefault="003D2943" w:rsidP="00942361">
      <w:pPr>
        <w:pStyle w:val="Textbody"/>
        <w:spacing w:before="240"/>
        <w:rPr>
          <w:rFonts w:hint="eastAsia"/>
        </w:rPr>
      </w:pPr>
      <w:r>
        <w:t>La educación constante sobre la descarga segura y la identificación de posibles amenazas es esencial para fortalecer las defensas contra el malware. Whitfield Diffie subraya la importancia de la seguridad en la educación, afirmando que "la seguridad depende de la gente y de la tecnología", destacando así el papel fundamental de la concienciación y la preparación.</w:t>
      </w:r>
    </w:p>
    <w:p w14:paraId="29BCD9C7" w14:textId="2C52B49D" w:rsidR="003D2943" w:rsidRDefault="003D2943" w:rsidP="00942361">
      <w:pPr>
        <w:pStyle w:val="Textbody"/>
        <w:spacing w:before="240"/>
        <w:rPr>
          <w:rFonts w:hint="eastAsia"/>
        </w:rPr>
      </w:pPr>
      <w:r>
        <w:t>Implementar programas antivirus actualizados y realizar análisis periódicos de seguridad contribuye a detectar y eliminar posibles amenazas de malware. La cita de Albert Einstein, "La información no es conocimiento", resalta la importancia de proteger la información como base para la creación de conocimiento seguro y confiable.</w:t>
      </w:r>
    </w:p>
    <w:p w14:paraId="6C5B072C" w14:textId="4CFB6D33" w:rsidR="00D16EEF" w:rsidRDefault="003D2943" w:rsidP="00942361">
      <w:pPr>
        <w:pStyle w:val="Textbody"/>
        <w:spacing w:before="240"/>
        <w:rPr>
          <w:rFonts w:hint="eastAsia"/>
        </w:rPr>
      </w:pPr>
      <w:r>
        <w:t>Además, la realización regular de copias de seguridad es esencial como medida de contingencia frente a ransomware, que cifra datos y exige un rescate. Kevin Mitnick subraya la relevancia de la conciencia al afirmar que "la conciencia es clave para la seguridad", destacando que la preparación y el conocimiento son fundamentales para enfrentar amenazas como el ransomware.</w:t>
      </w:r>
    </w:p>
    <w:p w14:paraId="112E345C" w14:textId="77777777" w:rsidR="003D2943" w:rsidRDefault="003D2943" w:rsidP="00942361">
      <w:pPr>
        <w:pStyle w:val="Textbody"/>
        <w:spacing w:before="240"/>
        <w:rPr>
          <w:rFonts w:hint="eastAsia"/>
        </w:rPr>
      </w:pPr>
    </w:p>
    <w:p w14:paraId="2CD1166D" w14:textId="27949206" w:rsidR="00D16EEF" w:rsidRPr="003D2943" w:rsidRDefault="00D16EEF" w:rsidP="00942361">
      <w:pPr>
        <w:pStyle w:val="Textbody"/>
        <w:spacing w:before="240"/>
        <w:rPr>
          <w:rFonts w:hint="eastAsia"/>
          <w:b/>
          <w:bCs/>
        </w:rPr>
      </w:pPr>
      <w:r w:rsidRPr="003D2943">
        <w:rPr>
          <w:b/>
          <w:bCs/>
        </w:rPr>
        <w:lastRenderedPageBreak/>
        <w:t>Desinformación y Manipulación de Contenido:</w:t>
      </w:r>
    </w:p>
    <w:p w14:paraId="1618C617" w14:textId="00C7C674" w:rsidR="00D71691" w:rsidRDefault="00D71691" w:rsidP="00942361">
      <w:pPr>
        <w:pStyle w:val="Textbody"/>
        <w:spacing w:before="240"/>
        <w:rPr>
          <w:rFonts w:hint="eastAsia"/>
        </w:rPr>
      </w:pPr>
      <w:r>
        <w:t>La desinformación y manipulación de contenido representan amenazas significativas en plataformas educativas, afectando la integridad de la información y comprometiendo la calidad educativa. En este contexto, es crucial adoptar estrategias proactivas para mitigar estos riesgos.</w:t>
      </w:r>
    </w:p>
    <w:p w14:paraId="355FEA93" w14:textId="0D9619BF" w:rsidR="00D71691" w:rsidRDefault="00D71691" w:rsidP="00942361">
      <w:pPr>
        <w:pStyle w:val="Textbody"/>
        <w:spacing w:before="240"/>
        <w:rPr>
          <w:rFonts w:hint="eastAsia"/>
        </w:rPr>
      </w:pPr>
      <w:r>
        <w:t>La promoción de la alfabetización digital emerge como una estrategia fundamental para fortalecer la resiliencia contra la desinformación. Como señala Neil deGrasse Tyson, "La buena educación es aprender a discriminar lo relevante de lo irrelevante". Dotar a los estudiantes y al personal con las habilidades necesarias para evaluar la autenticidad de la información en línea se convierte en un escudo contra la manipulación.</w:t>
      </w:r>
    </w:p>
    <w:p w14:paraId="7138BEB4" w14:textId="6491A725" w:rsidR="00D71691" w:rsidRDefault="00D71691" w:rsidP="00942361">
      <w:pPr>
        <w:pStyle w:val="Textbody"/>
        <w:spacing w:before="240"/>
        <w:rPr>
          <w:rFonts w:hint="eastAsia"/>
        </w:rPr>
      </w:pPr>
      <w:r>
        <w:t>La verificación de fuentes se erige como un pilar esencial en la lucha contra la manipulación de contenido. Warren Buffett resalta la importancia de este principio al afirmar que "La gente exitosa se rodea de gente que es más inteligente que ellos". Fomentar la colaboración y la consulta de múltiples fuentes promueve una cultura de análisis crítico y discernimiento, contrarrestando así la propagación de información errónea.</w:t>
      </w:r>
    </w:p>
    <w:p w14:paraId="70DA39C3" w14:textId="2BDAC38E" w:rsidR="00D71691" w:rsidRDefault="00D71691" w:rsidP="00942361">
      <w:pPr>
        <w:pStyle w:val="Textbody"/>
        <w:spacing w:before="240"/>
        <w:rPr>
          <w:rFonts w:hint="eastAsia"/>
        </w:rPr>
      </w:pPr>
      <w:r>
        <w:t>La implementación de políticas que promuevan la transparencia en la presentación de información en plataformas educativas es otra estrategia clave. En palabras de Thomas Jefferson, "La información es la moneda de la democracia". Facilitar un entorno donde la información sea presentada de manera clara y transparente fortalece la confianza y disminuye la susceptibilidad a la manipulación.</w:t>
      </w:r>
    </w:p>
    <w:p w14:paraId="1A99F28A" w14:textId="7EE6E679" w:rsidR="00D16EEF" w:rsidRDefault="00D71691" w:rsidP="00942361">
      <w:pPr>
        <w:pStyle w:val="Textbody"/>
        <w:spacing w:before="240"/>
        <w:rPr>
          <w:rFonts w:hint="eastAsia"/>
        </w:rPr>
      </w:pPr>
      <w:r>
        <w:t>La colaboración entre educadores y estudiantes en la identificación y análisis de contenido sospechoso es esencial para crear una comunidad educativa resistente a la desinformación. Como sostiene Howard Rheingold, "La inteligencia colectiva es más que la simple suma de las partes". La participación activa y la construcción colectiva del conocimiento contribuyen a un entorno educativo más robusto.</w:t>
      </w:r>
    </w:p>
    <w:p w14:paraId="5680873C" w14:textId="77777777" w:rsidR="00D71691" w:rsidRDefault="00D71691" w:rsidP="00942361">
      <w:pPr>
        <w:pStyle w:val="Textbody"/>
        <w:spacing w:before="240"/>
        <w:rPr>
          <w:rFonts w:hint="eastAsia"/>
        </w:rPr>
      </w:pPr>
    </w:p>
    <w:p w14:paraId="01E76C48" w14:textId="38036E37" w:rsidR="00D16EEF" w:rsidRPr="0010263F" w:rsidRDefault="00D16EEF" w:rsidP="00942361">
      <w:pPr>
        <w:pStyle w:val="Textbody"/>
        <w:spacing w:before="240"/>
        <w:rPr>
          <w:rFonts w:hint="eastAsia"/>
          <w:b/>
          <w:bCs/>
        </w:rPr>
      </w:pPr>
      <w:r w:rsidRPr="0010263F">
        <w:rPr>
          <w:b/>
          <w:bCs/>
        </w:rPr>
        <w:t>Acceso No Autorizado a Datos Sensibles:</w:t>
      </w:r>
    </w:p>
    <w:p w14:paraId="77B331C6" w14:textId="3A2B96F5" w:rsidR="0010263F" w:rsidRDefault="0010263F" w:rsidP="00942361">
      <w:pPr>
        <w:pStyle w:val="Textbody"/>
        <w:spacing w:before="240"/>
        <w:rPr>
          <w:rFonts w:hint="eastAsia"/>
        </w:rPr>
      </w:pPr>
      <w:r>
        <w:t>El acceso no autorizado a datos sensibles representa una amenaza significativa en entornos educativos, ya que compromete la confidencialidad de información crítica. Para abordar esta preocupación, la implementación de estrategias efectivas es esencial. Como destacó Whitfield Diffie, "La seguridad depende de la gente y de la tecnología", lo que subraya la necesidad de un enfoque holístico en la protección de datos.</w:t>
      </w:r>
    </w:p>
    <w:p w14:paraId="25AB1715" w14:textId="3A4956F9" w:rsidR="0010263F" w:rsidRDefault="0010263F" w:rsidP="00942361">
      <w:pPr>
        <w:pStyle w:val="Textbody"/>
        <w:spacing w:before="240"/>
        <w:rPr>
          <w:rFonts w:hint="eastAsia"/>
        </w:rPr>
      </w:pPr>
      <w:r>
        <w:t>Una estrategia clave es la gestión eficaz de identidades y privilegios. Garantizar que solo usuarios autorizados tengan acceso a datos sensibles implica establecer políticas de acceso basadas en roles y llevar a cabo auditorías regulares para validar y actualizar los permisos. En este contexto, la afirmación de Albert Einstein cobra relevancia: "La información no es conocimiento", enfatizando que la gestión segura de información es fundamental para preservar su valor.</w:t>
      </w:r>
    </w:p>
    <w:p w14:paraId="5946FFBA" w14:textId="754881F7" w:rsidR="0010263F" w:rsidRDefault="0010263F" w:rsidP="00942361">
      <w:pPr>
        <w:pStyle w:val="Textbody"/>
        <w:spacing w:before="240"/>
        <w:rPr>
          <w:rFonts w:hint="eastAsia"/>
        </w:rPr>
      </w:pPr>
      <w:r>
        <w:t>La monitorización constante se presenta como otra medida esencial para detectar y prevenir el acceso no autorizado. La adopción de sistemas de monitorización avanzados y la revisión periódica de registros permiten identificar patrones inusuales o actividades sospechosas. Como señala Kevin Mitnick, "La conciencia es clave para la seguridad", resaltando la importancia de estar alerta ante posibles amenazas.</w:t>
      </w:r>
    </w:p>
    <w:p w14:paraId="383CB93C" w14:textId="453744C5" w:rsidR="0010263F" w:rsidRDefault="0010263F" w:rsidP="00942361">
      <w:pPr>
        <w:pStyle w:val="Textbody"/>
        <w:spacing w:before="240"/>
        <w:rPr>
          <w:rFonts w:hint="eastAsia"/>
        </w:rPr>
      </w:pPr>
      <w:r>
        <w:t>Además, la aplicación de tecnologías de autenticación sólidas es fundamental para proteger contra el acceso no autorizado. La autenticación multifactor, que combina diferentes métodos de verificación, refuerza la seguridad del acceso. En palabras de Whitfield Diffie, "La seguridad depende de la gente y de la tecnología", subrayando la necesidad de una combinación efectiva de prácticas y tecnologías.</w:t>
      </w:r>
    </w:p>
    <w:p w14:paraId="10628216" w14:textId="77777777" w:rsidR="00552901" w:rsidRDefault="00552901" w:rsidP="00942361">
      <w:pPr>
        <w:pStyle w:val="Textbody"/>
        <w:spacing w:before="240"/>
        <w:rPr>
          <w:rFonts w:hint="eastAsia"/>
        </w:rPr>
      </w:pPr>
    </w:p>
    <w:p w14:paraId="6448ABB4" w14:textId="19DB1102" w:rsidR="00552901" w:rsidRPr="00552901" w:rsidRDefault="00552901" w:rsidP="00942361">
      <w:pPr>
        <w:pStyle w:val="Textbody"/>
        <w:spacing w:before="240"/>
        <w:rPr>
          <w:rFonts w:hint="eastAsia"/>
          <w:b/>
          <w:bCs/>
        </w:rPr>
      </w:pPr>
      <w:r w:rsidRPr="00552901">
        <w:rPr>
          <w:b/>
          <w:bCs/>
        </w:rPr>
        <w:t>Bomba de Datos:</w:t>
      </w:r>
    </w:p>
    <w:p w14:paraId="5EF23C24" w14:textId="6C357818" w:rsidR="00552901" w:rsidRDefault="00552901" w:rsidP="00942361">
      <w:pPr>
        <w:pStyle w:val="Textbody"/>
        <w:spacing w:before="240"/>
        <w:rPr>
          <w:rFonts w:hint="eastAsia"/>
        </w:rPr>
      </w:pPr>
      <w:r>
        <w:t>La "bomba de datos" es una amenaza cibernética sofisticada que busca abrumar los sistemas de almacenamiento con una cantidad masiva de datos, provocando su colapso. Esta táctica, aunque menos conocida que otras formas de ataques, representa un riesgo significativo para la integridad y disponibilidad de la información. Como afirmó Bruce Schneier, "la ciberseguridad es mucho más sobre procedimientos, educación y conciencia que acerca de hardware o software".</w:t>
      </w:r>
    </w:p>
    <w:p w14:paraId="4E6D34ED" w14:textId="07E1203A" w:rsidR="00552901" w:rsidRDefault="00552901" w:rsidP="00942361">
      <w:pPr>
        <w:pStyle w:val="Textbody"/>
        <w:spacing w:before="240"/>
        <w:rPr>
          <w:rFonts w:hint="eastAsia"/>
        </w:rPr>
      </w:pPr>
      <w:r>
        <w:t>Una de las características clave de la bomba de datos es su capacidad para multiplicarse exponencialmente, ocupando espacio de almacenamiento de manera rápida y efectiva. Esta proliferación puede tener consecuencias devastadoras, afectando no solo la operatividad de los sistemas, sino también comprometiendo la capacidad de recuperación. En palabras de Albert Einstein, "no todo lo que se puede contar cuenta, y no todo lo que cuenta se puede contar". Aquí, la cantidad de datos puede no reflejar necesariamente su valor, pero sí su capacidad para causar daño.</w:t>
      </w:r>
    </w:p>
    <w:p w14:paraId="2C419CDD" w14:textId="0FA23036" w:rsidR="00552901" w:rsidRDefault="00552901" w:rsidP="00942361">
      <w:pPr>
        <w:pStyle w:val="Textbody"/>
        <w:spacing w:before="240"/>
        <w:rPr>
          <w:rFonts w:hint="eastAsia"/>
        </w:rPr>
      </w:pPr>
      <w:r>
        <w:t>La bomba de datos representa un desafío para los sistemas de seguridad, ya que no se centra en la manipulación activa de la información, sino en su abrumadora cantidad. Este enfoque, aunque menos directo, puede resultar igualmente perjudicial. Como destacó Kevin Mitnick, "la verdadera seguridad está basada en la gente". La conciencia y la capacitación del personal son fundamentales para identificar y mitigar este tipo de amenazas.</w:t>
      </w:r>
    </w:p>
    <w:p w14:paraId="792BF8A1" w14:textId="239D7FAC" w:rsidR="003B5A3A" w:rsidRDefault="00552901" w:rsidP="00942361">
      <w:pPr>
        <w:pStyle w:val="Textbody"/>
        <w:spacing w:before="240"/>
        <w:rPr>
          <w:rFonts w:hint="eastAsia"/>
        </w:rPr>
      </w:pPr>
      <w:r>
        <w:t>La prevención contra las bombas de datos implica implementar medidas proactivas, como límites en el almacenamiento de datos y la detección temprana de patrones de crecimiento anormal. Al igual que en otros aspectos de la ciberseguridad, la preparación y la respuesta rápida son esenciales. Como subrayó Benjamin Franklin, "la preparación es la clave del éxito". La capacidad de anticiparse y gestionar eficazmente la amenaza de la bomba de datos marca la diferencia en la seguridad cibernética moderna.</w:t>
      </w:r>
    </w:p>
    <w:p w14:paraId="756D2D6A" w14:textId="77777777" w:rsidR="00A27ABD" w:rsidRDefault="00A27ABD" w:rsidP="00942361">
      <w:pPr>
        <w:pStyle w:val="Textbody"/>
        <w:spacing w:before="240"/>
        <w:rPr>
          <w:rFonts w:hint="eastAsia"/>
        </w:rPr>
      </w:pPr>
    </w:p>
    <w:p w14:paraId="029470EE" w14:textId="700E1A7E" w:rsidR="00A27ABD" w:rsidRPr="00A27ABD" w:rsidRDefault="00A27ABD" w:rsidP="00942361">
      <w:pPr>
        <w:pStyle w:val="Textbody"/>
        <w:spacing w:before="240"/>
        <w:rPr>
          <w:rFonts w:hint="eastAsia"/>
          <w:b/>
          <w:bCs/>
        </w:rPr>
      </w:pPr>
      <w:r w:rsidRPr="00A27ABD">
        <w:rPr>
          <w:b/>
          <w:bCs/>
        </w:rPr>
        <w:t>SQL Injection:</w:t>
      </w:r>
    </w:p>
    <w:p w14:paraId="55960FD4" w14:textId="567F8522" w:rsidR="00A27ABD" w:rsidRDefault="00A27ABD" w:rsidP="00942361">
      <w:pPr>
        <w:pStyle w:val="Textbody"/>
        <w:spacing w:before="240"/>
        <w:rPr>
          <w:rFonts w:hint="eastAsia"/>
        </w:rPr>
      </w:pPr>
      <w:r>
        <w:t>La inyección SQL es una vulnerabilidad común en aplicaciones web que puede tener consecuencias graves en la seguridad de los sistemas de bases de datos. Este tipo de ataque ocurre cuando un atacante inserta instrucciones SQL maliciosas en las consultas de entrada de datos para manipular la ejecución de las consultas y acceder, modificar o eliminar información no autorizada.</w:t>
      </w:r>
    </w:p>
    <w:p w14:paraId="47D2A3B0" w14:textId="0A482871" w:rsidR="00A27ABD" w:rsidRDefault="00A27ABD" w:rsidP="00942361">
      <w:pPr>
        <w:pStyle w:val="Textbody"/>
        <w:spacing w:before="240"/>
        <w:rPr>
          <w:rFonts w:hint="eastAsia"/>
        </w:rPr>
      </w:pPr>
      <w:r>
        <w:t>La relevancia de abordar la inyección SQL se refleja en la cita de Kevin Mitnick: "La conciencia es clave para la seguridad". La conciencia sobre las prácticas seguras de codificación y la comprensión de las vulnerabilidades, como la inyección SQL, son fundamentales para prevenir ataques.</w:t>
      </w:r>
    </w:p>
    <w:p w14:paraId="4C20F06B" w14:textId="766A4244" w:rsidR="00A27ABD" w:rsidRDefault="00A27ABD" w:rsidP="00942361">
      <w:pPr>
        <w:pStyle w:val="Textbody"/>
        <w:spacing w:before="240"/>
        <w:rPr>
          <w:rFonts w:hint="eastAsia"/>
        </w:rPr>
      </w:pPr>
      <w:r>
        <w:t>Mitigar la inyección SQL implica implementar prácticas seguras de desarrollo de software, como la validación de entrada y el uso de parámetros parametrizados en las consultas SQL. Como destaca Whitfield Diffie, "La seguridad depende de la gente y de la tecnología". La aplicación de estas prácticas es una responsabilidad compartida entre desarrolladores y tecnologías de seguridad.</w:t>
      </w:r>
    </w:p>
    <w:p w14:paraId="6316BA9E" w14:textId="3A3140CD" w:rsidR="00A27ABD" w:rsidRDefault="00A27ABD" w:rsidP="00942361">
      <w:pPr>
        <w:pStyle w:val="Textbody"/>
        <w:spacing w:before="240"/>
        <w:rPr>
          <w:rFonts w:hint="eastAsia"/>
        </w:rPr>
      </w:pPr>
      <w:r>
        <w:t>La adopción de medidas preventivas, como la educación continua sobre las amenazas de seguridad, es esencial. Como señala Bruce Schneier, "La seguridad depende de la gente y de la tecnología". La formación constante y la actualización en las mejores prácticas de seguridad son elementos clave para mitigar el riesgo de inyección SQL.</w:t>
      </w:r>
    </w:p>
    <w:p w14:paraId="17197399" w14:textId="7A0230C3" w:rsidR="003B5A3A" w:rsidRDefault="00A27ABD" w:rsidP="00942361">
      <w:pPr>
        <w:pStyle w:val="Textbody"/>
        <w:spacing w:before="240"/>
        <w:rPr>
          <w:rFonts w:hint="eastAsia"/>
        </w:rPr>
      </w:pPr>
      <w:r>
        <w:t xml:space="preserve">El impacto potencial de la inyección SQL en la confidencialidad e integridad de los datos destaca la </w:t>
      </w:r>
      <w:r>
        <w:lastRenderedPageBreak/>
        <w:t>importancia de implementar estrategias sólidas. Kevin Mitnick advierte: "No puedes proteger lo que no conoces". Conocer las posibles amenazas, como la inyección SQL, permite a los desarrolladores y administradores de sistemas fortalecer las defensas y proteger la integridad de los datos.</w:t>
      </w:r>
    </w:p>
    <w:p w14:paraId="1BB9DED9" w14:textId="77777777" w:rsidR="00717834" w:rsidRDefault="00717834" w:rsidP="00942361">
      <w:pPr>
        <w:pStyle w:val="Textbody"/>
        <w:spacing w:before="240"/>
        <w:rPr>
          <w:rFonts w:hint="eastAsia"/>
        </w:rPr>
      </w:pPr>
    </w:p>
    <w:p w14:paraId="00BB3CFE" w14:textId="3B01ADFB" w:rsidR="00717834" w:rsidRPr="00717834" w:rsidRDefault="00717834" w:rsidP="00942361">
      <w:pPr>
        <w:pStyle w:val="Textbody"/>
        <w:spacing w:before="240"/>
        <w:rPr>
          <w:rFonts w:hint="eastAsia"/>
          <w:b/>
          <w:bCs/>
        </w:rPr>
      </w:pPr>
      <w:r w:rsidRPr="00717834">
        <w:rPr>
          <w:b/>
          <w:bCs/>
        </w:rPr>
        <w:t>XSS o Cross-Site Scripting:</w:t>
      </w:r>
    </w:p>
    <w:p w14:paraId="15C6C25A" w14:textId="1A05DF45" w:rsidR="00717834" w:rsidRDefault="00717834" w:rsidP="00942361">
      <w:pPr>
        <w:pStyle w:val="Textbody"/>
        <w:spacing w:before="240"/>
        <w:rPr>
          <w:rFonts w:hint="eastAsia"/>
        </w:rPr>
      </w:pPr>
      <w:r>
        <w:t>El XSS, o Cross-Site Scripting, representa una amenaza seria en entornos digitales, especialmente en plataformas educativas. Este ataque ocurre cuando un atacante inserta código malicioso, generalmente en forma de script, en una página web o aplicación web que luego es visualizado por otros usuarios. Abordar esta vulnerabilidad es crucial para garantizar la seguridad de los datos y la experiencia del usuario.</w:t>
      </w:r>
    </w:p>
    <w:p w14:paraId="6BEC50FC" w14:textId="29291AC4" w:rsidR="00717834" w:rsidRDefault="00717834" w:rsidP="00942361">
      <w:pPr>
        <w:pStyle w:val="Textbody"/>
        <w:spacing w:before="240"/>
        <w:rPr>
          <w:rFonts w:hint="eastAsia"/>
        </w:rPr>
      </w:pPr>
      <w:r>
        <w:t>La magnitud del riesgo XSS se destaca en la afirmación de Jeremiah Grossman: "El XSS es probablemente el problema más común y peligroso en el mundo del desarrollo web". Esta realidad resalta la importancia de comprender y mitigar esta amenaza, ya que su explotación puede comprometer la privacidad de los usuarios y la integridad de los datos.</w:t>
      </w:r>
    </w:p>
    <w:p w14:paraId="6700C739" w14:textId="5B6BDD1A" w:rsidR="00717834" w:rsidRDefault="00717834" w:rsidP="00942361">
      <w:pPr>
        <w:pStyle w:val="Textbody"/>
        <w:spacing w:before="240"/>
        <w:rPr>
          <w:rFonts w:hint="eastAsia"/>
        </w:rPr>
      </w:pPr>
      <w:r>
        <w:t>La implementación de medidas de mitigación contra XSS incluye la validación y sanitización de entrada de usuario. Tal como menciona Rasmus Lerdorf, creador de PHP, "La seguridad siempre es exagerada hasta que es insuficiente". La exageración en este contexto implica adoptar precauciones exhaustivas para prevenir cualquier posible vector de ataque XSS.</w:t>
      </w:r>
    </w:p>
    <w:p w14:paraId="0E039478" w14:textId="70ECBDFE" w:rsidR="00717834" w:rsidRDefault="00717834" w:rsidP="00942361">
      <w:pPr>
        <w:pStyle w:val="Textbody"/>
        <w:spacing w:before="240"/>
        <w:rPr>
          <w:rFonts w:hint="eastAsia"/>
        </w:rPr>
      </w:pPr>
      <w:r>
        <w:t>La concientización y educación sobre las prácticas seguras de desarrollo web son esenciales para combatir XSS. Como sostiene Bruce Schneier, "La conciencia es clave para la seguridad", y en el caso del XSS, esta conciencia se traduce en una comprensión profunda de cómo evitar la inserción y ejecución de scripts maliciosos en aplicaciones web.</w:t>
      </w:r>
    </w:p>
    <w:p w14:paraId="1F2AF41B" w14:textId="3A637B63" w:rsidR="00717834" w:rsidRDefault="00717834" w:rsidP="00942361">
      <w:pPr>
        <w:pStyle w:val="Textbody"/>
        <w:spacing w:before="240"/>
        <w:rPr>
          <w:rFonts w:hint="eastAsia"/>
        </w:rPr>
      </w:pPr>
      <w:r>
        <w:t>La adopción de políticas de seguridad de contenido, como Content Security Policy (CSP), es otra estrategia efectiva contra XSS. Al restringir las fuentes de scripts permitidas, CSP reduce significativamente la superficie de ataque. En palabras de Avinash Kaushik, "Sin datos eres solo otra persona con una opinión", y en el contexto de seguridad web, los datos respaldan la efectividad de las políticas de seguridad de contenido.</w:t>
      </w:r>
    </w:p>
    <w:p w14:paraId="512B837A" w14:textId="77777777" w:rsidR="00414F12" w:rsidRDefault="00414F12" w:rsidP="00942361">
      <w:pPr>
        <w:pStyle w:val="Textbody"/>
        <w:spacing w:before="240"/>
        <w:rPr>
          <w:rFonts w:hint="eastAsia"/>
        </w:rPr>
      </w:pPr>
    </w:p>
    <w:p w14:paraId="40579DCE" w14:textId="1EE2C5D5" w:rsidR="00414F12" w:rsidRPr="00414F12" w:rsidRDefault="00414F12" w:rsidP="00942361">
      <w:pPr>
        <w:pStyle w:val="Textbody"/>
        <w:spacing w:before="240"/>
        <w:rPr>
          <w:rFonts w:hint="eastAsia"/>
          <w:b/>
          <w:bCs/>
        </w:rPr>
      </w:pPr>
      <w:r w:rsidRPr="00414F12">
        <w:rPr>
          <w:b/>
          <w:bCs/>
        </w:rPr>
        <w:t>Man-in-the-Middle</w:t>
      </w:r>
      <w:r w:rsidR="0097041C">
        <w:rPr>
          <w:b/>
          <w:bCs/>
        </w:rPr>
        <w:t>:</w:t>
      </w:r>
    </w:p>
    <w:p w14:paraId="4E597807" w14:textId="21E58767" w:rsidR="00414F12" w:rsidRDefault="00414F12" w:rsidP="00942361">
      <w:pPr>
        <w:pStyle w:val="Textbody"/>
        <w:spacing w:before="240"/>
        <w:rPr>
          <w:rFonts w:hint="eastAsia"/>
        </w:rPr>
      </w:pPr>
      <w:r>
        <w:t>El ataque MitM representa una amenaza significativa en entornos digitales, comprometiendo la integridad y confidencialidad de la comunicación. En este escenario, un atacante intercepta y potencialmente altera la información transmitida entre dos partes, sin que estas últimas sean conscientes de la intrusión.</w:t>
      </w:r>
    </w:p>
    <w:p w14:paraId="19A78154" w14:textId="6A7BE36E" w:rsidR="00414F12" w:rsidRDefault="00414F12" w:rsidP="00942361">
      <w:pPr>
        <w:pStyle w:val="Textbody"/>
        <w:spacing w:before="240"/>
        <w:rPr>
          <w:rFonts w:hint="eastAsia"/>
        </w:rPr>
      </w:pPr>
      <w:r>
        <w:t>Mitigar este riesgo requiere un enfoque multifacético que abarque desde la protección de la red hasta la concientización de los usuarios. Como expresó Kevin Mitnick, "La conciencia es clave para la seguridad", subrayando la importancia de educar a los usuarios sobre las tácticas utilizadas en ataques MitM.</w:t>
      </w:r>
    </w:p>
    <w:p w14:paraId="423EACD7" w14:textId="151C2E89" w:rsidR="00414F12" w:rsidRDefault="00414F12" w:rsidP="00942361">
      <w:pPr>
        <w:pStyle w:val="Textbody"/>
        <w:spacing w:before="240"/>
        <w:rPr>
          <w:rFonts w:hint="eastAsia"/>
        </w:rPr>
      </w:pPr>
      <w:r>
        <w:t>La implementación de cifrado robusto es esencial para proteger la confidencialidad de la información. Whitfield Diffie señaló que "La seguridad depende de la gente y de la tecnología", destacando la necesidad de soluciones tecnológicas sólidas. El cifrado end-to-end y el uso de protocolos seguros son medidas clave para impedir la manipulación de datos durante la transmisión.</w:t>
      </w:r>
    </w:p>
    <w:p w14:paraId="49A2F36D" w14:textId="437B9ECF" w:rsidR="00414F12" w:rsidRDefault="00414F12" w:rsidP="00942361">
      <w:pPr>
        <w:pStyle w:val="Textbody"/>
        <w:spacing w:before="240"/>
        <w:rPr>
          <w:rFonts w:hint="eastAsia"/>
        </w:rPr>
      </w:pPr>
      <w:r>
        <w:lastRenderedPageBreak/>
        <w:t>La autenticación adecuada también desempeña un papel crucial en la mitigación de ataques MitM. Como mencionó Bruce Schneier, "La autenticación depende de las personas y de la tecnología", resaltando que la combinación de métodos de autenticación robustos y la educación de los usuarios puede reducir significativamente el riesgo de intrusiones.</w:t>
      </w:r>
    </w:p>
    <w:p w14:paraId="0CE5ABE9" w14:textId="0B6186ED" w:rsidR="00414F12" w:rsidRDefault="00414F12" w:rsidP="00942361">
      <w:pPr>
        <w:pStyle w:val="Textbody"/>
        <w:spacing w:before="240"/>
        <w:rPr>
          <w:rFonts w:hint="eastAsia"/>
        </w:rPr>
      </w:pPr>
      <w:r>
        <w:t>Además, la monitorización continua de la red puede identificar patrones sospechosos que podrían indicar la presencia de un ataque MitM. La cita de Kevin Mitnick, "No puedes proteger lo que no conoces", enfatiza la importancia de estar al tanto de las posibles amenazas para poder abordarlas de manera efectiva.</w:t>
      </w:r>
    </w:p>
    <w:p w14:paraId="0086486F" w14:textId="77777777" w:rsidR="00414F12" w:rsidRDefault="00414F12" w:rsidP="00942361">
      <w:pPr>
        <w:pStyle w:val="Textbody"/>
        <w:spacing w:before="240"/>
        <w:rPr>
          <w:rFonts w:hint="eastAsia"/>
        </w:rPr>
      </w:pPr>
    </w:p>
    <w:p w14:paraId="3C5E7C20" w14:textId="30BE92F4" w:rsidR="00414F12" w:rsidRDefault="001547C2" w:rsidP="001547C2">
      <w:pPr>
        <w:pStyle w:val="Ttulo2"/>
        <w:rPr>
          <w:rFonts w:hint="eastAsia"/>
        </w:rPr>
      </w:pPr>
      <w:bookmarkStart w:id="28" w:name="_Toc152094326"/>
      <w:r w:rsidRPr="001547C2">
        <w:t>Protección de Datos en Entornos Educativos</w:t>
      </w:r>
      <w:bookmarkEnd w:id="28"/>
    </w:p>
    <w:p w14:paraId="2B213EFE" w14:textId="47612AA3" w:rsidR="007E2654" w:rsidRDefault="007E2654" w:rsidP="00942361">
      <w:pPr>
        <w:pStyle w:val="Textbody"/>
        <w:spacing w:before="240"/>
        <w:rPr>
          <w:rFonts w:hint="eastAsia"/>
        </w:rPr>
      </w:pPr>
      <w:r>
        <w:t>La protección de datos en entornos educativos es un imperativo para salvaguardar la privacidad de estudiantes y personal, garantizando la confidencialidad y la integridad de la información sensible. La implementación efectiva de medidas de protección de datos no solo cumple con requisitos legales, como el Reglamento General de Protección de Datos, sino que también construye un entorno de confianza y seguridad.</w:t>
      </w:r>
    </w:p>
    <w:p w14:paraId="34CFDE59" w14:textId="326E1954" w:rsidR="007E2654" w:rsidRDefault="007E2654" w:rsidP="00942361">
      <w:pPr>
        <w:pStyle w:val="Textbody"/>
        <w:spacing w:before="240"/>
        <w:rPr>
          <w:rFonts w:hint="eastAsia"/>
        </w:rPr>
      </w:pPr>
      <w:r>
        <w:t>La concientización sobre la importancia de la protección de datos es el primer paso crucial. Como mencionó Sheryl Sandberg, "La privacidad está ligada a la confianza", y al educar a estudiantes y personal sobre la relevancia de resguardar su información, se fortalece la cultura de la privacidad.</w:t>
      </w:r>
    </w:p>
    <w:p w14:paraId="63850DAD" w14:textId="582B58FC" w:rsidR="007E2654" w:rsidRDefault="007E2654" w:rsidP="00942361">
      <w:pPr>
        <w:pStyle w:val="Textbody"/>
        <w:spacing w:before="240"/>
        <w:rPr>
          <w:rFonts w:hint="eastAsia"/>
        </w:rPr>
      </w:pPr>
      <w:r>
        <w:t>La clasificación adecuada de datos es esencial para aplicar medidas proporcionadas de seguridad. Albert Einstein expresó que "No puedes proteger lo que no conoces", subrayando la necesidad de comprender y categorizar los datos para aplicar estrategias de protección efectivas.</w:t>
      </w:r>
    </w:p>
    <w:p w14:paraId="4DF8AED8" w14:textId="3D793F9E" w:rsidR="007E2654" w:rsidRDefault="007E2654" w:rsidP="00942361">
      <w:pPr>
        <w:pStyle w:val="Textbody"/>
        <w:spacing w:before="240"/>
        <w:rPr>
          <w:rFonts w:hint="eastAsia"/>
        </w:rPr>
      </w:pPr>
      <w:r>
        <w:t>La implementación de políticas de acceso y control de datos garantiza que solo personas autorizadas tengan la capacidad de acceder a información sensible. La autenticación multifactor, como sostiene Whitfield Diffie, "La seguridad depende de la gente y de la tecnología", refuerza la protección contra accesos no autorizados.</w:t>
      </w:r>
    </w:p>
    <w:p w14:paraId="571ECC3F" w14:textId="519632B4" w:rsidR="007E2654" w:rsidRDefault="007E2654" w:rsidP="00942361">
      <w:pPr>
        <w:pStyle w:val="Textbody"/>
        <w:spacing w:before="240"/>
        <w:rPr>
          <w:rFonts w:hint="eastAsia"/>
        </w:rPr>
      </w:pPr>
      <w:r>
        <w:t>La encriptación de datos es una barrera esencial contra posibles fugas de información. Kevin Mitnick advierte que "No puedes proteger lo que no conoces", resaltando la importancia de asegurar la confidencialidad de la información a través de técnicas avanzadas de encriptación.</w:t>
      </w:r>
    </w:p>
    <w:p w14:paraId="1C6EB80F" w14:textId="609069ED" w:rsidR="007E2654" w:rsidRDefault="007E2654" w:rsidP="00942361">
      <w:pPr>
        <w:pStyle w:val="Textbody"/>
        <w:spacing w:before="240"/>
        <w:rPr>
          <w:rFonts w:hint="eastAsia"/>
        </w:rPr>
      </w:pPr>
      <w:r>
        <w:t>La actualización y parcheo constante de sistemas y software son prácticas esenciales para cerrar posibles brechas de seguridad. Benjamin Franklin afirmó que "La preparación es la clave del éxito", destacando la importancia de mantener la infraestructura tecnológica preparada para enfrentar desafíos de seguridad.</w:t>
      </w:r>
    </w:p>
    <w:p w14:paraId="5159A59B" w14:textId="5E97DBC8" w:rsidR="005D206C" w:rsidRDefault="007E2654" w:rsidP="00942361">
      <w:pPr>
        <w:pStyle w:val="Textbody"/>
        <w:spacing w:before="240"/>
        <w:rPr>
          <w:rFonts w:hint="eastAsia"/>
        </w:rPr>
      </w:pPr>
      <w:r>
        <w:t>La realización de evaluaciones de riesgos periódicas permite identificar posibles vulnerabilidades y tomar medidas preventivas. Winston Churchill enfatizó que "La disponibilidad a veces es más importante que la habilidad", subrayando la necesidad de mantener los sistemas disponibles y resistentes a posibles amenazas.</w:t>
      </w:r>
    </w:p>
    <w:p w14:paraId="4B790516" w14:textId="77777777" w:rsidR="007E2654" w:rsidRDefault="007E2654" w:rsidP="007E2654">
      <w:pPr>
        <w:pStyle w:val="Textbody"/>
        <w:rPr>
          <w:rFonts w:hint="eastAsia"/>
        </w:rPr>
      </w:pPr>
    </w:p>
    <w:p w14:paraId="67544A12" w14:textId="26A10235" w:rsidR="007E2654" w:rsidRDefault="0067235A" w:rsidP="0067235A">
      <w:pPr>
        <w:pStyle w:val="Ttulo3"/>
        <w:rPr>
          <w:rFonts w:hint="eastAsia"/>
        </w:rPr>
      </w:pPr>
      <w:r w:rsidRPr="0067235A">
        <w:t>Ley de Protección de Datos Personales (México)</w:t>
      </w:r>
    </w:p>
    <w:p w14:paraId="5D6302F8" w14:textId="64561706" w:rsidR="0058665F" w:rsidRDefault="0058665F" w:rsidP="00942361">
      <w:pPr>
        <w:pStyle w:val="Textbody"/>
        <w:spacing w:before="240"/>
        <w:rPr>
          <w:rFonts w:hint="eastAsia"/>
        </w:rPr>
      </w:pPr>
      <w:r>
        <w:t xml:space="preserve">La Ley Federal de Protección de Datos Personales en Posesión de Particulares en México es un marco legal integral que regula el tratamiento de datos personales por parte de entidades privadas. Aplicando a personas morales del sector privado, su propósito fundamental es salvaguardar el derecho a la </w:t>
      </w:r>
      <w:r>
        <w:lastRenderedPageBreak/>
        <w:t>privacidad de los individuos y establecer obligaciones claras para aquellas entidades que manejan información personal. Una característica fundamental de esta legislación es la necesidad de obtener el consentimiento expreso del titular para el tratamiento de sus datos, a menos que existan excepciones específicas. Este consentimiento debe ser informado, inequívoco y puede ser revocado en cualquier momento.</w:t>
      </w:r>
    </w:p>
    <w:p w14:paraId="52494864" w14:textId="72476E33" w:rsidR="0058665F" w:rsidRDefault="0058665F" w:rsidP="00942361">
      <w:pPr>
        <w:pStyle w:val="Textbody"/>
        <w:spacing w:before="240"/>
        <w:rPr>
          <w:rFonts w:hint="eastAsia"/>
        </w:rPr>
      </w:pPr>
      <w:r>
        <w:t>La ley establece criterios rigurosos sobre las finalidades del tratamiento de datos, requiriendo que las organizaciones informen claramente a los titulares sobre cómo se utilizará su información personal. Además, regula la transferencia de datos a terceros, exigiendo nuevamente el consentimiento del titular y estableciendo responsabilidades específicas para las partes receptoras. La implementación de medidas de seguridad adecuadas es una obligación esencial para las organizaciones, que deben proteger los datos personales contra riesgos potenciales y garantizar la confidencialidad e integridad de la información.</w:t>
      </w:r>
    </w:p>
    <w:p w14:paraId="63863C9F" w14:textId="6245A2CE" w:rsidR="0067235A" w:rsidRDefault="0058665F" w:rsidP="00942361">
      <w:pPr>
        <w:pStyle w:val="Textbody"/>
        <w:spacing w:before="240"/>
        <w:rPr>
          <w:rFonts w:hint="eastAsia"/>
        </w:rPr>
      </w:pPr>
      <w:r>
        <w:t>La ley también reconoce los derechos ARCO que tienen los titulares sobre sus datos personales. Las organizaciones deben facilitar el ejercicio de estos derechos y mantener registros detallados de sus actividades de tratamiento de datos. En situaciones de violación de seguridad que afecten los datos personales, la ley establece la obligación de notificar tanto a los titulares como al Instituto Nacional de Transparencia, Acceso a la Información y Protección de Datos Personales (INAI) en un plazo establecido. Cumplir con la LFPDPPP es esencial para las entidades privadas que operan en México, contribuyendo a la construcción de un entorno confiable y seguro para el manejo de datos personales.</w:t>
      </w:r>
    </w:p>
    <w:p w14:paraId="55DA42E5" w14:textId="08897BA2" w:rsidR="00AD6DB0" w:rsidRDefault="00AD6DB0" w:rsidP="00942361">
      <w:pPr>
        <w:pStyle w:val="Textbody"/>
        <w:spacing w:before="240"/>
        <w:rPr>
          <w:rFonts w:hint="eastAsia"/>
        </w:rPr>
      </w:pPr>
      <w:r w:rsidRPr="00AD6DB0">
        <w:t>Se incluirá en la sección de anexos de este documento el texto completo de la Ley Federal de Protección de Datos Personales en Posesión de Particulares para su consulta detallada. Esta sección adicional proporcionará a los lectores acceso directo al contenido normativo, facilitando la referencia y el entendimiento integral de la legislación vigente en materia de protección de datos en México.</w:t>
      </w:r>
    </w:p>
    <w:p w14:paraId="3D708A86" w14:textId="77777777" w:rsidR="00415811" w:rsidRDefault="00415811" w:rsidP="0058665F">
      <w:pPr>
        <w:pStyle w:val="Textbody"/>
        <w:rPr>
          <w:rFonts w:hint="eastAsia"/>
        </w:rPr>
      </w:pPr>
    </w:p>
    <w:p w14:paraId="2B63FD6D" w14:textId="1129BC02" w:rsidR="00415811" w:rsidRDefault="00415811" w:rsidP="00415811">
      <w:pPr>
        <w:pStyle w:val="Ttulo3"/>
        <w:rPr>
          <w:rFonts w:hint="eastAsia"/>
        </w:rPr>
      </w:pPr>
      <w:r w:rsidRPr="00415811">
        <w:t>Buenas Prácticas para la Gestión y Protección de Datos de Estudiantes y Egresados</w:t>
      </w:r>
    </w:p>
    <w:p w14:paraId="6CB87FD9" w14:textId="41002867" w:rsidR="00AA7ECF" w:rsidRDefault="00AA7ECF" w:rsidP="00942361">
      <w:pPr>
        <w:pStyle w:val="Textbody"/>
        <w:spacing w:before="240"/>
        <w:rPr>
          <w:rFonts w:hint="eastAsia"/>
        </w:rPr>
      </w:pPr>
      <w:r>
        <w:t>La gestión y protección de datos de estudiantes y egresados en entornos educativos son elementos cruciales que demandan una atención especializada. En la era digital, donde la información se convierte en un activo invaluable, las instituciones educativas enfrentan el desafío de equilibrar la utilización efectiva de datos con la responsabilidad de salvaguardar la privacidad de sus comunidades académicas. En palabras de Stewart Brand, "la información quiere ser libre", pero esta libertad debe ser cuidadosamente gestionada para evitar posibles riesgos y preservar la confianza de los estudiantes y egresados en el manejo de su información personal.</w:t>
      </w:r>
    </w:p>
    <w:p w14:paraId="630899C3" w14:textId="5A02593D" w:rsidR="00C42CFB" w:rsidRDefault="00C42CFB" w:rsidP="00942361">
      <w:pPr>
        <w:pStyle w:val="Textbody"/>
        <w:spacing w:before="240"/>
        <w:rPr>
          <w:rFonts w:hint="eastAsia"/>
        </w:rPr>
      </w:pPr>
      <w:r>
        <w:t>La adopción de políticas de privacidad transparentes se erige como un pilar fundamental para cimentar una gestión de datos ética y conforme a los estándares legales en entornos educativos. En este contexto, las reflexiones de Ann Cavoukian, experta en privacidad, resuenan con particular relevancia. Su afirmación de que "la privacidad por diseño no es simplemente una característica adicional, es un enfoque integral que debe estar incorporado en el diseño de sistemas, prácticas y políticas desde el principio" destaca la necesidad de integrar la protección de la privacidad desde el mismo génesis de cualquier iniciativa relacionada con datos.</w:t>
      </w:r>
    </w:p>
    <w:p w14:paraId="7DC1827C" w14:textId="2A384F6B" w:rsidR="00C42CFB" w:rsidRDefault="00C42CFB" w:rsidP="00942361">
      <w:pPr>
        <w:pStyle w:val="Textbody"/>
        <w:spacing w:before="240"/>
        <w:rPr>
          <w:rFonts w:hint="eastAsia"/>
        </w:rPr>
      </w:pPr>
      <w:r>
        <w:t xml:space="preserve">Este enfoque proactivo, conocido como "privacidad por diseño", busca garantizar que la salvaguarda de la privacidad no sea una mera ocurrencia tardía, sino que se convierta en un componente intrínseco en todas las fases del tratamiento de datos. La filosofía subyacente es la de anticiparse y abordar consideraciones de privacidad desde la concepción de cualquier sistema, práctica o política, en lugar de intentar enmendar posibles problemas después de su implementación. En esencia, aboga por la </w:t>
      </w:r>
      <w:r>
        <w:lastRenderedPageBreak/>
        <w:t>integración de salvaguardias de privacidad como parte integral del diseño mismo, promoviendo así la confianza y la protección de los derechos de los individuos desde el inicio del proceso.</w:t>
      </w:r>
    </w:p>
    <w:p w14:paraId="12EBDFD1" w14:textId="77777777" w:rsidR="00C42CFB" w:rsidRDefault="00C42CFB" w:rsidP="00942361">
      <w:pPr>
        <w:pStyle w:val="Textbody"/>
        <w:spacing w:before="240"/>
        <w:rPr>
          <w:rFonts w:hint="eastAsia"/>
        </w:rPr>
      </w:pPr>
      <w:r>
        <w:t xml:space="preserve">Este paradigma proactivo no solo responde a las exigencias normativas, sino que también establece un estándar ético elevado al reconocer que la privacidad es un derecho fundamental que debe ser preservado y respetado en todas las etapas de la gestión de datos. Al incorporar la privacidad por diseño, las instituciones educativas no solo cumplen con obligaciones legales, sino que también proyectan un compromiso sólido con la integridad, la ética y el respeto hacia la privacidad de sus comunidades académicas. Este enfoque, en última instancia, contribuye a la construcción de un entorno educativo que valora y protege la información personal, generando confianza y promoviendo prácticas de gestión de datos responsables. </w:t>
      </w:r>
    </w:p>
    <w:p w14:paraId="5A6C0EDE" w14:textId="255EE4F1" w:rsidR="00942361" w:rsidRDefault="00942361" w:rsidP="00942361">
      <w:pPr>
        <w:pStyle w:val="Textbody"/>
        <w:spacing w:before="240"/>
        <w:rPr>
          <w:rFonts w:hint="eastAsia"/>
        </w:rPr>
      </w:pPr>
      <w:r>
        <w:t>En la era digital, donde la información fluye rápidamente y la privacidad es un valor preciado, el concepto de consentimiento informado se erige como un pilar fundamental en la gestión ética de datos. Al adoptar la perspectiva del renombrado experto en privacidad, Alan Westin, quien astutamente definió la privacidad como "el derecho de decidir quién sabe qué y cuándo", se resalta la importancia de empoderar a los individuos para tomar decisiones conscientes y autónomas respecto al manejo de su información personal.</w:t>
      </w:r>
    </w:p>
    <w:p w14:paraId="0D9DAD43" w14:textId="523BEC1A" w:rsidR="00942361" w:rsidRDefault="00942361" w:rsidP="00942361">
      <w:pPr>
        <w:pStyle w:val="Textbody"/>
        <w:spacing w:before="240"/>
        <w:rPr>
          <w:rFonts w:hint="eastAsia"/>
        </w:rPr>
      </w:pPr>
      <w:r>
        <w:t>Este principio del consentimiento informado no se limita simplemente a una formalidad; es un acto de respeto hacia la autonomía de los estudiantes y egresados. En palabras de Westin, la privacidad implica tener el control sobre qué información se comparte y cuándo se comparte, otorgando a las personas la capacidad de gestionar activamente su propia identidad digital. Obtener un consentimiento claro y específico se convierte, entonces, en una manifestación tangible de respeto hacia la voluntad individual y un medio para empoderar a los miembros de la comunidad educativa en la toma de decisiones sobre el uso de sus datos.</w:t>
      </w:r>
    </w:p>
    <w:p w14:paraId="68643DFB" w14:textId="750C9FCE" w:rsidR="00AA7ECF" w:rsidRDefault="00942361" w:rsidP="00942361">
      <w:pPr>
        <w:pStyle w:val="Textbody"/>
        <w:spacing w:before="240"/>
        <w:rPr>
          <w:rFonts w:hint="eastAsia"/>
        </w:rPr>
      </w:pPr>
      <w:r>
        <w:t>Este proceso de obtener consentimiento no solo es un requisito legal sino también una herramienta crucial para asegurar que los estudiantes y egresados estén completamente informados acerca de cómo se utilizarán sus datos. La transparencia en este proceso es esencial; cada individuo debe comprender claramente los propósitos para los cuales se recopilan y procesan sus datos. La claridad en la comunicación contribuye a construir una relación de confianza entre la institución educativa y su comunidad, reforzando la idea de que la privacidad es un derecho respetado y protegido en todo momento.</w:t>
      </w:r>
      <w:r w:rsidR="00AA7ECF">
        <w:t>La seguridad de la información, en un mundo donde las amenazas cibernéticas son cada vez más sofisticadas, se convierte en un pilar inquebrantable. Como apunta Bruce Schneier, "la seguridad no es una característica, es un proceso". La implementación de medidas de seguridad robustas y la actualización constante de sistemas son prácticas esenciales para preservar la integridad y confidencialidad de los datos.</w:t>
      </w:r>
    </w:p>
    <w:p w14:paraId="279C4A86" w14:textId="68AAB201" w:rsidR="00AA7ECF" w:rsidRDefault="00AA7ECF" w:rsidP="00942361">
      <w:pPr>
        <w:pStyle w:val="Textbody"/>
        <w:spacing w:before="240"/>
        <w:rPr>
          <w:rFonts w:hint="eastAsia"/>
        </w:rPr>
      </w:pPr>
      <w:r>
        <w:t>La capacitación continua del personal, como menciona Stephen Covey, contribuye a forjar una cultura organizacional que valora la privacidad y la protección de datos. El compromiso del personal en la comprensión y aplicación de las políticas y prácticas de seguridad es vital para prevenir errores y malentendidos que podrían comprometer la seguridad de la información.</w:t>
      </w:r>
    </w:p>
    <w:p w14:paraId="68249095" w14:textId="77777777" w:rsidR="00953506" w:rsidRDefault="00953506" w:rsidP="00942361">
      <w:pPr>
        <w:pStyle w:val="Textbody"/>
        <w:spacing w:before="240"/>
        <w:rPr>
          <w:rFonts w:hint="eastAsia"/>
        </w:rPr>
      </w:pPr>
    </w:p>
    <w:p w14:paraId="6E67F713" w14:textId="577AD979" w:rsidR="00953506" w:rsidRDefault="00953506" w:rsidP="00953506">
      <w:pPr>
        <w:pStyle w:val="Textbody"/>
        <w:spacing w:before="240"/>
        <w:rPr>
          <w:rFonts w:hint="eastAsia"/>
        </w:rPr>
      </w:pPr>
      <w:r>
        <w:t>En conclusión, la ciberseguridad en plataformas educativas es un aspecto crucial que requiere una atención constante y estratégica. A medida que las instituciones educativas incorporan tecnologías digitales para mejorar la experiencia de aprendizaje, la protección de datos, la confidencialidad y la integridad se vuelven elementos fundamentales para salvaguardar la privacidad de estudiantes, profesores y personal.</w:t>
      </w:r>
    </w:p>
    <w:p w14:paraId="00DFC5C5" w14:textId="3C8A3E12" w:rsidR="00953506" w:rsidRDefault="00953506" w:rsidP="00953506">
      <w:pPr>
        <w:pStyle w:val="Textbody"/>
        <w:spacing w:before="240"/>
        <w:rPr>
          <w:rFonts w:hint="eastAsia"/>
        </w:rPr>
      </w:pPr>
      <w:r>
        <w:t xml:space="preserve">Este capítulo ha explorado diversas dimensiones de la ciberseguridad, desde la importancia de políticas </w:t>
      </w:r>
      <w:r>
        <w:lastRenderedPageBreak/>
        <w:t>robustas y la concienciación del personal hasta la implementación de medidas tecnológicas avanzadas. La comprensión de amenazas potenciales, como el man-in-the-middle, y la adopción de estrategias proactivas para mitigar riesgos son esenciales para mantener la integridad de las plataformas educativas.</w:t>
      </w:r>
    </w:p>
    <w:p w14:paraId="1E6AE93F" w14:textId="7A088235" w:rsidR="00953506" w:rsidRDefault="00953506" w:rsidP="00953506">
      <w:pPr>
        <w:pStyle w:val="Textbody"/>
        <w:spacing w:before="240"/>
        <w:rPr>
          <w:rFonts w:hint="eastAsia"/>
        </w:rPr>
      </w:pPr>
      <w:r>
        <w:t>Además, la protección de datos no solo es un requisito legal, sino una responsabilidad ética que las instituciones deben asumir para construir la confianza y la credibilidad. La colaboración con proveedores de servicios seguros, la actualización constante de sistemas y la respuesta rápida a posibles brechas de seguridad son prácticas clave para fortalecer las defensas cibernéticas.</w:t>
      </w:r>
    </w:p>
    <w:p w14:paraId="36D8D2F7" w14:textId="791A3695" w:rsidR="00C975D0" w:rsidRDefault="00953506" w:rsidP="00953506">
      <w:pPr>
        <w:pStyle w:val="Textbody"/>
        <w:spacing w:before="240"/>
        <w:rPr>
          <w:rFonts w:hint="eastAsia"/>
        </w:rPr>
      </w:pPr>
      <w:r>
        <w:t>En un mundo digital en constante evolución, la ciberseguridad no es un destino, sino un viaje continuo de adaptación y mejora. Al priorizar la seguridad en todas las capas de la infraestructura educativa y al fomentar una cultura de ciberseguridad, las instituciones pueden crear entornos digitales seguros y resilientes, preparados para enfrentar los desafíos emergentes en el panorama digital. La protección de la información en entornos educativos no solo es una medida defensiva, sino un compromiso ineludible con la integridad, la privacidad y la confianza en la comunidad educativa.</w:t>
      </w:r>
    </w:p>
    <w:p w14:paraId="7DACE54A" w14:textId="77777777" w:rsidR="00C975D0" w:rsidRDefault="00C975D0">
      <w:pPr>
        <w:rPr>
          <w:rFonts w:ascii="NewsGotT" w:hAnsi="NewsGotT" w:hint="eastAsia"/>
          <w:sz w:val="22"/>
          <w:lang w:val="es-ES"/>
        </w:rPr>
      </w:pPr>
      <w:r>
        <w:rPr>
          <w:rFonts w:hint="eastAsia"/>
        </w:rPr>
        <w:br w:type="page"/>
      </w:r>
    </w:p>
    <w:p w14:paraId="0F13791E" w14:textId="77777777" w:rsidR="00953506" w:rsidRDefault="00953506" w:rsidP="00953506">
      <w:pPr>
        <w:pStyle w:val="Textbody"/>
        <w:spacing w:before="240"/>
        <w:rPr>
          <w:rFonts w:hint="eastAsia"/>
        </w:rPr>
      </w:pPr>
    </w:p>
    <w:p w14:paraId="69B5B756" w14:textId="77777777" w:rsidR="00C975D0" w:rsidRDefault="00C975D0" w:rsidP="00953506">
      <w:pPr>
        <w:pStyle w:val="Textbody"/>
        <w:spacing w:before="240"/>
        <w:rPr>
          <w:rFonts w:hint="eastAsia"/>
        </w:rPr>
      </w:pPr>
    </w:p>
    <w:p w14:paraId="4CA91599" w14:textId="77777777" w:rsidR="00C975D0" w:rsidRDefault="00C975D0" w:rsidP="00953506">
      <w:pPr>
        <w:pStyle w:val="Textbody"/>
        <w:spacing w:before="240"/>
        <w:rPr>
          <w:rFonts w:hint="eastAsia"/>
        </w:rPr>
      </w:pPr>
    </w:p>
    <w:p w14:paraId="41D585F5" w14:textId="77777777" w:rsidR="00C975D0" w:rsidRDefault="00C975D0" w:rsidP="00953506">
      <w:pPr>
        <w:pStyle w:val="Textbody"/>
        <w:spacing w:before="240"/>
        <w:rPr>
          <w:rFonts w:hint="eastAsia"/>
        </w:rPr>
      </w:pPr>
    </w:p>
    <w:p w14:paraId="77CF6045" w14:textId="77777777" w:rsidR="00C975D0" w:rsidRDefault="00C975D0" w:rsidP="00953506">
      <w:pPr>
        <w:pStyle w:val="Textbody"/>
        <w:spacing w:before="240"/>
        <w:rPr>
          <w:rFonts w:hint="eastAsia"/>
        </w:rPr>
      </w:pPr>
    </w:p>
    <w:p w14:paraId="6910F330" w14:textId="77777777" w:rsidR="00C975D0" w:rsidRDefault="00C975D0" w:rsidP="00953506">
      <w:pPr>
        <w:pStyle w:val="Textbody"/>
        <w:spacing w:before="240"/>
        <w:rPr>
          <w:rFonts w:hint="eastAsia"/>
        </w:rPr>
      </w:pPr>
    </w:p>
    <w:p w14:paraId="530ACB29" w14:textId="77777777" w:rsidR="00C975D0" w:rsidRDefault="00C975D0" w:rsidP="00953506">
      <w:pPr>
        <w:pStyle w:val="Textbody"/>
        <w:spacing w:before="240"/>
        <w:rPr>
          <w:rFonts w:hint="eastAsia"/>
        </w:rPr>
      </w:pPr>
    </w:p>
    <w:p w14:paraId="3B134D14" w14:textId="77777777" w:rsidR="00C975D0" w:rsidRDefault="00C975D0" w:rsidP="00953506">
      <w:pPr>
        <w:pStyle w:val="Textbody"/>
        <w:spacing w:before="240"/>
        <w:rPr>
          <w:rFonts w:hint="eastAsia"/>
        </w:rPr>
      </w:pPr>
    </w:p>
    <w:p w14:paraId="6852B77B" w14:textId="77777777" w:rsidR="00C975D0" w:rsidRDefault="00C975D0" w:rsidP="00953506">
      <w:pPr>
        <w:pStyle w:val="Textbody"/>
        <w:spacing w:before="240"/>
        <w:rPr>
          <w:rFonts w:hint="eastAsia"/>
        </w:rPr>
      </w:pPr>
    </w:p>
    <w:p w14:paraId="4AB444DA" w14:textId="77777777" w:rsidR="00C975D0" w:rsidRDefault="00C975D0" w:rsidP="00953506">
      <w:pPr>
        <w:pStyle w:val="Textbody"/>
        <w:spacing w:before="240"/>
        <w:rPr>
          <w:rFonts w:hint="eastAsia"/>
        </w:rPr>
      </w:pPr>
    </w:p>
    <w:p w14:paraId="58F25163" w14:textId="77777777" w:rsidR="00C975D0" w:rsidRDefault="00C975D0" w:rsidP="00953506">
      <w:pPr>
        <w:pStyle w:val="Textbody"/>
        <w:spacing w:before="240"/>
        <w:rPr>
          <w:rFonts w:hint="eastAsia"/>
        </w:rPr>
      </w:pPr>
    </w:p>
    <w:p w14:paraId="48153A2C" w14:textId="77777777" w:rsidR="00C975D0" w:rsidRDefault="00C975D0" w:rsidP="00953506">
      <w:pPr>
        <w:pStyle w:val="Textbody"/>
        <w:spacing w:before="240"/>
        <w:rPr>
          <w:rFonts w:hint="eastAsia"/>
        </w:rPr>
      </w:pPr>
    </w:p>
    <w:p w14:paraId="7EDB6FC8" w14:textId="77777777" w:rsidR="00C975D0" w:rsidRDefault="00C975D0" w:rsidP="00953506">
      <w:pPr>
        <w:pStyle w:val="Textbody"/>
        <w:spacing w:before="240"/>
        <w:rPr>
          <w:rFonts w:hint="eastAsia"/>
        </w:rPr>
      </w:pPr>
    </w:p>
    <w:p w14:paraId="20134878" w14:textId="588E8A63" w:rsidR="0054649D" w:rsidRDefault="00C975D0" w:rsidP="00C975D0">
      <w:pPr>
        <w:pStyle w:val="Ttulo"/>
        <w:rPr>
          <w:rFonts w:hint="eastAsia"/>
        </w:rPr>
      </w:pPr>
      <w:bookmarkStart w:id="29" w:name="_Toc152094327"/>
      <w:r>
        <w:t>C</w:t>
      </w:r>
      <w:r>
        <w:rPr>
          <w:rFonts w:hint="eastAsia"/>
        </w:rPr>
        <w:t>a</w:t>
      </w:r>
      <w:r>
        <w:t xml:space="preserve">pitulo </w:t>
      </w:r>
      <w:r w:rsidR="00FA3E2A">
        <w:t xml:space="preserve">V: </w:t>
      </w:r>
      <w:r w:rsidR="00FA3E2A" w:rsidRPr="00FA3E2A">
        <w:t>Diseño y Desarrollo de "Pony-Vinculación"</w:t>
      </w:r>
      <w:bookmarkEnd w:id="29"/>
    </w:p>
    <w:p w14:paraId="77E64914" w14:textId="297ED020" w:rsidR="00C975D0" w:rsidRDefault="00C975D0" w:rsidP="0054649D"/>
    <w:p w14:paraId="75EF8C52" w14:textId="5BA75CA1" w:rsidR="006110A7" w:rsidRDefault="006110A7">
      <w:r>
        <w:br w:type="page"/>
      </w:r>
    </w:p>
    <w:p w14:paraId="11041EAE" w14:textId="77777777" w:rsidR="007942B9" w:rsidRPr="007942B9" w:rsidRDefault="007942B9" w:rsidP="007942B9">
      <w:pPr>
        <w:pStyle w:val="Prrafodelista"/>
        <w:keepNext/>
        <w:pageBreakBefore/>
        <w:numPr>
          <w:ilvl w:val="0"/>
          <w:numId w:val="1"/>
        </w:numPr>
        <w:spacing w:before="240" w:after="120"/>
        <w:contextualSpacing w:val="0"/>
        <w:outlineLvl w:val="0"/>
        <w:rPr>
          <w:rFonts w:ascii="Eras Md BT" w:eastAsia="MS Mincho" w:hAnsi="Eras Md BT" w:hint="eastAsia"/>
          <w:b/>
          <w:bCs/>
          <w:vanish/>
          <w:sz w:val="28"/>
          <w:szCs w:val="28"/>
          <w:lang w:val="es-ES"/>
        </w:rPr>
      </w:pPr>
    </w:p>
    <w:p w14:paraId="5CC010F4" w14:textId="5DDB6DDC" w:rsidR="007942B9" w:rsidRDefault="007942B9" w:rsidP="007942B9">
      <w:pPr>
        <w:pStyle w:val="Ttulo2"/>
        <w:rPr>
          <w:rFonts w:hint="eastAsia"/>
        </w:rPr>
      </w:pPr>
      <w:bookmarkStart w:id="30" w:name="_Toc152094328"/>
      <w:r w:rsidRPr="007942B9">
        <w:t>Arquitectura del Sistema</w:t>
      </w:r>
      <w:bookmarkEnd w:id="30"/>
    </w:p>
    <w:p w14:paraId="4F3EB01F" w14:textId="34606E8B" w:rsidR="00103E1B" w:rsidRDefault="00103E1B" w:rsidP="00B94542">
      <w:pPr>
        <w:pStyle w:val="Textbody"/>
        <w:spacing w:before="240"/>
        <w:rPr>
          <w:rFonts w:hint="eastAsia"/>
        </w:rPr>
      </w:pPr>
      <w:r>
        <w:t>La estructura general del sistema "Pony-Vinculación" ha sido cuidadosamente concebida para ofrecer una experiencia intuitiva, eficiente y segura en la gestión de programas de vinculación académico-laboral en el I</w:t>
      </w:r>
      <w:r w:rsidR="00570357">
        <w:t>TM</w:t>
      </w:r>
      <w:r>
        <w:t>. Con un enfoque centrado en el usuario, la plataforma se ha diseñado para ser accesible y fácil de usar, facilitando la interacción entre estudiantes, egresados y entidades colaboradoras en el ámbito académico y profesional.</w:t>
      </w:r>
    </w:p>
    <w:p w14:paraId="5BB2AFFE" w14:textId="38D35575" w:rsidR="00103E1B" w:rsidRDefault="00103E1B" w:rsidP="00B94542">
      <w:pPr>
        <w:pStyle w:val="Textbody"/>
        <w:spacing w:before="240"/>
        <w:rPr>
          <w:rFonts w:hint="eastAsia"/>
        </w:rPr>
      </w:pPr>
      <w:r>
        <w:t>La usabilidad intuitiva es un principio fundamental, reflejado en una interfaz diseñada para priorizar la experiencia del usuario, eliminando barreras complejas y promoviendo una navegación fluida. Además, se ha puesto especial énfasis en la eficiencia en la gestión de programas como servicio social, residencias profesionales y oportunidades laborales. "Pony-Vinculación" agiliza los procesos administrativos, permitiendo a los usuarios gestionar su participación de manera eficaz y explorar nuevas oportunidades de forma eficiente.</w:t>
      </w:r>
    </w:p>
    <w:p w14:paraId="08740012" w14:textId="42817062" w:rsidR="00103E1B" w:rsidRDefault="00103E1B" w:rsidP="00B94542">
      <w:pPr>
        <w:pStyle w:val="Textbody"/>
        <w:spacing w:before="240"/>
        <w:rPr>
          <w:rFonts w:hint="eastAsia"/>
        </w:rPr>
      </w:pPr>
      <w:r>
        <w:t>La seguridad y confidencialidad son aspectos cruciales de la estructura del sistema. Se han implementado rigurosos protocolos de seguridad para garantizar la privacidad y la integridad de la información de estudiantes, egresados y entidades colaboradoras. Los niveles de acceso controlado aseguran una gestión confidencial de los datos.</w:t>
      </w:r>
    </w:p>
    <w:p w14:paraId="006772EC" w14:textId="55E57538" w:rsidR="00103E1B" w:rsidRDefault="00103E1B" w:rsidP="00B94542">
      <w:pPr>
        <w:pStyle w:val="Textbody"/>
        <w:spacing w:before="240"/>
        <w:rPr>
          <w:rFonts w:hint="eastAsia"/>
        </w:rPr>
      </w:pPr>
      <w:r>
        <w:t>Uno de los elementos clave es la bolsa de trabajo centralizada, que ofrece una herramienta de búsqueda avanzada. Esto proporciona a estudiantes y egresados una plataforma poderosa para encontrar oportunidades específicas que se alineen con sus perfiles académicos y profesionales. Asimismo, "Pony-Vinculación" incorpora un sistema de seguimiento detallado de la participación en programas académico-laborales y una sección especializada para la evaluación de la inserción laboral.</w:t>
      </w:r>
    </w:p>
    <w:p w14:paraId="270ABB01" w14:textId="1BB074C5" w:rsidR="007942B9" w:rsidRDefault="00103E1B" w:rsidP="00B94542">
      <w:pPr>
        <w:pStyle w:val="Textbody"/>
        <w:spacing w:before="240"/>
        <w:rPr>
          <w:rFonts w:hint="eastAsia"/>
        </w:rPr>
      </w:pPr>
      <w:r>
        <w:t>En términos de comunicación efectiva, la plataforma facilita la interacción bidireccional entre estudiantes, egresados y entidades colaboradoras a través de notificaciones automáticas. Estas mantienen a los usuarios informados sobre nuevas oportunidades, actualizaciones de programas y eventos relevantes.</w:t>
      </w:r>
    </w:p>
    <w:p w14:paraId="44007E83" w14:textId="22C74A7F" w:rsidR="00103E1B" w:rsidRDefault="00D617D9" w:rsidP="00B94542">
      <w:pPr>
        <w:pStyle w:val="Textbody"/>
        <w:spacing w:before="240"/>
        <w:rPr>
          <w:rFonts w:hint="eastAsia"/>
        </w:rPr>
      </w:pPr>
      <w:r w:rsidRPr="00D617D9">
        <w:t>Es importante destacar que "Pony-Vinculación" ha sido diseñada para ser altamente adaptable a los cambios. El usuario administrador tiene la capacidad de modificar y actualizar la plataforma según las necesidades cambiantes del entorno académico y laboral. Esto garantiza que la herramienta evolucione de manera sincronizada con las dinámicas y requerimientos del Instituto Tecnológico de Morelia, asegurando su utilidad continua a lo largo del tiempo. En resumen, este diseño no solo atiende las necesidades actuales, sino que sienta las bases para una gestión de vinculación más efectiva y evolutiva en el futuro.</w:t>
      </w:r>
    </w:p>
    <w:p w14:paraId="63DB049B" w14:textId="63F0AAA3" w:rsidR="000C007B" w:rsidRDefault="000C007B" w:rsidP="000C007B">
      <w:pPr>
        <w:pStyle w:val="Ttulo3"/>
        <w:rPr>
          <w:rFonts w:hint="eastAsia"/>
        </w:rPr>
      </w:pPr>
      <w:r>
        <w:t>Módulo de usuarios</w:t>
      </w:r>
    </w:p>
    <w:p w14:paraId="70A7B695" w14:textId="1D22447E" w:rsidR="000C007B" w:rsidRDefault="000C007B" w:rsidP="000C007B">
      <w:pPr>
        <w:pStyle w:val="Textbody"/>
        <w:rPr>
          <w:rFonts w:hint="eastAsia"/>
        </w:rPr>
      </w:pPr>
      <w:r>
        <w:t>El "Módulo de Usuarios" en "Pony-Vinculación" constituye un componente esencial que gestiona la diversidad de usuarios que interactúan con la plataforma. Este módulo se ha diseñado de manera integral para proporcionar una experiencia personalizada y segura, adaptándose a las necesidades específicas de cada tipo de usuario. A continuación, se detalla la expansión de este módulo:</w:t>
      </w:r>
    </w:p>
    <w:p w14:paraId="6D146823" w14:textId="1E47A895" w:rsidR="000C007B" w:rsidRDefault="000C007B" w:rsidP="00942A39">
      <w:pPr>
        <w:pStyle w:val="Textbody"/>
        <w:numPr>
          <w:ilvl w:val="1"/>
          <w:numId w:val="13"/>
        </w:numPr>
        <w:rPr>
          <w:rFonts w:hint="eastAsia"/>
        </w:rPr>
      </w:pPr>
      <w:r>
        <w:t>Estudiantes:</w:t>
      </w:r>
    </w:p>
    <w:p w14:paraId="42EC0A37" w14:textId="77777777" w:rsidR="000C007B" w:rsidRDefault="000C007B" w:rsidP="00942A39">
      <w:pPr>
        <w:pStyle w:val="Textbody"/>
        <w:numPr>
          <w:ilvl w:val="0"/>
          <w:numId w:val="17"/>
        </w:numPr>
        <w:rPr>
          <w:rFonts w:hint="eastAsia"/>
        </w:rPr>
      </w:pPr>
      <w:r>
        <w:t>Registro Académico: Los estudiantes completan un proceso de registro que incluye la introducción de información académica relevante, como carrera, semestre y áreas de interés.</w:t>
      </w:r>
    </w:p>
    <w:p w14:paraId="7450B16D" w14:textId="77777777" w:rsidR="000C007B" w:rsidRDefault="000C007B" w:rsidP="00942A39">
      <w:pPr>
        <w:pStyle w:val="Textbody"/>
        <w:numPr>
          <w:ilvl w:val="0"/>
          <w:numId w:val="17"/>
        </w:numPr>
        <w:rPr>
          <w:rFonts w:hint="eastAsia"/>
        </w:rPr>
      </w:pPr>
      <w:r>
        <w:t>Perfil Personalizado: Cada estudiante cuenta con un perfil personalizado que refleja su trayectoria académica, logros y participación en programas de vinculación.</w:t>
      </w:r>
    </w:p>
    <w:p w14:paraId="56B38D72" w14:textId="41446197" w:rsidR="000C007B" w:rsidRDefault="000C007B" w:rsidP="00942A39">
      <w:pPr>
        <w:pStyle w:val="Textbody"/>
        <w:numPr>
          <w:ilvl w:val="1"/>
          <w:numId w:val="13"/>
        </w:numPr>
        <w:rPr>
          <w:rFonts w:hint="eastAsia"/>
        </w:rPr>
      </w:pPr>
      <w:r>
        <w:lastRenderedPageBreak/>
        <w:t>Egresados:</w:t>
      </w:r>
    </w:p>
    <w:p w14:paraId="41462927" w14:textId="77777777" w:rsidR="000C007B" w:rsidRDefault="000C007B" w:rsidP="00644365">
      <w:pPr>
        <w:pStyle w:val="Textbody"/>
        <w:numPr>
          <w:ilvl w:val="0"/>
          <w:numId w:val="18"/>
        </w:numPr>
        <w:rPr>
          <w:rFonts w:hint="eastAsia"/>
        </w:rPr>
      </w:pPr>
      <w:r>
        <w:t>Acceso Exclusivo: Los egresados cuentan con funciones específicas que les permiten evaluar su inserción laboral y participar en encuestas destinadas a recopilar información valiosa para el análisis institucional.</w:t>
      </w:r>
    </w:p>
    <w:p w14:paraId="3BA595BC" w14:textId="77777777" w:rsidR="000C007B" w:rsidRDefault="000C007B" w:rsidP="00644365">
      <w:pPr>
        <w:pStyle w:val="Textbody"/>
        <w:numPr>
          <w:ilvl w:val="0"/>
          <w:numId w:val="18"/>
        </w:numPr>
        <w:rPr>
          <w:rFonts w:hint="eastAsia"/>
        </w:rPr>
      </w:pPr>
      <w:r>
        <w:t>Historial Académico y Laboral: Los egresados pueden acceder a un historial completo que abarca desde sus años de estudiante hasta su trayectoria laboral actual.</w:t>
      </w:r>
    </w:p>
    <w:p w14:paraId="5A6E1B98" w14:textId="31ED041F" w:rsidR="000C007B" w:rsidRDefault="000C007B" w:rsidP="00942A39">
      <w:pPr>
        <w:pStyle w:val="Textbody"/>
        <w:numPr>
          <w:ilvl w:val="1"/>
          <w:numId w:val="13"/>
        </w:numPr>
        <w:rPr>
          <w:rFonts w:hint="eastAsia"/>
        </w:rPr>
      </w:pPr>
      <w:r>
        <w:t>Entidades Colaboradoras:</w:t>
      </w:r>
    </w:p>
    <w:p w14:paraId="4D258F4D" w14:textId="77777777" w:rsidR="000C007B" w:rsidRDefault="000C007B" w:rsidP="00644365">
      <w:pPr>
        <w:pStyle w:val="Textbody"/>
        <w:numPr>
          <w:ilvl w:val="0"/>
          <w:numId w:val="19"/>
        </w:numPr>
        <w:rPr>
          <w:rFonts w:hint="eastAsia"/>
        </w:rPr>
      </w:pPr>
      <w:r>
        <w:t>Registro de Empresas/Organizaciones: Las entidades colaboradoras completan un proceso de registro que incluye detalles sobre su sector, áreas de interés y requisitos laborales.</w:t>
      </w:r>
    </w:p>
    <w:p w14:paraId="34F76B31" w14:textId="77777777" w:rsidR="000C007B" w:rsidRDefault="000C007B" w:rsidP="00644365">
      <w:pPr>
        <w:pStyle w:val="Textbody"/>
        <w:numPr>
          <w:ilvl w:val="0"/>
          <w:numId w:val="19"/>
        </w:numPr>
        <w:rPr>
          <w:rFonts w:hint="eastAsia"/>
        </w:rPr>
      </w:pPr>
      <w:r>
        <w:t>Publicación de Oportunidades: Estas entidades pueden publicar oportunidades laborales y programas de vinculación, estableciendo un canal directo de comunicación con estudiantes y egresados.</w:t>
      </w:r>
    </w:p>
    <w:p w14:paraId="12D81810" w14:textId="160BACD2" w:rsidR="000C007B" w:rsidRDefault="000C007B" w:rsidP="00942A39">
      <w:pPr>
        <w:pStyle w:val="Textbody"/>
        <w:numPr>
          <w:ilvl w:val="1"/>
          <w:numId w:val="13"/>
        </w:numPr>
        <w:rPr>
          <w:rFonts w:hint="eastAsia"/>
        </w:rPr>
      </w:pPr>
      <w:r>
        <w:t>Gestión de Perfiles:</w:t>
      </w:r>
    </w:p>
    <w:p w14:paraId="071FC873" w14:textId="77777777" w:rsidR="000C007B" w:rsidRDefault="000C007B" w:rsidP="00644365">
      <w:pPr>
        <w:pStyle w:val="Textbody"/>
        <w:numPr>
          <w:ilvl w:val="0"/>
          <w:numId w:val="20"/>
        </w:numPr>
        <w:rPr>
          <w:rFonts w:hint="eastAsia"/>
        </w:rPr>
      </w:pPr>
      <w:r>
        <w:t>Edición y Actualización: Todos los usuarios pueden editar y actualizar sus perfiles en cualquier momento para reflejar cambios en su información académica o laboral.</w:t>
      </w:r>
    </w:p>
    <w:p w14:paraId="6959A4D0" w14:textId="77777777" w:rsidR="000C007B" w:rsidRDefault="000C007B" w:rsidP="00644365">
      <w:pPr>
        <w:pStyle w:val="Textbody"/>
        <w:numPr>
          <w:ilvl w:val="0"/>
          <w:numId w:val="20"/>
        </w:numPr>
        <w:rPr>
          <w:rFonts w:hint="eastAsia"/>
        </w:rPr>
      </w:pPr>
      <w:r>
        <w:t>Privacidad y Confidencialidad: Se implementan controles de privacidad para permitir que los usuarios gestionen quién puede acceder a ciertos aspectos de su perfil.</w:t>
      </w:r>
    </w:p>
    <w:p w14:paraId="2F14B2E1" w14:textId="0A3C148C" w:rsidR="000C007B" w:rsidRDefault="000C007B" w:rsidP="00942A39">
      <w:pPr>
        <w:pStyle w:val="Textbody"/>
        <w:numPr>
          <w:ilvl w:val="1"/>
          <w:numId w:val="13"/>
        </w:numPr>
        <w:rPr>
          <w:rFonts w:hint="eastAsia"/>
        </w:rPr>
      </w:pPr>
      <w:r>
        <w:t>Interacción y Colaboración:</w:t>
      </w:r>
    </w:p>
    <w:p w14:paraId="2BDB05E1" w14:textId="77777777" w:rsidR="00436466" w:rsidRDefault="00436466" w:rsidP="00644365">
      <w:pPr>
        <w:pStyle w:val="Textbody"/>
        <w:numPr>
          <w:ilvl w:val="1"/>
          <w:numId w:val="21"/>
        </w:numPr>
        <w:rPr>
          <w:rFonts w:hint="eastAsia"/>
        </w:rPr>
      </w:pPr>
      <w:r>
        <w:t>Herramientas de Comunicación: La plataforma cuenta con un innovador chatbot denominado "PonyChat" diseñado para facilitar respuestas a preguntas frecuentes y proporcionar orientación instantánea.</w:t>
      </w:r>
    </w:p>
    <w:p w14:paraId="0C7D40A3" w14:textId="77777777" w:rsidR="00436466" w:rsidRDefault="00436466" w:rsidP="00644365">
      <w:pPr>
        <w:pStyle w:val="Textbody"/>
        <w:numPr>
          <w:ilvl w:val="1"/>
          <w:numId w:val="21"/>
        </w:numPr>
        <w:rPr>
          <w:rFonts w:hint="eastAsia"/>
        </w:rPr>
      </w:pPr>
      <w:r>
        <w:t>Respuestas Rápidas: Los usuarios pueden interactuar con "PonyChat" para obtener información inmediata sobre procedimientos, requisitos académicos, y detalles sobre oportunidades laborales.</w:t>
      </w:r>
    </w:p>
    <w:p w14:paraId="26E879A0" w14:textId="03155325" w:rsidR="000C007B" w:rsidRDefault="00436466" w:rsidP="00644365">
      <w:pPr>
        <w:pStyle w:val="Textbody"/>
        <w:numPr>
          <w:ilvl w:val="1"/>
          <w:numId w:val="21"/>
        </w:numPr>
        <w:rPr>
          <w:rFonts w:hint="eastAsia"/>
        </w:rPr>
      </w:pPr>
      <w:r>
        <w:t>Asistencia Personalizada: "PonyChat" utiliza inteligencia artificial para adaptarse a las necesidades específicas de cada usuario, brindando asistencia personalizada según su perfil y contexto.</w:t>
      </w:r>
    </w:p>
    <w:p w14:paraId="3F8EC7B1" w14:textId="7C2BF288" w:rsidR="000C007B" w:rsidRDefault="000C007B" w:rsidP="00D25811">
      <w:pPr>
        <w:pStyle w:val="Textbody"/>
        <w:numPr>
          <w:ilvl w:val="1"/>
          <w:numId w:val="13"/>
        </w:numPr>
        <w:rPr>
          <w:rFonts w:hint="eastAsia"/>
        </w:rPr>
      </w:pPr>
      <w:r>
        <w:t>Sistema de Retroalimentación:</w:t>
      </w:r>
    </w:p>
    <w:p w14:paraId="638F9F99" w14:textId="77777777" w:rsidR="000C007B" w:rsidRDefault="000C007B" w:rsidP="00644365">
      <w:pPr>
        <w:pStyle w:val="Textbody"/>
        <w:numPr>
          <w:ilvl w:val="0"/>
          <w:numId w:val="22"/>
        </w:numPr>
        <w:rPr>
          <w:rFonts w:hint="eastAsia"/>
        </w:rPr>
      </w:pPr>
      <w:r>
        <w:t>Encuestas y Evaluaciones: Los usuarios, en especial los egresados, pueden participar en encuestas para proporcionar retroalimentación valiosa sobre su experiencia y trayectoria laboral.</w:t>
      </w:r>
    </w:p>
    <w:p w14:paraId="17EAA9AB" w14:textId="77777777" w:rsidR="000C007B" w:rsidRDefault="000C007B" w:rsidP="00644365">
      <w:pPr>
        <w:pStyle w:val="Textbody"/>
        <w:numPr>
          <w:ilvl w:val="0"/>
          <w:numId w:val="22"/>
        </w:numPr>
        <w:rPr>
          <w:rFonts w:hint="eastAsia"/>
        </w:rPr>
      </w:pPr>
      <w:r>
        <w:t>Mejora Continua: La retroalimentación recopilada se utiliza para realizar mejoras continuas en la plataforma y en los programas de vinculación.</w:t>
      </w:r>
    </w:p>
    <w:p w14:paraId="6898E6F2" w14:textId="207BCCFB" w:rsidR="00364268" w:rsidRDefault="000C007B" w:rsidP="000C007B">
      <w:pPr>
        <w:pStyle w:val="Textbody"/>
        <w:rPr>
          <w:rFonts w:hint="eastAsia"/>
        </w:rPr>
      </w:pPr>
      <w:r>
        <w:t>Este "Módulo de Usuarios" no solo gestiona la diversidad de perfiles en "Pony-Vinculación", sino que también fomenta la interacción colaborativa y la construcción de relaciones significativas entre estudiantes, egresados y entidades colaboradoras. El diseño de este módulo refleja el compromiso de la plataforma en ofrecer una experiencia integral que se adapte a las necesidades y aspiraciones individuales de cada usuario.</w:t>
      </w:r>
    </w:p>
    <w:p w14:paraId="3C3B544D" w14:textId="77777777" w:rsidR="00D8315D" w:rsidRDefault="00D8315D" w:rsidP="000C007B">
      <w:pPr>
        <w:pStyle w:val="Textbody"/>
        <w:rPr>
          <w:rFonts w:hint="eastAsia"/>
        </w:rPr>
      </w:pPr>
    </w:p>
    <w:p w14:paraId="7A81D217" w14:textId="0E326B83" w:rsidR="00D8315D" w:rsidRDefault="00E055C3" w:rsidP="00D8315D">
      <w:pPr>
        <w:pStyle w:val="Ttulo3"/>
        <w:rPr>
          <w:rFonts w:hint="eastAsia"/>
        </w:rPr>
      </w:pPr>
      <w:r w:rsidRPr="00E055C3">
        <w:t>Módulo de Gestión de Programas</w:t>
      </w:r>
    </w:p>
    <w:p w14:paraId="1480C92D" w14:textId="126905E4" w:rsidR="00532F4F" w:rsidRDefault="00532F4F" w:rsidP="00532F4F">
      <w:pPr>
        <w:pStyle w:val="Textbody"/>
        <w:rPr>
          <w:rFonts w:hint="eastAsia"/>
        </w:rPr>
      </w:pPr>
      <w:r>
        <w:t xml:space="preserve">El "Módulo de Gestión de Programas" en "Pony-Vinculación" constituye el núcleo operativo que facilita la administración eficiente de los programas académico-laborales. Este módulo ha sido diseñado para abarcar programas como servicio social, residencias profesionales y oportunidades laborales, </w:t>
      </w:r>
      <w:r>
        <w:lastRenderedPageBreak/>
        <w:t>proporcionando herramientas especializadas para una gestión efectiva. Aquí se detalla la expansión de este componente:</w:t>
      </w:r>
    </w:p>
    <w:p w14:paraId="2BB26E0F" w14:textId="77777777" w:rsidR="00532F4F" w:rsidRDefault="00532F4F" w:rsidP="00644365">
      <w:pPr>
        <w:pStyle w:val="Textbody"/>
        <w:numPr>
          <w:ilvl w:val="0"/>
          <w:numId w:val="23"/>
        </w:numPr>
        <w:rPr>
          <w:rFonts w:hint="eastAsia"/>
        </w:rPr>
      </w:pPr>
      <w:r>
        <w:t>Servicio Social y Residencias Profesionales:</w:t>
      </w:r>
    </w:p>
    <w:p w14:paraId="7734FD74" w14:textId="77777777" w:rsidR="00532F4F" w:rsidRDefault="00532F4F" w:rsidP="00644365">
      <w:pPr>
        <w:pStyle w:val="Textbody"/>
        <w:numPr>
          <w:ilvl w:val="0"/>
          <w:numId w:val="24"/>
        </w:numPr>
        <w:rPr>
          <w:rFonts w:hint="eastAsia"/>
        </w:rPr>
      </w:pPr>
      <w:r>
        <w:t>Registro de Programas: Permite a las instituciones educativas registrar programas de servicio social y residencias profesionales, indicando requisitos, fechas y cupos disponibles.</w:t>
      </w:r>
    </w:p>
    <w:p w14:paraId="46EC3A56" w14:textId="77777777" w:rsidR="00532F4F" w:rsidRDefault="00532F4F" w:rsidP="00644365">
      <w:pPr>
        <w:pStyle w:val="Textbody"/>
        <w:numPr>
          <w:ilvl w:val="0"/>
          <w:numId w:val="24"/>
        </w:numPr>
        <w:rPr>
          <w:rFonts w:hint="eastAsia"/>
        </w:rPr>
      </w:pPr>
      <w:r>
        <w:t>Aplicación de Estudiantes: Los estudiantes pueden postularse a programas específicos a través de la plataforma, proporcionando la información necesaria para su participación.</w:t>
      </w:r>
    </w:p>
    <w:p w14:paraId="6F86BDFF" w14:textId="77777777" w:rsidR="00532F4F" w:rsidRDefault="00532F4F" w:rsidP="00644365">
      <w:pPr>
        <w:pStyle w:val="Textbody"/>
        <w:numPr>
          <w:ilvl w:val="0"/>
          <w:numId w:val="24"/>
        </w:numPr>
        <w:rPr>
          <w:rFonts w:hint="eastAsia"/>
        </w:rPr>
      </w:pPr>
      <w:r>
        <w:t>Seguimiento de Participación: Herramientas detalladas para monitorizar la participación de los estudiantes en programas, incluyendo horas cumplidas, tareas realizadas y evaluaciones recibidas.</w:t>
      </w:r>
    </w:p>
    <w:p w14:paraId="1F33C7CA" w14:textId="77777777" w:rsidR="00532F4F" w:rsidRDefault="00532F4F" w:rsidP="00644365">
      <w:pPr>
        <w:pStyle w:val="Textbody"/>
        <w:numPr>
          <w:ilvl w:val="0"/>
          <w:numId w:val="23"/>
        </w:numPr>
        <w:rPr>
          <w:rFonts w:hint="eastAsia"/>
        </w:rPr>
      </w:pPr>
      <w:r>
        <w:t>Oportunidades Laborales:</w:t>
      </w:r>
    </w:p>
    <w:p w14:paraId="20845671" w14:textId="77777777" w:rsidR="00532F4F" w:rsidRDefault="00532F4F" w:rsidP="00644365">
      <w:pPr>
        <w:pStyle w:val="Textbody"/>
        <w:numPr>
          <w:ilvl w:val="0"/>
          <w:numId w:val="25"/>
        </w:numPr>
        <w:rPr>
          <w:rFonts w:hint="eastAsia"/>
        </w:rPr>
      </w:pPr>
      <w:r>
        <w:t>Publicación de Ofertas: Las entidades colaboradoras tienen la capacidad de publicar oportunidades laborales detallando perfiles requeridos, responsabilidades y beneficios.</w:t>
      </w:r>
    </w:p>
    <w:p w14:paraId="0FF50086" w14:textId="77777777" w:rsidR="00532F4F" w:rsidRDefault="00532F4F" w:rsidP="00644365">
      <w:pPr>
        <w:pStyle w:val="Textbody"/>
        <w:numPr>
          <w:ilvl w:val="0"/>
          <w:numId w:val="25"/>
        </w:numPr>
        <w:rPr>
          <w:rFonts w:hint="eastAsia"/>
        </w:rPr>
      </w:pPr>
      <w:r>
        <w:t>Filtros de Búsqueda Avanzada: Facilita a los estudiantes y egresados la búsqueda selectiva de oportunidades acorde a sus habilidades, área de estudio y preferencias.</w:t>
      </w:r>
    </w:p>
    <w:p w14:paraId="4521D57E" w14:textId="77777777" w:rsidR="00532F4F" w:rsidRDefault="00532F4F" w:rsidP="00644365">
      <w:pPr>
        <w:pStyle w:val="Textbody"/>
        <w:numPr>
          <w:ilvl w:val="0"/>
          <w:numId w:val="25"/>
        </w:numPr>
        <w:rPr>
          <w:rFonts w:hint="eastAsia"/>
        </w:rPr>
      </w:pPr>
      <w:r>
        <w:t>Proceso de Aplicación Integrado: Permite a los usuarios aplicar directamente a las ofertas de trabajo utilizando la plataforma, simplificando el proceso para ambas partes.</w:t>
      </w:r>
    </w:p>
    <w:p w14:paraId="1D468F0A" w14:textId="77777777" w:rsidR="00532F4F" w:rsidRDefault="00532F4F" w:rsidP="00644365">
      <w:pPr>
        <w:pStyle w:val="Textbody"/>
        <w:numPr>
          <w:ilvl w:val="0"/>
          <w:numId w:val="23"/>
        </w:numPr>
        <w:rPr>
          <w:rFonts w:hint="eastAsia"/>
        </w:rPr>
      </w:pPr>
      <w:r>
        <w:t>Evaluación de Programas:</w:t>
      </w:r>
    </w:p>
    <w:p w14:paraId="36EA2762" w14:textId="77777777" w:rsidR="00532F4F" w:rsidRDefault="00532F4F" w:rsidP="00644365">
      <w:pPr>
        <w:pStyle w:val="Textbody"/>
        <w:numPr>
          <w:ilvl w:val="0"/>
          <w:numId w:val="26"/>
        </w:numPr>
        <w:rPr>
          <w:rFonts w:hint="eastAsia"/>
        </w:rPr>
      </w:pPr>
      <w:r>
        <w:t>Encuestas y Retroalimentación: Después de la culminación de los programas, se pueden enviar encuestas a estudiantes y entidades colaboradoras para recopilar retroalimentación valiosa.</w:t>
      </w:r>
    </w:p>
    <w:p w14:paraId="4FF5AFA5" w14:textId="77777777" w:rsidR="00532F4F" w:rsidRDefault="00532F4F" w:rsidP="00644365">
      <w:pPr>
        <w:pStyle w:val="Textbody"/>
        <w:numPr>
          <w:ilvl w:val="0"/>
          <w:numId w:val="26"/>
        </w:numPr>
        <w:rPr>
          <w:rFonts w:hint="eastAsia"/>
        </w:rPr>
      </w:pPr>
      <w:r>
        <w:t>Análisis de Resultados: Herramientas analíticas que permiten a las instituciones evaluar la efectividad de los programas, identificando áreas de mejora y éxito.</w:t>
      </w:r>
    </w:p>
    <w:p w14:paraId="1F602D00" w14:textId="77777777" w:rsidR="00532F4F" w:rsidRDefault="00532F4F" w:rsidP="00532F4F">
      <w:pPr>
        <w:pStyle w:val="Textbody"/>
        <w:rPr>
          <w:rFonts w:hint="eastAsia"/>
        </w:rPr>
      </w:pPr>
      <w:r>
        <w:t>Información Institucional:</w:t>
      </w:r>
    </w:p>
    <w:p w14:paraId="47AB2D98" w14:textId="77777777" w:rsidR="00532F4F" w:rsidRDefault="00532F4F" w:rsidP="00644365">
      <w:pPr>
        <w:pStyle w:val="Textbody"/>
        <w:numPr>
          <w:ilvl w:val="0"/>
          <w:numId w:val="27"/>
        </w:numPr>
        <w:rPr>
          <w:rFonts w:hint="eastAsia"/>
        </w:rPr>
      </w:pPr>
      <w:r>
        <w:t>Documentación Centralizada: Un espacio central para la documentación relevante, políticas y procedimientos institucionales relacionados con programas de vinculación.</w:t>
      </w:r>
    </w:p>
    <w:p w14:paraId="0D00FCD5" w14:textId="77777777" w:rsidR="00532F4F" w:rsidRDefault="00532F4F" w:rsidP="00644365">
      <w:pPr>
        <w:pStyle w:val="Textbody"/>
        <w:numPr>
          <w:ilvl w:val="0"/>
          <w:numId w:val="27"/>
        </w:numPr>
        <w:rPr>
          <w:rFonts w:hint="eastAsia"/>
        </w:rPr>
      </w:pPr>
      <w:r>
        <w:t>Acceso Restringido: Garantiza que la información sensible esté protegida y que solo usuarios autorizados puedan acceder a documentos institucionales.</w:t>
      </w:r>
    </w:p>
    <w:p w14:paraId="62F81E0E" w14:textId="79F03E55" w:rsidR="00E055C3" w:rsidRDefault="00532F4F" w:rsidP="00532F4F">
      <w:pPr>
        <w:pStyle w:val="Textbody"/>
        <w:rPr>
          <w:rFonts w:hint="eastAsia"/>
        </w:rPr>
      </w:pPr>
      <w:r>
        <w:t>El "Módulo de Gestión de Programas" se concibe como un sistema integral que simplifica la administración de programas académico-laborales, mejora la experiencia del estudiante y optimiza la colaboración con entidades externas. Su diseño se centra en la eficiencia, la transparencia y el seguimiento detallado para garantizar el éxito de los programas de vinculación en el Instituto Tecnológico de Morelia.</w:t>
      </w:r>
    </w:p>
    <w:p w14:paraId="47D8F09D" w14:textId="77777777" w:rsidR="00E10EA3" w:rsidRDefault="00E10EA3" w:rsidP="00532F4F">
      <w:pPr>
        <w:pStyle w:val="Textbody"/>
        <w:rPr>
          <w:rFonts w:hint="eastAsia"/>
        </w:rPr>
      </w:pPr>
    </w:p>
    <w:p w14:paraId="0E0C088B" w14:textId="6A395CDE" w:rsidR="00E10EA3" w:rsidRDefault="00090F0B" w:rsidP="00E10EA3">
      <w:pPr>
        <w:pStyle w:val="Ttulo3"/>
        <w:rPr>
          <w:rFonts w:hint="eastAsia"/>
        </w:rPr>
      </w:pPr>
      <w:r w:rsidRPr="00090F0B">
        <w:t>Bolsa de Trabajo Centralizada</w:t>
      </w:r>
    </w:p>
    <w:p w14:paraId="4E3D3045" w14:textId="77777777" w:rsidR="007D1632" w:rsidRDefault="007D1632" w:rsidP="007D1632">
      <w:pPr>
        <w:pStyle w:val="Textbody"/>
        <w:rPr>
          <w:rFonts w:hint="eastAsia"/>
        </w:rPr>
      </w:pPr>
      <w:r>
        <w:t>La "Bolsa de Trabajo Centralizada" en "Pony-Vinculación" representa un componente crucial destinado a facilitar la conexión entre estudiantes, egresados y oportunidades laborales. Su diseño integral y funcionalidades avanzadas mejoran la eficiencia en la búsqueda de empleo y fortalecen la inserción laboral de la comunidad educativa. A continuación, se detalla la expansión de este componente:</w:t>
      </w:r>
    </w:p>
    <w:p w14:paraId="1C71B01E" w14:textId="77777777" w:rsidR="007D1632" w:rsidRDefault="007D1632" w:rsidP="007D1632">
      <w:pPr>
        <w:pStyle w:val="Textbody"/>
        <w:rPr>
          <w:rFonts w:hint="eastAsia"/>
        </w:rPr>
      </w:pPr>
    </w:p>
    <w:p w14:paraId="507E3BB3" w14:textId="77777777" w:rsidR="007D1632" w:rsidRDefault="007D1632" w:rsidP="00644365">
      <w:pPr>
        <w:pStyle w:val="Textbody"/>
        <w:numPr>
          <w:ilvl w:val="0"/>
          <w:numId w:val="28"/>
        </w:numPr>
        <w:rPr>
          <w:rFonts w:hint="eastAsia"/>
        </w:rPr>
      </w:pPr>
      <w:r>
        <w:t>Perfil Profesional:</w:t>
      </w:r>
    </w:p>
    <w:p w14:paraId="15C522D6" w14:textId="77777777" w:rsidR="007D1632" w:rsidRDefault="007D1632" w:rsidP="00644365">
      <w:pPr>
        <w:pStyle w:val="Textbody"/>
        <w:numPr>
          <w:ilvl w:val="0"/>
          <w:numId w:val="29"/>
        </w:numPr>
        <w:rPr>
          <w:rFonts w:hint="eastAsia"/>
        </w:rPr>
      </w:pPr>
      <w:r>
        <w:t xml:space="preserve">Creación Detallada: Los usuarios, especialmente egresados, pueden crear perfiles profesionales detallados que incluyan información académica, habilidades, experiencia laboral </w:t>
      </w:r>
      <w:r>
        <w:lastRenderedPageBreak/>
        <w:t>y proyectos destacados.</w:t>
      </w:r>
    </w:p>
    <w:p w14:paraId="46D6394B" w14:textId="77777777" w:rsidR="007D1632" w:rsidRDefault="007D1632" w:rsidP="00644365">
      <w:pPr>
        <w:pStyle w:val="Textbody"/>
        <w:numPr>
          <w:ilvl w:val="0"/>
          <w:numId w:val="29"/>
        </w:numPr>
        <w:rPr>
          <w:rFonts w:hint="eastAsia"/>
        </w:rPr>
      </w:pPr>
      <w:r>
        <w:t>Portafolio Multimedia: La posibilidad de adjuntar portafolios multimedia que resalten logros, certificaciones y proyectos, proporcionando una presentación visual atractiva.</w:t>
      </w:r>
    </w:p>
    <w:p w14:paraId="2360CC03" w14:textId="77777777" w:rsidR="007D1632" w:rsidRDefault="007D1632" w:rsidP="00644365">
      <w:pPr>
        <w:pStyle w:val="Textbody"/>
        <w:numPr>
          <w:ilvl w:val="0"/>
          <w:numId w:val="28"/>
        </w:numPr>
        <w:rPr>
          <w:rFonts w:hint="eastAsia"/>
        </w:rPr>
      </w:pPr>
      <w:r>
        <w:t>Publicación de Ofertas:</w:t>
      </w:r>
    </w:p>
    <w:p w14:paraId="537F59CB" w14:textId="77777777" w:rsidR="007D1632" w:rsidRDefault="007D1632" w:rsidP="00644365">
      <w:pPr>
        <w:pStyle w:val="Textbody"/>
        <w:numPr>
          <w:ilvl w:val="0"/>
          <w:numId w:val="30"/>
        </w:numPr>
        <w:rPr>
          <w:rFonts w:hint="eastAsia"/>
        </w:rPr>
      </w:pPr>
      <w:r>
        <w:t>Empresas y Organizaciones: Entidades colaboradoras pueden publicar ofertas de trabajo de manera detallada, indicando requisitos específicos, responsabilidades y beneficios.</w:t>
      </w:r>
    </w:p>
    <w:p w14:paraId="57A49E41" w14:textId="77777777" w:rsidR="007D1632" w:rsidRDefault="007D1632" w:rsidP="00644365">
      <w:pPr>
        <w:pStyle w:val="Textbody"/>
        <w:numPr>
          <w:ilvl w:val="0"/>
          <w:numId w:val="30"/>
        </w:numPr>
        <w:rPr>
          <w:rFonts w:hint="eastAsia"/>
        </w:rPr>
      </w:pPr>
      <w:r>
        <w:t>Publicación Segmentada: Funciones avanzadas permiten segmentar las ofertas, dirigiéndolas a grupos específicos de estudiantes y egresados según su perfil y áreas de interés.</w:t>
      </w:r>
    </w:p>
    <w:p w14:paraId="615817D3" w14:textId="77777777" w:rsidR="007D1632" w:rsidRDefault="007D1632" w:rsidP="00644365">
      <w:pPr>
        <w:pStyle w:val="Textbody"/>
        <w:numPr>
          <w:ilvl w:val="0"/>
          <w:numId w:val="28"/>
        </w:numPr>
        <w:rPr>
          <w:rFonts w:hint="eastAsia"/>
        </w:rPr>
      </w:pPr>
      <w:r>
        <w:t>Herramientas de Búsqueda:</w:t>
      </w:r>
    </w:p>
    <w:p w14:paraId="0B96EF4B" w14:textId="77777777" w:rsidR="007D1632" w:rsidRDefault="007D1632" w:rsidP="00644365">
      <w:pPr>
        <w:pStyle w:val="Textbody"/>
        <w:numPr>
          <w:ilvl w:val="0"/>
          <w:numId w:val="31"/>
        </w:numPr>
        <w:rPr>
          <w:rFonts w:hint="eastAsia"/>
        </w:rPr>
      </w:pPr>
      <w:r>
        <w:t>Filtros Específicos: Estudiantes y egresados pueden utilizar filtros avanzados para buscar oportunidades basadas en ubicación, nivel de experiencia, tipo de contrato y más.</w:t>
      </w:r>
    </w:p>
    <w:p w14:paraId="3866CA77" w14:textId="77777777" w:rsidR="007D1632" w:rsidRDefault="007D1632" w:rsidP="00644365">
      <w:pPr>
        <w:pStyle w:val="Textbody"/>
        <w:numPr>
          <w:ilvl w:val="0"/>
          <w:numId w:val="31"/>
        </w:numPr>
        <w:rPr>
          <w:rFonts w:hint="eastAsia"/>
        </w:rPr>
      </w:pPr>
      <w:r>
        <w:t>Alertas Personalizadas: La opción de configurar alertas personalizadas que notifican a los usuarios sobre nuevas oportunidades que coinciden con sus preferencias.</w:t>
      </w:r>
    </w:p>
    <w:p w14:paraId="5A72163D" w14:textId="77777777" w:rsidR="007D1632" w:rsidRDefault="007D1632" w:rsidP="00644365">
      <w:pPr>
        <w:pStyle w:val="Textbody"/>
        <w:numPr>
          <w:ilvl w:val="0"/>
          <w:numId w:val="28"/>
        </w:numPr>
        <w:rPr>
          <w:rFonts w:hint="eastAsia"/>
        </w:rPr>
      </w:pPr>
      <w:r>
        <w:t>Proceso de Aplicación:</w:t>
      </w:r>
    </w:p>
    <w:p w14:paraId="65CC0849" w14:textId="77777777" w:rsidR="007D1632" w:rsidRDefault="007D1632" w:rsidP="00644365">
      <w:pPr>
        <w:pStyle w:val="Textbody"/>
        <w:numPr>
          <w:ilvl w:val="0"/>
          <w:numId w:val="32"/>
        </w:numPr>
        <w:rPr>
          <w:rFonts w:hint="eastAsia"/>
        </w:rPr>
      </w:pPr>
      <w:r>
        <w:t>Envío de Currículum: Integración de un sistema que permite a los usuarios enviar sus currículos directamente a las empresas, simplificando el proceso de aplicación.</w:t>
      </w:r>
    </w:p>
    <w:p w14:paraId="5F66C876" w14:textId="77777777" w:rsidR="007D1632" w:rsidRDefault="007D1632" w:rsidP="00644365">
      <w:pPr>
        <w:pStyle w:val="Textbody"/>
        <w:numPr>
          <w:ilvl w:val="0"/>
          <w:numId w:val="32"/>
        </w:numPr>
        <w:rPr>
          <w:rFonts w:hint="eastAsia"/>
        </w:rPr>
      </w:pPr>
      <w:r>
        <w:t>Seguimiento de Solicitudes: Funciones que permiten a los usuarios realizar un seguimiento de las aplicaciones enviadas y recibir actualizaciones sobre el estado de sus solicitudes.</w:t>
      </w:r>
    </w:p>
    <w:p w14:paraId="05253EF2" w14:textId="77777777" w:rsidR="007D1632" w:rsidRDefault="007D1632" w:rsidP="00644365">
      <w:pPr>
        <w:pStyle w:val="Textbody"/>
        <w:numPr>
          <w:ilvl w:val="0"/>
          <w:numId w:val="28"/>
        </w:numPr>
        <w:rPr>
          <w:rFonts w:hint="eastAsia"/>
        </w:rPr>
      </w:pPr>
      <w:r>
        <w:t>Evaluación y Retroalimentación:</w:t>
      </w:r>
    </w:p>
    <w:p w14:paraId="00EC88DC" w14:textId="77777777" w:rsidR="007D1632" w:rsidRDefault="007D1632" w:rsidP="00644365">
      <w:pPr>
        <w:pStyle w:val="Textbody"/>
        <w:numPr>
          <w:ilvl w:val="0"/>
          <w:numId w:val="33"/>
        </w:numPr>
        <w:rPr>
          <w:rFonts w:hint="eastAsia"/>
        </w:rPr>
      </w:pPr>
      <w:r>
        <w:t>Sistema de Evaluación: Tanto empresas como usuarios pueden evaluar y revisar las interacciones laborales, proporcionando información valiosa sobre la calidad de las oportunidades laborales.</w:t>
      </w:r>
    </w:p>
    <w:p w14:paraId="0D4B0337" w14:textId="77777777" w:rsidR="007D1632" w:rsidRDefault="007D1632" w:rsidP="00644365">
      <w:pPr>
        <w:pStyle w:val="Textbody"/>
        <w:numPr>
          <w:ilvl w:val="0"/>
          <w:numId w:val="33"/>
        </w:numPr>
        <w:rPr>
          <w:rFonts w:hint="eastAsia"/>
        </w:rPr>
      </w:pPr>
      <w:r>
        <w:t>Retroalimentación Constructiva: Espacios para comentarios y retroalimentación constructiva que contribuyen al mejoramiento continuo de la bolsa de trabajo.</w:t>
      </w:r>
    </w:p>
    <w:p w14:paraId="11C71DAA" w14:textId="77777777" w:rsidR="007D1632" w:rsidRDefault="007D1632" w:rsidP="00644365">
      <w:pPr>
        <w:pStyle w:val="Textbody"/>
        <w:numPr>
          <w:ilvl w:val="0"/>
          <w:numId w:val="28"/>
        </w:numPr>
        <w:rPr>
          <w:rFonts w:hint="eastAsia"/>
        </w:rPr>
      </w:pPr>
      <w:r>
        <w:t>Análisis y Estadísticas:</w:t>
      </w:r>
    </w:p>
    <w:p w14:paraId="1EC9C915" w14:textId="77777777" w:rsidR="007D1632" w:rsidRDefault="007D1632" w:rsidP="00644365">
      <w:pPr>
        <w:pStyle w:val="Textbody"/>
        <w:numPr>
          <w:ilvl w:val="0"/>
          <w:numId w:val="34"/>
        </w:numPr>
        <w:rPr>
          <w:rFonts w:hint="eastAsia"/>
        </w:rPr>
      </w:pPr>
      <w:r>
        <w:t>Métricas de Éxito: Herramientas analíticas que brindan estadísticas sobre la efectividad de la bolsa de trabajo, incluyendo tasas de colocación, tipos de empleo y sectores más demandados.</w:t>
      </w:r>
    </w:p>
    <w:p w14:paraId="3E33DCF2" w14:textId="77777777" w:rsidR="007D1632" w:rsidRDefault="007D1632" w:rsidP="00644365">
      <w:pPr>
        <w:pStyle w:val="Textbody"/>
        <w:numPr>
          <w:ilvl w:val="0"/>
          <w:numId w:val="34"/>
        </w:numPr>
        <w:rPr>
          <w:rFonts w:hint="eastAsia"/>
        </w:rPr>
      </w:pPr>
      <w:r>
        <w:t>Informes Personalizados: Generación de informes personalizados para evaluar la participación y éxito individual de los usuarios.</w:t>
      </w:r>
    </w:p>
    <w:p w14:paraId="18832DF6" w14:textId="66AFF57C" w:rsidR="00090F0B" w:rsidRDefault="007D1632" w:rsidP="007D1632">
      <w:pPr>
        <w:pStyle w:val="Textbody"/>
        <w:rPr>
          <w:rFonts w:hint="eastAsia"/>
        </w:rPr>
      </w:pPr>
      <w:r>
        <w:t>La "Bolsa de Trabajo Centralizada" no solo actúa como un centro de oportunidades laborales, sino que también proporciona herramientas para el desarrollo profesional continuo. Su implementación busca optimizar la inserción laboral de estudiantes y egresados del Instituto Tecnológico de Morelia, consolidando "Pony-Vinculación" como una plataforma integral y efectiva en la gestión de programas académico-laborales.</w:t>
      </w:r>
    </w:p>
    <w:p w14:paraId="76F37FD7" w14:textId="77777777" w:rsidR="00806876" w:rsidRDefault="00806876" w:rsidP="007D1632">
      <w:pPr>
        <w:pStyle w:val="Textbody"/>
        <w:rPr>
          <w:rFonts w:hint="eastAsia"/>
        </w:rPr>
      </w:pPr>
    </w:p>
    <w:p w14:paraId="70235FB5" w14:textId="13C7BFA6" w:rsidR="00806876" w:rsidRDefault="008B61F8" w:rsidP="00806876">
      <w:pPr>
        <w:pStyle w:val="Ttulo3"/>
        <w:rPr>
          <w:rFonts w:hint="eastAsia"/>
        </w:rPr>
      </w:pPr>
      <w:r w:rsidRPr="008B61F8">
        <w:t>Interfaz de Usuario Intuitiva</w:t>
      </w:r>
    </w:p>
    <w:p w14:paraId="0A317B52" w14:textId="77777777" w:rsidR="00DC3C4E" w:rsidRDefault="00DC3C4E" w:rsidP="00DC3C4E">
      <w:pPr>
        <w:pStyle w:val="Textbody"/>
        <w:rPr>
          <w:rFonts w:hint="eastAsia"/>
        </w:rPr>
      </w:pPr>
      <w:r>
        <w:t>La "Interfaz de Usuario Intuitiva" de "Pony-Vinculación" ha sido meticulosamente diseñada para proporcionar a los usuarios una experiencia fluida y efectiva. Cada elemento y función se ha concebido considerando la usabilidad y la accesibilidad, con el objetivo de simplificar la interacción y mejorar la eficiencia. A continuación, se expande sobre los aspectos clave de esta interfaz:</w:t>
      </w:r>
    </w:p>
    <w:p w14:paraId="2754AE5D" w14:textId="77777777" w:rsidR="00DC3C4E" w:rsidRDefault="00DC3C4E" w:rsidP="00DC3C4E">
      <w:pPr>
        <w:pStyle w:val="Textbody"/>
        <w:rPr>
          <w:rFonts w:hint="eastAsia"/>
        </w:rPr>
      </w:pPr>
    </w:p>
    <w:p w14:paraId="76B1FAC0" w14:textId="77777777" w:rsidR="00DC3C4E" w:rsidRDefault="00DC3C4E" w:rsidP="00644365">
      <w:pPr>
        <w:pStyle w:val="Textbody"/>
        <w:numPr>
          <w:ilvl w:val="0"/>
          <w:numId w:val="35"/>
        </w:numPr>
        <w:rPr>
          <w:rFonts w:hint="eastAsia"/>
        </w:rPr>
      </w:pPr>
      <w:r>
        <w:lastRenderedPageBreak/>
        <w:t>Diseño Centrado en el Usuario:</w:t>
      </w:r>
    </w:p>
    <w:p w14:paraId="24ED9734" w14:textId="77777777" w:rsidR="00DC3C4E" w:rsidRDefault="00DC3C4E" w:rsidP="00644365">
      <w:pPr>
        <w:pStyle w:val="Textbody"/>
        <w:numPr>
          <w:ilvl w:val="0"/>
          <w:numId w:val="36"/>
        </w:numPr>
        <w:rPr>
          <w:rFonts w:hint="eastAsia"/>
        </w:rPr>
      </w:pPr>
      <w:r>
        <w:t>Navegación Sencilla: Menús y opciones de navegación claramente estructurados para facilitar la ubicación de funciones y secciones relevantes.</w:t>
      </w:r>
    </w:p>
    <w:p w14:paraId="49CE7EAE" w14:textId="77777777" w:rsidR="00DC3C4E" w:rsidRDefault="00DC3C4E" w:rsidP="00644365">
      <w:pPr>
        <w:pStyle w:val="Textbody"/>
        <w:numPr>
          <w:ilvl w:val="0"/>
          <w:numId w:val="36"/>
        </w:numPr>
        <w:rPr>
          <w:rFonts w:hint="eastAsia"/>
        </w:rPr>
      </w:pPr>
      <w:r>
        <w:t>Iconografía Intuitiva: Utilización de iconos visuales reconocibles que refuerzan la comprensión instantánea de las funciones disponibles.</w:t>
      </w:r>
    </w:p>
    <w:p w14:paraId="11DEBC6B" w14:textId="77777777" w:rsidR="00DC3C4E" w:rsidRDefault="00DC3C4E" w:rsidP="00644365">
      <w:pPr>
        <w:pStyle w:val="Textbody"/>
        <w:numPr>
          <w:ilvl w:val="0"/>
          <w:numId w:val="35"/>
        </w:numPr>
        <w:rPr>
          <w:rFonts w:hint="eastAsia"/>
        </w:rPr>
      </w:pPr>
      <w:r>
        <w:t>Perfil Personalizado:</w:t>
      </w:r>
    </w:p>
    <w:p w14:paraId="28EF1B3B" w14:textId="77777777" w:rsidR="00DC3C4E" w:rsidRDefault="00DC3C4E" w:rsidP="00644365">
      <w:pPr>
        <w:pStyle w:val="Textbody"/>
        <w:numPr>
          <w:ilvl w:val="0"/>
          <w:numId w:val="37"/>
        </w:numPr>
        <w:rPr>
          <w:rFonts w:hint="eastAsia"/>
        </w:rPr>
      </w:pPr>
      <w:r>
        <w:t>Edición en Tiempo Real: Los usuarios pueden editar y actualizar sus perfiles de manera sencilla y en tiempo real, proporcionando flexibilidad y control sobre su información.</w:t>
      </w:r>
    </w:p>
    <w:p w14:paraId="77F46F69" w14:textId="77777777" w:rsidR="00DC3C4E" w:rsidRDefault="00DC3C4E" w:rsidP="00644365">
      <w:pPr>
        <w:pStyle w:val="Textbody"/>
        <w:numPr>
          <w:ilvl w:val="0"/>
          <w:numId w:val="37"/>
        </w:numPr>
        <w:rPr>
          <w:rFonts w:hint="eastAsia"/>
        </w:rPr>
      </w:pPr>
      <w:r>
        <w:t>Visualización Clara: Disposición de información en secciones ordenadas para una visualización clara de logros académicos, experiencia laboral y habilidades.</w:t>
      </w:r>
    </w:p>
    <w:p w14:paraId="77630C32" w14:textId="77777777" w:rsidR="00DC3C4E" w:rsidRDefault="00DC3C4E" w:rsidP="00644365">
      <w:pPr>
        <w:pStyle w:val="Textbody"/>
        <w:numPr>
          <w:ilvl w:val="0"/>
          <w:numId w:val="35"/>
        </w:numPr>
        <w:rPr>
          <w:rFonts w:hint="eastAsia"/>
        </w:rPr>
      </w:pPr>
      <w:r>
        <w:t>Módulos Especializados:</w:t>
      </w:r>
    </w:p>
    <w:p w14:paraId="2DD7E083" w14:textId="77777777" w:rsidR="00DC3C4E" w:rsidRDefault="00DC3C4E" w:rsidP="00644365">
      <w:pPr>
        <w:pStyle w:val="Textbody"/>
        <w:numPr>
          <w:ilvl w:val="0"/>
          <w:numId w:val="38"/>
        </w:numPr>
        <w:rPr>
          <w:rFonts w:hint="eastAsia"/>
        </w:rPr>
      </w:pPr>
      <w:r>
        <w:t>Acceso Rápido: Funciones específicas para estudiantes, egresados y entidades colaboradoras con accesos directos para una experiencia más eficiente.</w:t>
      </w:r>
    </w:p>
    <w:p w14:paraId="4DCCCF4A" w14:textId="77777777" w:rsidR="00DC3C4E" w:rsidRDefault="00DC3C4E" w:rsidP="00644365">
      <w:pPr>
        <w:pStyle w:val="Textbody"/>
        <w:numPr>
          <w:ilvl w:val="0"/>
          <w:numId w:val="38"/>
        </w:numPr>
        <w:rPr>
          <w:rFonts w:hint="eastAsia"/>
        </w:rPr>
      </w:pPr>
      <w:r>
        <w:t>Tableros de Control: Paneles de control personalizados que ofrecen una visión rápida de las oportunidades, programas y actualizaciones relevantes.</w:t>
      </w:r>
    </w:p>
    <w:p w14:paraId="45393195" w14:textId="77777777" w:rsidR="00DC3C4E" w:rsidRDefault="00DC3C4E" w:rsidP="00644365">
      <w:pPr>
        <w:pStyle w:val="Textbody"/>
        <w:numPr>
          <w:ilvl w:val="0"/>
          <w:numId w:val="35"/>
        </w:numPr>
        <w:rPr>
          <w:rFonts w:hint="eastAsia"/>
        </w:rPr>
      </w:pPr>
      <w:r>
        <w:t>Búsqueda y Filtros:</w:t>
      </w:r>
    </w:p>
    <w:p w14:paraId="3E3009F4" w14:textId="77777777" w:rsidR="00DC3C4E" w:rsidRDefault="00DC3C4E" w:rsidP="00644365">
      <w:pPr>
        <w:pStyle w:val="Textbody"/>
        <w:numPr>
          <w:ilvl w:val="0"/>
          <w:numId w:val="39"/>
        </w:numPr>
        <w:rPr>
          <w:rFonts w:hint="eastAsia"/>
        </w:rPr>
      </w:pPr>
      <w:r>
        <w:t>Búsqueda Avanzada: Herramientas de búsqueda con filtros detallados para optimizar la localización de información específica.</w:t>
      </w:r>
    </w:p>
    <w:p w14:paraId="53FAB3E6" w14:textId="77777777" w:rsidR="00DC3C4E" w:rsidRDefault="00DC3C4E" w:rsidP="00644365">
      <w:pPr>
        <w:pStyle w:val="Textbody"/>
        <w:numPr>
          <w:ilvl w:val="0"/>
          <w:numId w:val="39"/>
        </w:numPr>
        <w:rPr>
          <w:rFonts w:hint="eastAsia"/>
        </w:rPr>
      </w:pPr>
      <w:r>
        <w:t>Algoritmos Inteligentes: Integración de algoritmos inteligentes que aprenden de las preferencias del usuario para ofrecer resultados más relevantes con el tiempo.</w:t>
      </w:r>
    </w:p>
    <w:p w14:paraId="53D46BB9" w14:textId="77777777" w:rsidR="00DC3C4E" w:rsidRDefault="00DC3C4E" w:rsidP="00644365">
      <w:pPr>
        <w:pStyle w:val="Textbody"/>
        <w:numPr>
          <w:ilvl w:val="0"/>
          <w:numId w:val="35"/>
        </w:numPr>
        <w:rPr>
          <w:rFonts w:hint="eastAsia"/>
        </w:rPr>
      </w:pPr>
      <w:r>
        <w:t>Chatbot Integrado:</w:t>
      </w:r>
    </w:p>
    <w:p w14:paraId="17358B00" w14:textId="77777777" w:rsidR="00DC3C4E" w:rsidRDefault="00DC3C4E" w:rsidP="00644365">
      <w:pPr>
        <w:pStyle w:val="Textbody"/>
        <w:numPr>
          <w:ilvl w:val="0"/>
          <w:numId w:val="40"/>
        </w:numPr>
        <w:rPr>
          <w:rFonts w:hint="eastAsia"/>
        </w:rPr>
      </w:pPr>
      <w:r>
        <w:t>Asistencia Instantánea: Presencia de "PonyChat", el chatbot integrado, para proporcionar respuestas inmediatas a preguntas frecuentes y guiar a los usuarios de manera efectiva.</w:t>
      </w:r>
    </w:p>
    <w:p w14:paraId="7C223CF6" w14:textId="77777777" w:rsidR="00DC3C4E" w:rsidRDefault="00DC3C4E" w:rsidP="00644365">
      <w:pPr>
        <w:pStyle w:val="Textbody"/>
        <w:numPr>
          <w:ilvl w:val="0"/>
          <w:numId w:val="40"/>
        </w:numPr>
        <w:rPr>
          <w:rFonts w:hint="eastAsia"/>
        </w:rPr>
      </w:pPr>
      <w:r>
        <w:t>Inteligencia Artificial: Capacidad de aprendizaje continuo para mejorar la precisión y relevancia de las respuestas.</w:t>
      </w:r>
    </w:p>
    <w:p w14:paraId="4889B1E3" w14:textId="77777777" w:rsidR="00DC3C4E" w:rsidRDefault="00DC3C4E" w:rsidP="00644365">
      <w:pPr>
        <w:pStyle w:val="Textbody"/>
        <w:numPr>
          <w:ilvl w:val="0"/>
          <w:numId w:val="35"/>
        </w:numPr>
        <w:rPr>
          <w:rFonts w:hint="eastAsia"/>
        </w:rPr>
      </w:pPr>
      <w:r>
        <w:t>Notificaciones y Alertas:</w:t>
      </w:r>
    </w:p>
    <w:p w14:paraId="657A2981" w14:textId="77777777" w:rsidR="00DC3C4E" w:rsidRDefault="00DC3C4E" w:rsidP="00644365">
      <w:pPr>
        <w:pStyle w:val="Textbody"/>
        <w:numPr>
          <w:ilvl w:val="0"/>
          <w:numId w:val="41"/>
        </w:numPr>
        <w:rPr>
          <w:rFonts w:hint="eastAsia"/>
        </w:rPr>
      </w:pPr>
      <w:r>
        <w:t>Comunicación Proactiva: Sistema de notificaciones y alertas para informar a los usuarios sobre eventos importantes, actualizaciones de programas y nuevas oportunidades.</w:t>
      </w:r>
    </w:p>
    <w:p w14:paraId="1A97241D" w14:textId="77777777" w:rsidR="00DC3C4E" w:rsidRDefault="00DC3C4E" w:rsidP="00644365">
      <w:pPr>
        <w:pStyle w:val="Textbody"/>
        <w:numPr>
          <w:ilvl w:val="0"/>
          <w:numId w:val="41"/>
        </w:numPr>
        <w:rPr>
          <w:rFonts w:hint="eastAsia"/>
        </w:rPr>
      </w:pPr>
      <w:r>
        <w:t>Configuración Personalizada: Opciones para personalizar las preferencias de notificación según las necesidades individuales.</w:t>
      </w:r>
    </w:p>
    <w:p w14:paraId="335135BE" w14:textId="77777777" w:rsidR="00DC3C4E" w:rsidRDefault="00DC3C4E" w:rsidP="00644365">
      <w:pPr>
        <w:pStyle w:val="Textbody"/>
        <w:numPr>
          <w:ilvl w:val="0"/>
          <w:numId w:val="23"/>
        </w:numPr>
        <w:rPr>
          <w:rFonts w:hint="eastAsia"/>
        </w:rPr>
      </w:pPr>
      <w:r>
        <w:t>Diseño Responsivo:</w:t>
      </w:r>
    </w:p>
    <w:p w14:paraId="4D877F42" w14:textId="77777777" w:rsidR="00DC3C4E" w:rsidRDefault="00DC3C4E" w:rsidP="00644365">
      <w:pPr>
        <w:pStyle w:val="Textbody"/>
        <w:numPr>
          <w:ilvl w:val="0"/>
          <w:numId w:val="42"/>
        </w:numPr>
        <w:rPr>
          <w:rFonts w:hint="eastAsia"/>
        </w:rPr>
      </w:pPr>
      <w:r>
        <w:t>Adaptabilidad: La interfaz está diseñada para ser completamente responsiva, garantizando una experiencia consistente y optimizada en diversos dispositivos, desde computadoras de escritorio hasta dispositivos móviles.</w:t>
      </w:r>
    </w:p>
    <w:p w14:paraId="714F2733" w14:textId="6229DA85" w:rsidR="008B61F8" w:rsidRDefault="00DC3C4E" w:rsidP="00DC3C4E">
      <w:pPr>
        <w:pStyle w:val="Textbody"/>
        <w:rPr>
          <w:rFonts w:hint="eastAsia"/>
        </w:rPr>
      </w:pPr>
      <w:r>
        <w:t>La "Interfaz de Usuario Intuitiva" no solo se centra en la estética, sino que también prioriza la funcionalidad y la accesibilidad. Su diseño meticuloso tiene como objetivo ofrecer a los usuarios un entorno amigable que simplifique las interacciones y mejore la eficiencia en el uso de "Pony-Vinculación".</w:t>
      </w:r>
    </w:p>
    <w:p w14:paraId="10488A36" w14:textId="77777777" w:rsidR="00E15C11" w:rsidRDefault="00E15C11" w:rsidP="00DC3C4E">
      <w:pPr>
        <w:pStyle w:val="Textbody"/>
        <w:rPr>
          <w:rFonts w:hint="eastAsia"/>
        </w:rPr>
      </w:pPr>
    </w:p>
    <w:p w14:paraId="32C73228" w14:textId="2B62B39C" w:rsidR="00E15C11" w:rsidRDefault="00A879BF" w:rsidP="00E15C11">
      <w:pPr>
        <w:pStyle w:val="Ttulo3"/>
        <w:rPr>
          <w:rFonts w:hint="eastAsia"/>
        </w:rPr>
      </w:pPr>
      <w:r w:rsidRPr="00A879BF">
        <w:t>Módulo Administrativo</w:t>
      </w:r>
    </w:p>
    <w:p w14:paraId="1C304637" w14:textId="72610BC5" w:rsidR="008C710B" w:rsidRDefault="008C710B" w:rsidP="008C710B">
      <w:pPr>
        <w:pStyle w:val="Textbody"/>
        <w:rPr>
          <w:rFonts w:hint="eastAsia"/>
        </w:rPr>
      </w:pPr>
      <w:r>
        <w:t xml:space="preserve">El "Módulo Administrativo" de "Pony-Vinculación" constituye la columna vertebral que facilita la </w:t>
      </w:r>
      <w:r>
        <w:lastRenderedPageBreak/>
        <w:t>gestión integral de la plataforma desde la perspectiva institucional. Diseñado para proporcionar a los administradores un control eficiente y herramientas analíticas, este módulo garantiza una administración efectiva de los programas académico-laborales y una supervisión detallada de la participación de estudiantes y egresados. A continuación, se detalla la expansión de este componente clave:</w:t>
      </w:r>
    </w:p>
    <w:p w14:paraId="3EDBFE1F" w14:textId="77777777" w:rsidR="00314258" w:rsidRDefault="00314258" w:rsidP="008C710B">
      <w:pPr>
        <w:pStyle w:val="Textbody"/>
        <w:rPr>
          <w:rFonts w:hint="eastAsia"/>
        </w:rPr>
      </w:pPr>
    </w:p>
    <w:p w14:paraId="030263BB" w14:textId="77777777" w:rsidR="008C710B" w:rsidRDefault="008C710B" w:rsidP="00644365">
      <w:pPr>
        <w:pStyle w:val="Textbody"/>
        <w:numPr>
          <w:ilvl w:val="0"/>
          <w:numId w:val="43"/>
        </w:numPr>
        <w:rPr>
          <w:rFonts w:hint="eastAsia"/>
        </w:rPr>
      </w:pPr>
      <w:r>
        <w:t>Gestión de Programas Académico-Laborales:</w:t>
      </w:r>
    </w:p>
    <w:p w14:paraId="0DB8B5CF" w14:textId="77777777" w:rsidR="008C710B" w:rsidRDefault="008C710B" w:rsidP="00644365">
      <w:pPr>
        <w:pStyle w:val="Textbody"/>
        <w:numPr>
          <w:ilvl w:val="0"/>
          <w:numId w:val="42"/>
        </w:numPr>
        <w:rPr>
          <w:rFonts w:hint="eastAsia"/>
        </w:rPr>
      </w:pPr>
      <w:r>
        <w:t>Apertura y Cierre de Convocatorias: Funcionalidades que permiten a los administradores establecer fechas de inicio y cierre para programas como servicio social, residencias profesionales y oportunidades laborales.</w:t>
      </w:r>
    </w:p>
    <w:p w14:paraId="02237483" w14:textId="77777777" w:rsidR="008C710B" w:rsidRDefault="008C710B" w:rsidP="00644365">
      <w:pPr>
        <w:pStyle w:val="Textbody"/>
        <w:numPr>
          <w:ilvl w:val="0"/>
          <w:numId w:val="42"/>
        </w:numPr>
        <w:rPr>
          <w:rFonts w:hint="eastAsia"/>
        </w:rPr>
      </w:pPr>
      <w:r>
        <w:t>Configuración de Requisitos: Herramientas para establecer y modificar requisitos específicos para la participación en cada programa, asegurando transparencia y consistencia.</w:t>
      </w:r>
    </w:p>
    <w:p w14:paraId="25397373" w14:textId="77777777" w:rsidR="008C710B" w:rsidRDefault="008C710B" w:rsidP="00644365">
      <w:pPr>
        <w:pStyle w:val="Textbody"/>
        <w:numPr>
          <w:ilvl w:val="0"/>
          <w:numId w:val="43"/>
        </w:numPr>
        <w:rPr>
          <w:rFonts w:hint="eastAsia"/>
        </w:rPr>
      </w:pPr>
      <w:r>
        <w:t>Monitoreo de Participación:</w:t>
      </w:r>
    </w:p>
    <w:p w14:paraId="5864396C" w14:textId="77777777" w:rsidR="008C710B" w:rsidRDefault="008C710B" w:rsidP="00644365">
      <w:pPr>
        <w:pStyle w:val="Textbody"/>
        <w:numPr>
          <w:ilvl w:val="0"/>
          <w:numId w:val="44"/>
        </w:numPr>
        <w:rPr>
          <w:rFonts w:hint="eastAsia"/>
        </w:rPr>
      </w:pPr>
      <w:r>
        <w:t>Métricas de Participación: Herramientas analíticas que ofrecen estadísticas sobre la cantidad de participantes, tasas de aplicaciones y otros indicadores clave.</w:t>
      </w:r>
    </w:p>
    <w:p w14:paraId="17FBDA06" w14:textId="77777777" w:rsidR="008C710B" w:rsidRDefault="008C710B" w:rsidP="00644365">
      <w:pPr>
        <w:pStyle w:val="Textbody"/>
        <w:numPr>
          <w:ilvl w:val="0"/>
          <w:numId w:val="43"/>
        </w:numPr>
        <w:rPr>
          <w:rFonts w:hint="eastAsia"/>
        </w:rPr>
      </w:pPr>
      <w:r>
        <w:t>Bolsa de Trabajo Centralizada:</w:t>
      </w:r>
    </w:p>
    <w:p w14:paraId="33E7E056" w14:textId="77777777" w:rsidR="008C710B" w:rsidRDefault="008C710B" w:rsidP="00644365">
      <w:pPr>
        <w:pStyle w:val="Textbody"/>
        <w:numPr>
          <w:ilvl w:val="0"/>
          <w:numId w:val="44"/>
        </w:numPr>
        <w:rPr>
          <w:rFonts w:hint="eastAsia"/>
        </w:rPr>
      </w:pPr>
      <w:r>
        <w:t>Supervisión de Publicaciones: Herramientas que facilitan la revisión y aprobación de ofertas laborales antes de ser publicadas, garantizando la calidad y relevancia de las oportunidades.</w:t>
      </w:r>
    </w:p>
    <w:p w14:paraId="61961A02" w14:textId="77777777" w:rsidR="008C710B" w:rsidRDefault="008C710B" w:rsidP="00644365">
      <w:pPr>
        <w:pStyle w:val="Textbody"/>
        <w:numPr>
          <w:ilvl w:val="0"/>
          <w:numId w:val="44"/>
        </w:numPr>
        <w:rPr>
          <w:rFonts w:hint="eastAsia"/>
        </w:rPr>
      </w:pPr>
      <w:r>
        <w:t>Gestión de Empresas Colaboradoras: Funciones que permiten a los administradores gestionar y mantener actualizado el registro de empresas y organizaciones colaboradoras.</w:t>
      </w:r>
    </w:p>
    <w:p w14:paraId="5670A59A" w14:textId="77777777" w:rsidR="008C710B" w:rsidRDefault="008C710B" w:rsidP="00644365">
      <w:pPr>
        <w:pStyle w:val="Textbody"/>
        <w:numPr>
          <w:ilvl w:val="0"/>
          <w:numId w:val="43"/>
        </w:numPr>
        <w:rPr>
          <w:rFonts w:hint="eastAsia"/>
        </w:rPr>
      </w:pPr>
      <w:r>
        <w:t>Comunicación Institucional:</w:t>
      </w:r>
    </w:p>
    <w:p w14:paraId="3A8DEDD8" w14:textId="77777777" w:rsidR="008C710B" w:rsidRDefault="008C710B" w:rsidP="00644365">
      <w:pPr>
        <w:pStyle w:val="Textbody"/>
        <w:numPr>
          <w:ilvl w:val="0"/>
          <w:numId w:val="45"/>
        </w:numPr>
        <w:rPr>
          <w:rFonts w:hint="eastAsia"/>
        </w:rPr>
      </w:pPr>
      <w:r>
        <w:t>Anuncios y Comunicados: Herramientas para la creación y difusión de anuncios institucionales, comunicados y actualizaciones importantes dirigidos a la comunidad educativa.</w:t>
      </w:r>
    </w:p>
    <w:p w14:paraId="71EA5CB2" w14:textId="77777777" w:rsidR="008C710B" w:rsidRDefault="008C710B" w:rsidP="00644365">
      <w:pPr>
        <w:pStyle w:val="Textbody"/>
        <w:numPr>
          <w:ilvl w:val="0"/>
          <w:numId w:val="45"/>
        </w:numPr>
        <w:rPr>
          <w:rFonts w:hint="eastAsia"/>
        </w:rPr>
      </w:pPr>
      <w:r>
        <w:t>Mensajería Interna: Funciones de mensajería interna que facilitan la comunicación directa con estudiantes, egresados y empresas colaboradoras.</w:t>
      </w:r>
    </w:p>
    <w:p w14:paraId="46F301B7" w14:textId="77777777" w:rsidR="008C710B" w:rsidRDefault="008C710B" w:rsidP="00644365">
      <w:pPr>
        <w:pStyle w:val="Textbody"/>
        <w:numPr>
          <w:ilvl w:val="0"/>
          <w:numId w:val="43"/>
        </w:numPr>
        <w:rPr>
          <w:rFonts w:hint="eastAsia"/>
        </w:rPr>
      </w:pPr>
      <w:r>
        <w:t>Administración de Perfiles:</w:t>
      </w:r>
    </w:p>
    <w:p w14:paraId="7395966E" w14:textId="77777777" w:rsidR="008C710B" w:rsidRDefault="008C710B" w:rsidP="00644365">
      <w:pPr>
        <w:pStyle w:val="Textbody"/>
        <w:numPr>
          <w:ilvl w:val="0"/>
          <w:numId w:val="46"/>
        </w:numPr>
        <w:rPr>
          <w:rFonts w:hint="eastAsia"/>
        </w:rPr>
      </w:pPr>
      <w:r>
        <w:t>Verificación de Perfiles: Herramientas que permiten a los administradores verificar y validar la autenticidad de la información proporcionada en los perfiles de estudiantes y egresados.</w:t>
      </w:r>
    </w:p>
    <w:p w14:paraId="4CB8E8B4" w14:textId="77777777" w:rsidR="008C710B" w:rsidRDefault="008C710B" w:rsidP="00644365">
      <w:pPr>
        <w:pStyle w:val="Textbody"/>
        <w:numPr>
          <w:ilvl w:val="0"/>
          <w:numId w:val="46"/>
        </w:numPr>
        <w:rPr>
          <w:rFonts w:hint="eastAsia"/>
        </w:rPr>
      </w:pPr>
      <w:r>
        <w:t>Gestión de Cuentas: Funciones para la administración de cuentas de usuarios, incluyendo la asignación de roles y permisos.</w:t>
      </w:r>
    </w:p>
    <w:p w14:paraId="6CC42D36" w14:textId="77777777" w:rsidR="008C710B" w:rsidRDefault="008C710B" w:rsidP="00644365">
      <w:pPr>
        <w:pStyle w:val="Textbody"/>
        <w:numPr>
          <w:ilvl w:val="0"/>
          <w:numId w:val="43"/>
        </w:numPr>
        <w:rPr>
          <w:rFonts w:hint="eastAsia"/>
        </w:rPr>
      </w:pPr>
      <w:r>
        <w:t>Reportes y Análisis:</w:t>
      </w:r>
    </w:p>
    <w:p w14:paraId="3D075911" w14:textId="77777777" w:rsidR="008C710B" w:rsidRDefault="008C710B" w:rsidP="00644365">
      <w:pPr>
        <w:pStyle w:val="Textbody"/>
        <w:numPr>
          <w:ilvl w:val="0"/>
          <w:numId w:val="47"/>
        </w:numPr>
        <w:rPr>
          <w:rFonts w:hint="eastAsia"/>
        </w:rPr>
      </w:pPr>
      <w:r>
        <w:t>Generación de Informes: Herramientas analíticas avanzadas que posibilitan la generación de informes detallados sobre la efectividad de los programas, la participación de usuarios y otros aspectos relevantes.</w:t>
      </w:r>
    </w:p>
    <w:p w14:paraId="5DF0C31B" w14:textId="77777777" w:rsidR="008C710B" w:rsidRDefault="008C710B" w:rsidP="00644365">
      <w:pPr>
        <w:pStyle w:val="Textbody"/>
        <w:numPr>
          <w:ilvl w:val="0"/>
          <w:numId w:val="47"/>
        </w:numPr>
        <w:rPr>
          <w:rFonts w:hint="eastAsia"/>
        </w:rPr>
      </w:pPr>
      <w:r>
        <w:t>Análisis de Tendencias: Capacidades para identificar tendencias a lo largo del tiempo y ajustar estrategias en función de los datos recopilados.</w:t>
      </w:r>
    </w:p>
    <w:p w14:paraId="7879CC28" w14:textId="77777777" w:rsidR="008C710B" w:rsidRDefault="008C710B" w:rsidP="00644365">
      <w:pPr>
        <w:pStyle w:val="Textbody"/>
        <w:numPr>
          <w:ilvl w:val="0"/>
          <w:numId w:val="43"/>
        </w:numPr>
        <w:rPr>
          <w:rFonts w:hint="eastAsia"/>
        </w:rPr>
      </w:pPr>
      <w:r>
        <w:t>Herramientas de Seguridad:</w:t>
      </w:r>
    </w:p>
    <w:p w14:paraId="739A0334" w14:textId="77777777" w:rsidR="008C710B" w:rsidRDefault="008C710B" w:rsidP="00644365">
      <w:pPr>
        <w:pStyle w:val="Textbody"/>
        <w:numPr>
          <w:ilvl w:val="0"/>
          <w:numId w:val="48"/>
        </w:numPr>
        <w:rPr>
          <w:rFonts w:hint="eastAsia"/>
        </w:rPr>
      </w:pPr>
      <w:r>
        <w:t>Control de Acceso: Funciones que regulan el acceso a la plataforma, garantizando la seguridad de los datos y la privacidad de los usuarios.</w:t>
      </w:r>
    </w:p>
    <w:p w14:paraId="7679D8A6" w14:textId="77777777" w:rsidR="008C710B" w:rsidRDefault="008C710B" w:rsidP="00644365">
      <w:pPr>
        <w:pStyle w:val="Textbody"/>
        <w:numPr>
          <w:ilvl w:val="0"/>
          <w:numId w:val="48"/>
        </w:numPr>
        <w:rPr>
          <w:rFonts w:hint="eastAsia"/>
        </w:rPr>
      </w:pPr>
      <w:r>
        <w:t>Auditoría de Actividades: Capacidades para auditar actividades y cambios realizados en la plataforma, asegurando la integridad y transparencia de la administración.</w:t>
      </w:r>
    </w:p>
    <w:p w14:paraId="15B75A1E" w14:textId="76449AC3" w:rsidR="00541732" w:rsidRDefault="00541732" w:rsidP="00644365">
      <w:pPr>
        <w:pStyle w:val="Textbody"/>
        <w:numPr>
          <w:ilvl w:val="0"/>
          <w:numId w:val="43"/>
        </w:numPr>
        <w:rPr>
          <w:rFonts w:hint="eastAsia"/>
        </w:rPr>
      </w:pPr>
      <w:r w:rsidRPr="00541732">
        <w:t>Gestión de Contenido:</w:t>
      </w:r>
    </w:p>
    <w:p w14:paraId="35E3F5A9" w14:textId="77777777" w:rsidR="00D5033D" w:rsidRDefault="00D5033D" w:rsidP="00644365">
      <w:pPr>
        <w:pStyle w:val="Textbody"/>
        <w:numPr>
          <w:ilvl w:val="0"/>
          <w:numId w:val="49"/>
        </w:numPr>
        <w:rPr>
          <w:rFonts w:hint="eastAsia"/>
        </w:rPr>
      </w:pPr>
      <w:r>
        <w:lastRenderedPageBreak/>
        <w:t>Edición de Páginas y Contenido: Herramientas intuitivas que permiten a los administradores modificar y actualizar el contenido de las páginas, asegurando la relevancia y precisión de la información presentada.</w:t>
      </w:r>
    </w:p>
    <w:p w14:paraId="6813DF7D" w14:textId="05541A75" w:rsidR="00D5033D" w:rsidRDefault="00D5033D" w:rsidP="00644365">
      <w:pPr>
        <w:pStyle w:val="Textbody"/>
        <w:numPr>
          <w:ilvl w:val="0"/>
          <w:numId w:val="49"/>
        </w:numPr>
        <w:rPr>
          <w:rFonts w:hint="eastAsia"/>
        </w:rPr>
      </w:pPr>
      <w:r>
        <w:t>Personalización de Mensajes: La posibilidad de ajustar mensajes institucionales, descripciones de programas y otra información clave sin depender de intervenciones técnicas.</w:t>
      </w:r>
    </w:p>
    <w:p w14:paraId="745D6864" w14:textId="3B7954C3" w:rsidR="00A879BF" w:rsidRDefault="008C710B" w:rsidP="008C710B">
      <w:pPr>
        <w:pStyle w:val="Textbody"/>
        <w:rPr>
          <w:rFonts w:hint="eastAsia"/>
        </w:rPr>
      </w:pPr>
      <w:r>
        <w:t>El "Módulo Administrativo" no solo simplifica la gestión interna de la plataforma, sino que también proporciona a los administradores las herramientas necesarias para tomar decisiones informadas y mejorar continuamente la calidad de los programas académico-laborales en el Instituto Tecnológico de Morelia.</w:t>
      </w:r>
    </w:p>
    <w:p w14:paraId="6B30C471" w14:textId="77777777" w:rsidR="00D5033D" w:rsidRDefault="00D5033D" w:rsidP="008C710B">
      <w:pPr>
        <w:pStyle w:val="Textbody"/>
        <w:rPr>
          <w:rFonts w:hint="eastAsia"/>
        </w:rPr>
      </w:pPr>
    </w:p>
    <w:p w14:paraId="75C58372" w14:textId="0F7C209D" w:rsidR="00D5033D" w:rsidRDefault="00BB4049" w:rsidP="00BB4049">
      <w:pPr>
        <w:pStyle w:val="Ttulo3"/>
        <w:rPr>
          <w:rFonts w:hint="eastAsia"/>
        </w:rPr>
      </w:pPr>
      <w:r w:rsidRPr="00BB4049">
        <w:t>Seguridad y Protección de Datos</w:t>
      </w:r>
    </w:p>
    <w:p w14:paraId="6B2F7A4C" w14:textId="77777777" w:rsidR="00314258" w:rsidRDefault="00314258" w:rsidP="00314258">
      <w:pPr>
        <w:pStyle w:val="Textbody"/>
        <w:rPr>
          <w:rFonts w:hint="eastAsia"/>
        </w:rPr>
      </w:pPr>
      <w:r>
        <w:t>La seguridad y protección de datos son prioridades fundamentales en el diseño y desarrollo de "Pony-Vinculación". Este aspecto crítico se aborda mediante una serie de medidas integrales que garantizan la confidencialidad, integridad y disponibilidad de la información almacenada en la plataforma. A continuación, se detallan los elementos clave relacionados con la seguridad y protección de datos en "Pony-Vinculación":</w:t>
      </w:r>
    </w:p>
    <w:p w14:paraId="1773A4BB" w14:textId="77777777" w:rsidR="00314258" w:rsidRDefault="00314258" w:rsidP="00314258">
      <w:pPr>
        <w:pStyle w:val="Textbody"/>
        <w:rPr>
          <w:rFonts w:hint="eastAsia"/>
        </w:rPr>
      </w:pPr>
    </w:p>
    <w:p w14:paraId="4A835BCC" w14:textId="77777777" w:rsidR="00314258" w:rsidRDefault="00314258" w:rsidP="00644365">
      <w:pPr>
        <w:pStyle w:val="Textbody"/>
        <w:numPr>
          <w:ilvl w:val="0"/>
          <w:numId w:val="50"/>
        </w:numPr>
        <w:rPr>
          <w:rFonts w:hint="eastAsia"/>
        </w:rPr>
      </w:pPr>
      <w:r>
        <w:t>Encriptación de Datos:</w:t>
      </w:r>
    </w:p>
    <w:p w14:paraId="2C656DFD" w14:textId="77777777" w:rsidR="00314258" w:rsidRDefault="00314258" w:rsidP="00644365">
      <w:pPr>
        <w:pStyle w:val="Textbody"/>
        <w:numPr>
          <w:ilvl w:val="0"/>
          <w:numId w:val="51"/>
        </w:numPr>
        <w:rPr>
          <w:rFonts w:hint="eastAsia"/>
        </w:rPr>
      </w:pPr>
      <w:r>
        <w:t>Comunicaciones Seguras: Utilización de protocolos de encriptación avanzados para asegurar la seguridad de las comunicaciones entre usuarios, garantizando la confidencialidad de la información compartida.</w:t>
      </w:r>
    </w:p>
    <w:p w14:paraId="4A394452" w14:textId="77777777" w:rsidR="00314258" w:rsidRDefault="00314258" w:rsidP="00644365">
      <w:pPr>
        <w:pStyle w:val="Textbody"/>
        <w:numPr>
          <w:ilvl w:val="0"/>
          <w:numId w:val="51"/>
        </w:numPr>
        <w:rPr>
          <w:rFonts w:hint="eastAsia"/>
        </w:rPr>
      </w:pPr>
      <w:r>
        <w:t>Almacenamiento Encriptado: Los datos almacenados en la plataforma, incluidos los perfiles de usuarios y la información sensible, están encriptados para prevenir accesos no autorizados.</w:t>
      </w:r>
    </w:p>
    <w:p w14:paraId="11FEED96" w14:textId="77777777" w:rsidR="00314258" w:rsidRDefault="00314258" w:rsidP="00644365">
      <w:pPr>
        <w:pStyle w:val="Textbody"/>
        <w:numPr>
          <w:ilvl w:val="0"/>
          <w:numId w:val="50"/>
        </w:numPr>
        <w:rPr>
          <w:rFonts w:hint="eastAsia"/>
        </w:rPr>
      </w:pPr>
      <w:r>
        <w:t>Control de Acceso y Autenticación:</w:t>
      </w:r>
    </w:p>
    <w:p w14:paraId="7BED4744" w14:textId="560BFA76" w:rsidR="00314258" w:rsidRDefault="00314258" w:rsidP="00644365">
      <w:pPr>
        <w:pStyle w:val="Textbody"/>
        <w:numPr>
          <w:ilvl w:val="0"/>
          <w:numId w:val="52"/>
        </w:numPr>
        <w:rPr>
          <w:rFonts w:hint="eastAsia"/>
        </w:rPr>
      </w:pPr>
      <w:r>
        <w:t>Autenticación Multifactor: Implementación de MFA para reforzar la autenticación de usuarios, añadiendo una capa adicional de seguridad.</w:t>
      </w:r>
    </w:p>
    <w:p w14:paraId="58D3E93F" w14:textId="77777777" w:rsidR="00314258" w:rsidRDefault="00314258" w:rsidP="00644365">
      <w:pPr>
        <w:pStyle w:val="Textbody"/>
        <w:numPr>
          <w:ilvl w:val="0"/>
          <w:numId w:val="52"/>
        </w:numPr>
        <w:rPr>
          <w:rFonts w:hint="eastAsia"/>
        </w:rPr>
      </w:pPr>
      <w:r>
        <w:t>Roles y Permisos: Asignación de roles específicos a usuarios, garantizando que cada individuo tenga acceso solo a las áreas y funciones pertinentes según sus responsabilidades.</w:t>
      </w:r>
    </w:p>
    <w:p w14:paraId="54A8054E" w14:textId="77777777" w:rsidR="00314258" w:rsidRDefault="00314258" w:rsidP="00644365">
      <w:pPr>
        <w:pStyle w:val="Textbody"/>
        <w:numPr>
          <w:ilvl w:val="0"/>
          <w:numId w:val="50"/>
        </w:numPr>
        <w:rPr>
          <w:rFonts w:hint="eastAsia"/>
        </w:rPr>
      </w:pPr>
      <w:r>
        <w:t>Auditoría y Monitoreo Continuo:</w:t>
      </w:r>
    </w:p>
    <w:p w14:paraId="4CE05EFF" w14:textId="77777777" w:rsidR="00314258" w:rsidRDefault="00314258" w:rsidP="00644365">
      <w:pPr>
        <w:pStyle w:val="Textbody"/>
        <w:numPr>
          <w:ilvl w:val="0"/>
          <w:numId w:val="53"/>
        </w:numPr>
        <w:rPr>
          <w:rFonts w:hint="eastAsia"/>
        </w:rPr>
      </w:pPr>
      <w:r>
        <w:t>Registros de Actividad: Implementación de registros detallados de actividad para realizar un seguimiento de las acciones realizadas por los usuarios y administradores, facilitando la detección temprana de actividades sospechosas.</w:t>
      </w:r>
    </w:p>
    <w:p w14:paraId="56A9386C" w14:textId="77777777" w:rsidR="00314258" w:rsidRDefault="00314258" w:rsidP="00644365">
      <w:pPr>
        <w:pStyle w:val="Textbody"/>
        <w:numPr>
          <w:ilvl w:val="0"/>
          <w:numId w:val="53"/>
        </w:numPr>
        <w:rPr>
          <w:rFonts w:hint="eastAsia"/>
        </w:rPr>
      </w:pPr>
      <w:r>
        <w:t>Alertas de Seguridad: Configuración de alertas automáticas para notificar a los administradores sobre actividades inusuales o intentos de acceso no autorizado.</w:t>
      </w:r>
    </w:p>
    <w:p w14:paraId="34E674A1" w14:textId="77777777" w:rsidR="00314258" w:rsidRDefault="00314258" w:rsidP="00644365">
      <w:pPr>
        <w:pStyle w:val="Textbody"/>
        <w:numPr>
          <w:ilvl w:val="0"/>
          <w:numId w:val="50"/>
        </w:numPr>
        <w:rPr>
          <w:rFonts w:hint="eastAsia"/>
        </w:rPr>
      </w:pPr>
      <w:r>
        <w:t>Protección contra Amenazas Cibernéticas:</w:t>
      </w:r>
    </w:p>
    <w:p w14:paraId="081525D3" w14:textId="77777777" w:rsidR="00314258" w:rsidRDefault="00314258" w:rsidP="00644365">
      <w:pPr>
        <w:pStyle w:val="Textbody"/>
        <w:numPr>
          <w:ilvl w:val="0"/>
          <w:numId w:val="54"/>
        </w:numPr>
        <w:rPr>
          <w:rFonts w:hint="eastAsia"/>
        </w:rPr>
      </w:pPr>
      <w:r>
        <w:t>Firewalls y Filtros: Utilización de firewalls y filtros de seguridad para prevenir ataques externos y filtrar contenido malicioso.</w:t>
      </w:r>
    </w:p>
    <w:p w14:paraId="2E58C142" w14:textId="77777777" w:rsidR="00314258" w:rsidRDefault="00314258" w:rsidP="00644365">
      <w:pPr>
        <w:pStyle w:val="Textbody"/>
        <w:numPr>
          <w:ilvl w:val="0"/>
          <w:numId w:val="54"/>
        </w:numPr>
        <w:rPr>
          <w:rFonts w:hint="eastAsia"/>
        </w:rPr>
      </w:pPr>
      <w:r>
        <w:t>Actualizaciones de Seguridad: Mantenimiento regular y actualización de sistemas operativos, software y herramientas de seguridad para protegerse contra vulnerabilidades conocidas.</w:t>
      </w:r>
    </w:p>
    <w:p w14:paraId="1DFABDE5" w14:textId="77777777" w:rsidR="00314258" w:rsidRDefault="00314258" w:rsidP="00314258">
      <w:pPr>
        <w:pStyle w:val="Textbody"/>
        <w:rPr>
          <w:rFonts w:hint="eastAsia"/>
        </w:rPr>
      </w:pPr>
      <w:r>
        <w:t>Protección de Privacidad:</w:t>
      </w:r>
    </w:p>
    <w:p w14:paraId="3753C785" w14:textId="77777777" w:rsidR="00314258" w:rsidRDefault="00314258" w:rsidP="00644365">
      <w:pPr>
        <w:pStyle w:val="Textbody"/>
        <w:numPr>
          <w:ilvl w:val="0"/>
          <w:numId w:val="55"/>
        </w:numPr>
        <w:rPr>
          <w:rFonts w:hint="eastAsia"/>
        </w:rPr>
      </w:pPr>
      <w:r>
        <w:t xml:space="preserve">Consentimiento Informado: Implementación de procesos para obtener el consentimiento </w:t>
      </w:r>
      <w:r>
        <w:lastRenderedPageBreak/>
        <w:t>informado de los usuarios, asegurando que estén plenamente conscientes de cómo se utilizará su información.</w:t>
      </w:r>
    </w:p>
    <w:p w14:paraId="2419FE2D" w14:textId="77777777" w:rsidR="00314258" w:rsidRDefault="00314258" w:rsidP="00644365">
      <w:pPr>
        <w:pStyle w:val="Textbody"/>
        <w:numPr>
          <w:ilvl w:val="0"/>
          <w:numId w:val="55"/>
        </w:numPr>
        <w:rPr>
          <w:rFonts w:hint="eastAsia"/>
        </w:rPr>
      </w:pPr>
      <w:r>
        <w:t>Políticas de Privacidad Transparentes: Publicación de políticas de privacidad claras y accesibles para informar a los usuarios sobre cómo se manejará y protegerá su información.</w:t>
      </w:r>
    </w:p>
    <w:p w14:paraId="1438DB6B" w14:textId="77777777" w:rsidR="00314258" w:rsidRDefault="00314258" w:rsidP="00644365">
      <w:pPr>
        <w:pStyle w:val="Textbody"/>
        <w:numPr>
          <w:ilvl w:val="0"/>
          <w:numId w:val="50"/>
        </w:numPr>
        <w:rPr>
          <w:rFonts w:hint="eastAsia"/>
        </w:rPr>
      </w:pPr>
      <w:r>
        <w:t>Respaldo y Recuperación de Datos:</w:t>
      </w:r>
    </w:p>
    <w:p w14:paraId="64464DE4" w14:textId="77777777" w:rsidR="00314258" w:rsidRDefault="00314258" w:rsidP="00644365">
      <w:pPr>
        <w:pStyle w:val="Textbody"/>
        <w:numPr>
          <w:ilvl w:val="0"/>
          <w:numId w:val="56"/>
        </w:numPr>
        <w:rPr>
          <w:rFonts w:hint="eastAsia"/>
        </w:rPr>
      </w:pPr>
      <w:r>
        <w:t>Copias de Seguridad Periódicas: Realización regular de copias de seguridad de la base de datos y la información crítica para garantizar la disponibilidad de los datos en caso de pérdida o daño.</w:t>
      </w:r>
    </w:p>
    <w:p w14:paraId="7827229B" w14:textId="77777777" w:rsidR="00314258" w:rsidRDefault="00314258" w:rsidP="00644365">
      <w:pPr>
        <w:pStyle w:val="Textbody"/>
        <w:numPr>
          <w:ilvl w:val="0"/>
          <w:numId w:val="56"/>
        </w:numPr>
        <w:rPr>
          <w:rFonts w:hint="eastAsia"/>
        </w:rPr>
      </w:pPr>
      <w:r>
        <w:t>Procedimientos de Recuperación: Establecimiento de procedimientos efectivos para la recuperación rápida y eficiente en caso de incidentes.</w:t>
      </w:r>
    </w:p>
    <w:p w14:paraId="10677B0A" w14:textId="77777777" w:rsidR="00314258" w:rsidRDefault="00314258" w:rsidP="00314258">
      <w:pPr>
        <w:pStyle w:val="Textbody"/>
        <w:rPr>
          <w:rFonts w:hint="eastAsia"/>
        </w:rPr>
      </w:pPr>
      <w:r>
        <w:t>Conformidad con Normativas:</w:t>
      </w:r>
    </w:p>
    <w:p w14:paraId="6CE7E34E" w14:textId="1466F50B" w:rsidR="00314258" w:rsidRDefault="00314258" w:rsidP="00644365">
      <w:pPr>
        <w:pStyle w:val="Textbody"/>
        <w:numPr>
          <w:ilvl w:val="0"/>
          <w:numId w:val="57"/>
        </w:numPr>
        <w:rPr>
          <w:rFonts w:hint="eastAsia"/>
        </w:rPr>
      </w:pPr>
      <w:r>
        <w:t>Cumplimiento Legal: Aseguramiento de que "Pony-Vinculación" cumple con las normativas y leyes de protección de datos pertinentes, adaptándose a estándares nacionales.</w:t>
      </w:r>
    </w:p>
    <w:p w14:paraId="42E7825D" w14:textId="17081BC7" w:rsidR="00BB4049" w:rsidRDefault="00314258" w:rsidP="00314258">
      <w:pPr>
        <w:pStyle w:val="Textbody"/>
        <w:rPr>
          <w:rFonts w:hint="eastAsia"/>
        </w:rPr>
      </w:pPr>
      <w:r>
        <w:t>La seguridad y protección de datos en "Pony-Vinculación" se conciben como una parte integral del sistema, con el compromiso de salvaguardar la información de manera efectiva y mantener la confianza de los usuarios y la institución en la plataforma.</w:t>
      </w:r>
    </w:p>
    <w:p w14:paraId="668811F7" w14:textId="77777777" w:rsidR="00314258" w:rsidRDefault="00314258" w:rsidP="00314258">
      <w:pPr>
        <w:pStyle w:val="Textbody"/>
        <w:rPr>
          <w:rFonts w:hint="eastAsia"/>
        </w:rPr>
      </w:pPr>
    </w:p>
    <w:p w14:paraId="29D72959" w14:textId="7247B68F" w:rsidR="00314258" w:rsidRDefault="00C20318" w:rsidP="007F7065">
      <w:pPr>
        <w:pStyle w:val="Ttulo2"/>
        <w:rPr>
          <w:rFonts w:hint="eastAsia"/>
        </w:rPr>
      </w:pPr>
      <w:bookmarkStart w:id="31" w:name="_Toc152094329"/>
      <w:r>
        <w:t>Tecnologías utilizadas en el desarrollo</w:t>
      </w:r>
      <w:bookmarkEnd w:id="31"/>
      <w:r>
        <w:t xml:space="preserve"> </w:t>
      </w:r>
    </w:p>
    <w:p w14:paraId="4984309B" w14:textId="4BECE107" w:rsidR="00C20318" w:rsidRDefault="00C5171D" w:rsidP="00C20318">
      <w:pPr>
        <w:pStyle w:val="Textbody"/>
        <w:rPr>
          <w:rFonts w:hint="eastAsia"/>
        </w:rPr>
      </w:pPr>
      <w:r w:rsidRPr="00C5171D">
        <w:t>El desarrollo de "Pony-Vinculación" se fundamenta en la integración cuidadosa de tecnologías avanzadas con el objetivo de crear una plataforma eficiente y segura para la gestión de programas académico-laborales en el Instituto Tecnológico de Morelia. Con un enfoque en la experiencia del usuario y la funcionalidad robusta, se ha optado por un conjunto específico de tecnologías que combinan la flexibilidad del desarrollo frontend con React, la eficiencia del backend con Laravel, la portabilidad y gestión de dependencias con Docker, y la capacidad de gestión de datos estructurados con SQL.</w:t>
      </w:r>
    </w:p>
    <w:p w14:paraId="6A896E5C" w14:textId="60D8452E" w:rsidR="000441D7" w:rsidRDefault="000441D7" w:rsidP="000441D7">
      <w:pPr>
        <w:pStyle w:val="Textbody"/>
        <w:rPr>
          <w:rFonts w:hint="eastAsia"/>
        </w:rPr>
      </w:pPr>
      <w:r>
        <w:t>En este contexto, esta sección explora las tecnologías seleccionadas, justificando sus elecciones y proporcionando una visión general de cómo contribuyen al diseño y desarrollo integral de "Pony-Vinculación". Desde la interfaz de usuario dinámica hasta la contenerización</w:t>
      </w:r>
      <w:r w:rsidR="00801729">
        <w:rPr>
          <w:rStyle w:val="Refdenotaalpie"/>
          <w:rFonts w:hint="eastAsia"/>
        </w:rPr>
        <w:footnoteReference w:id="3"/>
      </w:r>
      <w:r>
        <w:t xml:space="preserve"> eficiente y la gestión de datos confiable, cada tecnología desempeña un papel crucial en la construcción de una plataforma que no solo satisface las necesidades actuales de gestión académico-laboral, sino que también está preparada para escalabilidad y adaptación futura.</w:t>
      </w:r>
    </w:p>
    <w:p w14:paraId="1558096F" w14:textId="181A6EF5" w:rsidR="008A6C4A" w:rsidRDefault="008A6C4A" w:rsidP="008A6C4A">
      <w:pPr>
        <w:pStyle w:val="Textbody"/>
        <w:rPr>
          <w:rFonts w:hint="eastAsia"/>
          <w:b/>
          <w:bCs/>
        </w:rPr>
      </w:pPr>
      <w:r w:rsidRPr="008A6C4A">
        <w:rPr>
          <w:b/>
          <w:bCs/>
        </w:rPr>
        <w:t>HTML:</w:t>
      </w:r>
    </w:p>
    <w:p w14:paraId="616155AD" w14:textId="3B82FCCA" w:rsidR="008A6C4A" w:rsidRPr="008A6C4A" w:rsidRDefault="008A6C4A" w:rsidP="008A6C4A">
      <w:pPr>
        <w:pStyle w:val="Textbody"/>
        <w:rPr>
          <w:rFonts w:hint="eastAsia"/>
        </w:rPr>
      </w:pPr>
      <w:r>
        <w:t>HTML es el lenguaje estándar para la creación de páginas web. Al ser compatible con navegadores modernos, su uso garantiza la correcta visualización y accesibilidad de la aplicación en diversas plataformas. Además, la combinación de HTML con React facilita la creación de interfaces dinámicas y atractivas</w:t>
      </w:r>
    </w:p>
    <w:p w14:paraId="14ECC5B8" w14:textId="5DA03404" w:rsidR="008A6C4A" w:rsidRPr="008A6C4A" w:rsidRDefault="008A6C4A" w:rsidP="008A6C4A">
      <w:pPr>
        <w:pStyle w:val="Textbody"/>
        <w:rPr>
          <w:rFonts w:hint="eastAsia"/>
          <w:b/>
          <w:bCs/>
        </w:rPr>
      </w:pPr>
      <w:r w:rsidRPr="008A6C4A">
        <w:rPr>
          <w:b/>
          <w:bCs/>
        </w:rPr>
        <w:t>CSS:</w:t>
      </w:r>
    </w:p>
    <w:p w14:paraId="2B0B843A" w14:textId="61449336" w:rsidR="008A6C4A" w:rsidRDefault="008A6C4A" w:rsidP="008A6C4A">
      <w:pPr>
        <w:pStyle w:val="Textbody"/>
        <w:rPr>
          <w:rFonts w:hint="eastAsia"/>
        </w:rPr>
      </w:pPr>
      <w:r>
        <w:t>CSS es fundamental para el diseño y estilo de la interfaz de usuario. La separación de la estructura HTML y el estilo CSS permite un desarrollo más modular y mantenible. La elección de CSS garantiza un diseño atractivo y receptivo para mejorar la experiencia del usuario.</w:t>
      </w:r>
    </w:p>
    <w:p w14:paraId="6E0B736B" w14:textId="77777777" w:rsidR="008A6C4A" w:rsidRDefault="008A6C4A" w:rsidP="008A6C4A">
      <w:pPr>
        <w:pStyle w:val="Textbody"/>
        <w:rPr>
          <w:rFonts w:hint="eastAsia"/>
          <w:b/>
          <w:bCs/>
        </w:rPr>
      </w:pPr>
      <w:r w:rsidRPr="008A6C4A">
        <w:rPr>
          <w:b/>
          <w:bCs/>
        </w:rPr>
        <w:t>JavaScript:</w:t>
      </w:r>
    </w:p>
    <w:p w14:paraId="355BA207" w14:textId="6B46100D" w:rsidR="000441D7" w:rsidRDefault="008A6C4A" w:rsidP="000441D7">
      <w:pPr>
        <w:pStyle w:val="Textbody"/>
        <w:rPr>
          <w:rFonts w:hint="eastAsia"/>
        </w:rPr>
      </w:pPr>
      <w:r>
        <w:t xml:space="preserve">JavaScript es esencial para agregar interactividad y dinamismo a la aplicación. En combinación con </w:t>
      </w:r>
      <w:r>
        <w:lastRenderedPageBreak/>
        <w:t>React, se utiliza para gestionar la lógica del lado del cliente. La elección de JavaScript asegura una experiencia de usuario fluida y altamente interactiva.</w:t>
      </w:r>
    </w:p>
    <w:p w14:paraId="5C2EC5AF" w14:textId="3F4A6DC4" w:rsidR="008A6C4A" w:rsidRPr="008A6C4A" w:rsidRDefault="008A6C4A" w:rsidP="008A6C4A">
      <w:pPr>
        <w:pStyle w:val="Textbody"/>
        <w:rPr>
          <w:rFonts w:hint="eastAsia"/>
          <w:b/>
          <w:bCs/>
        </w:rPr>
      </w:pPr>
      <w:r w:rsidRPr="008A6C4A">
        <w:rPr>
          <w:b/>
          <w:bCs/>
        </w:rPr>
        <w:t>React:</w:t>
      </w:r>
    </w:p>
    <w:p w14:paraId="09629FB2" w14:textId="1FAAFB06" w:rsidR="008A6C4A" w:rsidRDefault="008A6C4A" w:rsidP="008A6C4A">
      <w:pPr>
        <w:pStyle w:val="Textbody"/>
        <w:rPr>
          <w:rFonts w:hint="eastAsia"/>
        </w:rPr>
      </w:pPr>
      <w:r>
        <w:t>React es una biblioteca de JavaScript que proporciona una interfaz de usuario eficiente y escalable. Su enfoque en la creación de componentes reutilizables facilita el desarrollo de interfaces interactivas y dinámicas. La elección de React garantiza una experiencia de usuario fluida y una fácil mantenibilidad del código.</w:t>
      </w:r>
    </w:p>
    <w:p w14:paraId="216BD6FE" w14:textId="3E88E8A0" w:rsidR="008A6C4A" w:rsidRPr="008A6C4A" w:rsidRDefault="008A6C4A" w:rsidP="008A6C4A">
      <w:pPr>
        <w:pStyle w:val="Textbody"/>
        <w:rPr>
          <w:rFonts w:hint="eastAsia"/>
          <w:b/>
          <w:bCs/>
        </w:rPr>
      </w:pPr>
      <w:r w:rsidRPr="008A6C4A">
        <w:rPr>
          <w:b/>
          <w:bCs/>
        </w:rPr>
        <w:t>Laravel:</w:t>
      </w:r>
    </w:p>
    <w:p w14:paraId="412384E5" w14:textId="21E8C528" w:rsidR="008A6C4A" w:rsidRDefault="008A6C4A" w:rsidP="008A6C4A">
      <w:pPr>
        <w:pStyle w:val="Textbody"/>
        <w:rPr>
          <w:rFonts w:hint="eastAsia"/>
        </w:rPr>
      </w:pPr>
      <w:r>
        <w:t>Laravel es un framework de desarrollo de PHP conocido por su elegancia y eficiencia. Ofrece una arquitectura MVC que simplifica el desarrollo y la organización del código. Además, Laravel facilita tareas como la gestión de bases de datos y la implementación de características avanzadas, proporcionando una base robusta y segura para la aplicación.</w:t>
      </w:r>
    </w:p>
    <w:p w14:paraId="574D8C08" w14:textId="46B7A760" w:rsidR="008A6C4A" w:rsidRPr="008A6C4A" w:rsidRDefault="008A6C4A" w:rsidP="008A6C4A">
      <w:pPr>
        <w:pStyle w:val="Textbody"/>
        <w:rPr>
          <w:rFonts w:hint="eastAsia"/>
          <w:b/>
          <w:bCs/>
        </w:rPr>
      </w:pPr>
      <w:r w:rsidRPr="008A6C4A">
        <w:rPr>
          <w:b/>
          <w:bCs/>
        </w:rPr>
        <w:t>Docker:</w:t>
      </w:r>
    </w:p>
    <w:p w14:paraId="5501ECDE" w14:textId="33F8A8A7" w:rsidR="008A6C4A" w:rsidRDefault="008A6C4A" w:rsidP="008A6C4A">
      <w:pPr>
        <w:pStyle w:val="Textbody"/>
        <w:rPr>
          <w:rFonts w:hint="eastAsia"/>
        </w:rPr>
      </w:pPr>
      <w:r>
        <w:t>Docker facilita la implementación y gestión de aplicaciones en entornos contenerizados. La elección de Docker garantiza la portabilidad y consistencia del entorno de desarrollo y producción, eliminando problemas potenciales de incompatibilidad entre diferentes entornos.</w:t>
      </w:r>
    </w:p>
    <w:p w14:paraId="0FCB0DD4" w14:textId="2BDFF791" w:rsidR="008A6C4A" w:rsidRPr="008A6C4A" w:rsidRDefault="008A6C4A" w:rsidP="008A6C4A">
      <w:pPr>
        <w:pStyle w:val="Textbody"/>
        <w:rPr>
          <w:rFonts w:hint="eastAsia"/>
          <w:b/>
          <w:bCs/>
        </w:rPr>
      </w:pPr>
      <w:r w:rsidRPr="008A6C4A">
        <w:rPr>
          <w:b/>
          <w:bCs/>
        </w:rPr>
        <w:t>SQL:</w:t>
      </w:r>
    </w:p>
    <w:p w14:paraId="7BDE3A7B" w14:textId="1BAAFFBA" w:rsidR="008A6C4A" w:rsidRDefault="008A6C4A" w:rsidP="008A6C4A">
      <w:pPr>
        <w:pStyle w:val="Textbody"/>
        <w:rPr>
          <w:rFonts w:hint="eastAsia"/>
        </w:rPr>
      </w:pPr>
      <w:r>
        <w:t>SQL es esencial para la gestión de bases de datos relacionales, proporcionando un lenguaje estándar para consultar y manipular datos. La elección de SQL asegura la integridad y consistencia de los datos almacenados en la aplicación, permitiendo consultas eficientes y seguras.</w:t>
      </w:r>
    </w:p>
    <w:p w14:paraId="195BB5DA" w14:textId="77777777" w:rsidR="008A6C4A" w:rsidRPr="008A6C4A" w:rsidRDefault="008A6C4A" w:rsidP="008A6C4A">
      <w:pPr>
        <w:pStyle w:val="Textbody"/>
        <w:rPr>
          <w:rFonts w:hint="eastAsia"/>
          <w:b/>
          <w:bCs/>
        </w:rPr>
      </w:pPr>
      <w:r w:rsidRPr="008A6C4A">
        <w:rPr>
          <w:b/>
          <w:bCs/>
        </w:rPr>
        <w:t>Nginx:</w:t>
      </w:r>
    </w:p>
    <w:p w14:paraId="6100E697" w14:textId="34C8BD3F" w:rsidR="008A6C4A" w:rsidRDefault="008A6C4A" w:rsidP="008A6C4A">
      <w:pPr>
        <w:pStyle w:val="Textbody"/>
        <w:rPr>
          <w:rFonts w:hint="eastAsia"/>
        </w:rPr>
      </w:pPr>
      <w:r>
        <w:t>Nginx es un servidor web ligero y eficiente que se utiliza para gestionar el tráfico HTTP. Su capacidad para manejar múltiples conexiones simultáneas lo convierte en una elección óptima para mejorar el rendimiento y la escalabilidad de la aplicación.</w:t>
      </w:r>
    </w:p>
    <w:p w14:paraId="53BE8AE4" w14:textId="7C721985" w:rsidR="002B08C9" w:rsidRPr="002574E5" w:rsidRDefault="002574E5" w:rsidP="008A6C4A">
      <w:pPr>
        <w:pStyle w:val="Textbody"/>
        <w:rPr>
          <w:rFonts w:hint="eastAsia"/>
          <w:b/>
          <w:bCs/>
        </w:rPr>
      </w:pPr>
      <w:r w:rsidRPr="002574E5">
        <w:rPr>
          <w:b/>
          <w:bCs/>
        </w:rPr>
        <w:t>Adobe color:</w:t>
      </w:r>
    </w:p>
    <w:p w14:paraId="1835C7CD" w14:textId="2757E651" w:rsidR="002574E5" w:rsidRDefault="002574E5" w:rsidP="002574E5">
      <w:pPr>
        <w:pStyle w:val="Textbody"/>
        <w:rPr>
          <w:rFonts w:hint="eastAsia"/>
        </w:rPr>
      </w:pPr>
      <w:r>
        <w:t>Las paletas de colores presentadas fueron generadas utilizando la herramienta color.adobe.com, que proporciona una plataforma eficiente para la creación y exploración de esquemas de colores. Este recurso permite seleccionar, ajustar y guardar paletas de manera intuitiva, asegurando la coherencia visual y la armonía estética en el diseño del sistema.</w:t>
      </w:r>
    </w:p>
    <w:p w14:paraId="5C97F642" w14:textId="623EBBAB" w:rsidR="002574E5" w:rsidRDefault="002574E5" w:rsidP="002574E5">
      <w:pPr>
        <w:pStyle w:val="Textbody"/>
        <w:rPr>
          <w:rFonts w:hint="eastAsia"/>
        </w:rPr>
      </w:pPr>
      <w:r>
        <w:t>Al aprovechar esta herramienta, se garantiza que las paletas reflejen no solo las preferencias estéticas, sino también principios de diseño fundamentales. La elección de color.adobe.com contribuye a la eficiencia en la toma de decisiones de diseño, facilitando la creación de paletas versátiles y atractivas para diversas aplicaciones dentro de "Pony-Vinculación".</w:t>
      </w:r>
    </w:p>
    <w:p w14:paraId="16E11B85" w14:textId="77777777" w:rsidR="00FE76F0" w:rsidRDefault="00FE76F0" w:rsidP="008A6C4A">
      <w:pPr>
        <w:pStyle w:val="Textbody"/>
        <w:rPr>
          <w:rFonts w:hint="eastAsia"/>
        </w:rPr>
      </w:pPr>
    </w:p>
    <w:p w14:paraId="12CA59A8" w14:textId="7A9B2B9C" w:rsidR="00D00B94" w:rsidRDefault="008A6C4A" w:rsidP="008A6C4A">
      <w:pPr>
        <w:pStyle w:val="Textbody"/>
        <w:rPr>
          <w:rFonts w:hint="eastAsia"/>
        </w:rPr>
      </w:pPr>
      <w:r>
        <w:t>Estas tecnologías fueron seleccionadas considerando su eficiencia, popularidad en la industria, y la sinergia entre ellas para proporcionar un entorno de desarrollo robusto y una aplicación web moderna y escalable.</w:t>
      </w:r>
    </w:p>
    <w:p w14:paraId="1763C1E2" w14:textId="77777777" w:rsidR="000441D7" w:rsidRDefault="000441D7" w:rsidP="000441D7">
      <w:pPr>
        <w:pStyle w:val="Textbody"/>
        <w:rPr>
          <w:rFonts w:hint="eastAsia"/>
        </w:rPr>
      </w:pPr>
    </w:p>
    <w:p w14:paraId="7778A9C2" w14:textId="31580A99" w:rsidR="00FE76F0" w:rsidRDefault="00CB7926" w:rsidP="00FE76F0">
      <w:pPr>
        <w:pStyle w:val="Ttulo2"/>
        <w:rPr>
          <w:rFonts w:hint="eastAsia"/>
        </w:rPr>
      </w:pPr>
      <w:bookmarkStart w:id="32" w:name="_Toc152094330"/>
      <w:r w:rsidRPr="00CB7926">
        <w:t>Interfaz de Usuario y Experiencia de Usuario</w:t>
      </w:r>
      <w:bookmarkEnd w:id="32"/>
    </w:p>
    <w:p w14:paraId="1A1349DD" w14:textId="62CF2937" w:rsidR="00BB1DB3" w:rsidRDefault="00BB1DB3" w:rsidP="00BB1DB3">
      <w:pPr>
        <w:pStyle w:val="Textbody"/>
        <w:rPr>
          <w:rFonts w:hint="eastAsia"/>
        </w:rPr>
      </w:pPr>
      <w:r>
        <w:t>El diseño y desarrollo de "Pony-Vinculación" se rige por una serie de directrices centradas en garantizar la coherencia visual en todo el sistema. La identidad institucional del ITM se refleja de manera consistente a través de colores, tipografías y elementos visuales. La disposición uniforme de botones, menús y formularios se mantiene para ofrecer una experiencia coherente en todas las interfaces.</w:t>
      </w:r>
    </w:p>
    <w:p w14:paraId="76E0D15C" w14:textId="07E141CA" w:rsidR="00BB1DB3" w:rsidRDefault="00BB1DB3" w:rsidP="00BB1DB3">
      <w:pPr>
        <w:pStyle w:val="Textbody"/>
        <w:rPr>
          <w:rFonts w:hint="eastAsia"/>
        </w:rPr>
      </w:pPr>
      <w:r>
        <w:lastRenderedPageBreak/>
        <w:t>La navegación dentro del sistema se orienta hacia la intuición del usuario. Se establece una jerarquía visual clara para resaltar la importancia de la información, y los menús y botones se diseñan con etiquetas concisas para facilitar la navegación. Esta coherencia visual y navegación intuitiva contribuyen a una experiencia de usuario más efectiva.</w:t>
      </w:r>
    </w:p>
    <w:p w14:paraId="2C2839A7" w14:textId="0056FC33" w:rsidR="00BB1DB3" w:rsidRDefault="00BB1DB3" w:rsidP="00BB1DB3">
      <w:pPr>
        <w:pStyle w:val="Textbody"/>
        <w:rPr>
          <w:rFonts w:hint="eastAsia"/>
        </w:rPr>
      </w:pPr>
      <w:r>
        <w:t>La accesibilidad es una prioridad en el desarrollo de "Pony-Vinculación". Se implementa un diseño responsivo para adaptarse a distintos dispositivos, y se presta atención al contraste y la legibilidad para mejorar la accesibilidad, especialmente para aquellos con discapacidades visuales. Este enfoque garantiza que el sistema sea accesible y utilizable por todos.</w:t>
      </w:r>
    </w:p>
    <w:p w14:paraId="77A1FDE0" w14:textId="6BF6E8FE" w:rsidR="00BB1DB3" w:rsidRDefault="00BB1DB3" w:rsidP="00BB1DB3">
      <w:pPr>
        <w:pStyle w:val="Textbody"/>
        <w:rPr>
          <w:rFonts w:hint="eastAsia"/>
        </w:rPr>
      </w:pPr>
      <w:r>
        <w:t>La interactividad eficiente se logra mediante la optimización del rendimiento de las interfaces para una carga rápida y una respuesta ágil a las acciones del usuario. Se incorpora feedback visual inmediato para confirmar la ejecución de acciones, brindando una experiencia interactiva más efectiva.</w:t>
      </w:r>
    </w:p>
    <w:p w14:paraId="2CA37C10" w14:textId="17BD2910" w:rsidR="00BB1DB3" w:rsidRDefault="00BB1DB3" w:rsidP="00BB1DB3">
      <w:pPr>
        <w:pStyle w:val="Textbody"/>
        <w:rPr>
          <w:rFonts w:hint="eastAsia"/>
        </w:rPr>
      </w:pPr>
      <w:r>
        <w:t>La seguridad y privacidad son elementos cruciales en el desarrollo de "Pony-Vinculación". Se implementan medidas robustas de protección de datos y se ofrece acceso claro a la política de privacidad del sistema en todas las interfaces. Este enfoque garantiza la seguridad y confidencialidad de la información.</w:t>
      </w:r>
    </w:p>
    <w:p w14:paraId="68CD39A1" w14:textId="23F173B3" w:rsidR="000441D7" w:rsidRDefault="00BB1DB3" w:rsidP="000441D7">
      <w:pPr>
        <w:pStyle w:val="Textbody"/>
        <w:rPr>
          <w:rFonts w:hint="eastAsia"/>
        </w:rPr>
      </w:pPr>
      <w:r>
        <w:t>La iteración continua se promueve mediante la recopilación constante de feedback de los usuarios y pruebas periódicas con usuarios reales. Este proceso permite realizar ajustes y mejoras continuas, asegurando que "Pony-Vinculación" evolucione para satisfacer las cambiantes necesidades de la comunidad académica y laboral del ITM.</w:t>
      </w:r>
    </w:p>
    <w:p w14:paraId="7B5B1029" w14:textId="77777777" w:rsidR="009D588F" w:rsidRDefault="009D588F" w:rsidP="000441D7">
      <w:pPr>
        <w:pStyle w:val="Textbody"/>
        <w:rPr>
          <w:rFonts w:hint="eastAsia"/>
        </w:rPr>
      </w:pPr>
    </w:p>
    <w:p w14:paraId="20FC7C48" w14:textId="05D0DD12" w:rsidR="009D588F" w:rsidRDefault="009D588F" w:rsidP="009D588F">
      <w:pPr>
        <w:pStyle w:val="Ttulo3"/>
        <w:rPr>
          <w:rFonts w:hint="eastAsia"/>
        </w:rPr>
      </w:pPr>
      <w:r>
        <w:t>Paleta de colores</w:t>
      </w:r>
    </w:p>
    <w:p w14:paraId="11B631E8" w14:textId="090E2263" w:rsidR="00A53E7E" w:rsidRDefault="00A53E7E" w:rsidP="00A53E7E">
      <w:pPr>
        <w:pStyle w:val="Textbody"/>
        <w:rPr>
          <w:rFonts w:hint="eastAsia"/>
        </w:rPr>
      </w:pPr>
      <w:r>
        <w:t>La paleta de colores se inspira en el tono base #1A386A, que refleja la identidad del ITM. Esta paleta busca transmitir una sensación de profesionalismo, modernidad y confianza. Los colores seleccionados se complementan entre sí para crear una experiencia visual coherente y atractiva para los usuarios. A continuación, se detallan algunos colores que formarían parte de esta paleta:</w:t>
      </w:r>
      <w:r w:rsidR="00974013" w:rsidRPr="00974013">
        <w:rPr>
          <w:rFonts w:hint="eastAsia"/>
        </w:rPr>
        <w:t xml:space="preserve"> </w:t>
      </w:r>
    </w:p>
    <w:p w14:paraId="01962948" w14:textId="7CDF8F19" w:rsidR="00A53E7E" w:rsidRDefault="00A53E7E" w:rsidP="00644365">
      <w:pPr>
        <w:pStyle w:val="Textbody"/>
        <w:numPr>
          <w:ilvl w:val="0"/>
          <w:numId w:val="57"/>
        </w:numPr>
        <w:rPr>
          <w:rFonts w:hint="eastAsia"/>
        </w:rPr>
      </w:pPr>
      <w:r>
        <w:t xml:space="preserve">#1A386A </w:t>
      </w:r>
      <w:r w:rsidR="00974013" w:rsidRPr="00974013">
        <w:rPr>
          <w:rFonts w:hint="eastAsia"/>
          <w:color w:val="1A3864"/>
        </w:rPr>
        <w:t>▇</w:t>
      </w:r>
      <w:r>
        <w:t>: Este es el color base que representa la identidad del ITM y se utiliza de manera prominente en la interfaz para establecer consistencia y reconocimiento.</w:t>
      </w:r>
    </w:p>
    <w:p w14:paraId="1F4D2AB6" w14:textId="764D7776" w:rsidR="00A53E7E" w:rsidRDefault="00A53E7E" w:rsidP="00644365">
      <w:pPr>
        <w:pStyle w:val="Textbody"/>
        <w:numPr>
          <w:ilvl w:val="0"/>
          <w:numId w:val="57"/>
        </w:numPr>
        <w:rPr>
          <w:rFonts w:hint="eastAsia"/>
        </w:rPr>
      </w:pPr>
      <w:r>
        <w:t>#3C5F99</w:t>
      </w:r>
      <w:r w:rsidR="00974013">
        <w:t xml:space="preserve"> </w:t>
      </w:r>
      <w:r w:rsidR="00974013" w:rsidRPr="00974013">
        <w:rPr>
          <w:rFonts w:hint="eastAsia"/>
          <w:color w:val="3C5F99"/>
        </w:rPr>
        <w:t>▇</w:t>
      </w:r>
      <w:r>
        <w:t>: Un tono más claro del azul principal, ideal para resaltar elementos importantes y añadir profundidad a la interfaz.</w:t>
      </w:r>
    </w:p>
    <w:p w14:paraId="4B64AECD" w14:textId="004B7106" w:rsidR="00A53E7E" w:rsidRDefault="00A53E7E" w:rsidP="00644365">
      <w:pPr>
        <w:pStyle w:val="Textbody"/>
        <w:numPr>
          <w:ilvl w:val="0"/>
          <w:numId w:val="57"/>
        </w:numPr>
        <w:rPr>
          <w:rFonts w:hint="eastAsia"/>
        </w:rPr>
      </w:pPr>
      <w:r>
        <w:t>#D9E1EC</w:t>
      </w:r>
      <w:r w:rsidR="00974013">
        <w:t xml:space="preserve"> </w:t>
      </w:r>
      <w:r w:rsidR="00974013" w:rsidRPr="00974013">
        <w:rPr>
          <w:rFonts w:hint="eastAsia"/>
          <w:color w:val="D9E1EC"/>
        </w:rPr>
        <w:t>▇</w:t>
      </w:r>
      <w:r>
        <w:t>: Un gris azulado suave que puede utilizarse para fondos o elementos secundarios, proporcionando equilibrio visual.</w:t>
      </w:r>
    </w:p>
    <w:p w14:paraId="4AF5ECE8" w14:textId="48BC1F43" w:rsidR="00A53E7E" w:rsidRDefault="00A53E7E" w:rsidP="00644365">
      <w:pPr>
        <w:pStyle w:val="Textbody"/>
        <w:numPr>
          <w:ilvl w:val="0"/>
          <w:numId w:val="57"/>
        </w:numPr>
        <w:rPr>
          <w:rFonts w:hint="eastAsia"/>
        </w:rPr>
      </w:pPr>
      <w:r>
        <w:t>#2D2D2D</w:t>
      </w:r>
      <w:r w:rsidR="00974013">
        <w:t xml:space="preserve"> </w:t>
      </w:r>
      <w:r w:rsidR="00974013" w:rsidRPr="00974013">
        <w:rPr>
          <w:rFonts w:hint="eastAsia"/>
          <w:color w:val="2D2D2D"/>
        </w:rPr>
        <w:t>▇</w:t>
      </w:r>
      <w:r>
        <w:t>: Un gris oscuro para detalles específicos y elementos que requieren contraste.</w:t>
      </w:r>
    </w:p>
    <w:p w14:paraId="0A273451" w14:textId="6069C570" w:rsidR="00A53E7E" w:rsidRDefault="00A53E7E" w:rsidP="00644365">
      <w:pPr>
        <w:pStyle w:val="Textbody"/>
        <w:numPr>
          <w:ilvl w:val="0"/>
          <w:numId w:val="57"/>
        </w:numPr>
        <w:rPr>
          <w:rFonts w:hint="eastAsia"/>
        </w:rPr>
      </w:pPr>
      <w:r>
        <w:t>#5A5A5A</w:t>
      </w:r>
      <w:r w:rsidRPr="00974013">
        <w:rPr>
          <w:color w:val="5A5A5A"/>
        </w:rPr>
        <w:t xml:space="preserve"> </w:t>
      </w:r>
      <w:r w:rsidR="00974013" w:rsidRPr="00974013">
        <w:rPr>
          <w:rFonts w:hint="eastAsia"/>
          <w:color w:val="5A5A5A"/>
        </w:rPr>
        <w:t>▇</w:t>
      </w:r>
      <w:r w:rsidRPr="00974013">
        <w:rPr>
          <w:color w:val="5A5A5A"/>
        </w:rPr>
        <w:t>:</w:t>
      </w:r>
      <w:r>
        <w:t xml:space="preserve"> Un tono de gris intermedio para proporcionar variación y evitar monotonía en la interfaz.</w:t>
      </w:r>
    </w:p>
    <w:p w14:paraId="7F71E13A" w14:textId="7B12AEEE" w:rsidR="0048133C" w:rsidRDefault="00B516E1" w:rsidP="00051B0B">
      <w:pPr>
        <w:pStyle w:val="Textbody"/>
        <w:jc w:val="center"/>
        <w:rPr>
          <w:rFonts w:hint="eastAsia"/>
        </w:rPr>
      </w:pPr>
      <w:r w:rsidRPr="00B516E1">
        <w:rPr>
          <w:noProof/>
        </w:rPr>
        <w:drawing>
          <wp:inline distT="0" distB="0" distL="0" distR="0" wp14:anchorId="16CDCDB6" wp14:editId="67B6A747">
            <wp:extent cx="5760085" cy="1787525"/>
            <wp:effectExtent l="0" t="0" r="0" b="3175"/>
            <wp:docPr id="195145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1293" name=""/>
                    <pic:cNvPicPr/>
                  </pic:nvPicPr>
                  <pic:blipFill>
                    <a:blip r:embed="rId17"/>
                    <a:stretch>
                      <a:fillRect/>
                    </a:stretch>
                  </pic:blipFill>
                  <pic:spPr>
                    <a:xfrm>
                      <a:off x="0" y="0"/>
                      <a:ext cx="5760085" cy="1787525"/>
                    </a:xfrm>
                    <a:prstGeom prst="rect">
                      <a:avLst/>
                    </a:prstGeom>
                  </pic:spPr>
                </pic:pic>
              </a:graphicData>
            </a:graphic>
          </wp:inline>
        </w:drawing>
      </w:r>
    </w:p>
    <w:p w14:paraId="4DE5BE55" w14:textId="77777777" w:rsidR="0048133C" w:rsidRDefault="0048133C" w:rsidP="0048133C">
      <w:pPr>
        <w:pStyle w:val="Textbody"/>
        <w:rPr>
          <w:rFonts w:hint="eastAsia"/>
        </w:rPr>
      </w:pPr>
    </w:p>
    <w:p w14:paraId="10D73735" w14:textId="11580251" w:rsidR="00CB667C" w:rsidRDefault="00A53E7E" w:rsidP="00CB667C">
      <w:pPr>
        <w:pStyle w:val="Textbody"/>
        <w:rPr>
          <w:rFonts w:hint="eastAsia"/>
        </w:rPr>
      </w:pPr>
      <w:r>
        <w:t>Esta paleta de colores, basada en #1A386A, se selecciona cuidadosamente para reflejar la identidad institucional del ITM y para crear una experiencia visual armoniosa y agradable en "Pony-Vinculación".</w:t>
      </w:r>
      <w:r w:rsidR="0038337C">
        <w:t xml:space="preserve"> </w:t>
      </w:r>
    </w:p>
    <w:p w14:paraId="0621830E" w14:textId="1B9AC7A1" w:rsidR="00D74FAA" w:rsidRDefault="00D74FAA" w:rsidP="00CB667C">
      <w:pPr>
        <w:pStyle w:val="Textbody"/>
        <w:rPr>
          <w:rFonts w:hint="eastAsia"/>
        </w:rPr>
      </w:pPr>
      <w:r w:rsidRPr="00D74FAA">
        <w:t>Para aplicaciones más específicas o para crear variaciones visuales dentro del sistema, se han desarrollado paletas adicionales que siguen principios de diseño coherentes. Estas incluyen opciones monocromáticas, triádicas, complementarias y analógicas.</w:t>
      </w:r>
    </w:p>
    <w:p w14:paraId="0DFC1811" w14:textId="77777777" w:rsidR="006A420C" w:rsidRDefault="006A420C" w:rsidP="006A420C">
      <w:pPr>
        <w:pStyle w:val="Textbody"/>
        <w:rPr>
          <w:rFonts w:hint="eastAsia"/>
        </w:rPr>
      </w:pPr>
      <w:r>
        <w:t>Paleta Monocromática: Ofrece diferentes tonalidades del azul principal, proporcionando un aspecto armonioso y elegante.</w:t>
      </w:r>
    </w:p>
    <w:p w14:paraId="13A9315A" w14:textId="4329EACD" w:rsidR="006A420C" w:rsidRDefault="006A420C" w:rsidP="00644365">
      <w:pPr>
        <w:pStyle w:val="Textbody"/>
        <w:numPr>
          <w:ilvl w:val="0"/>
          <w:numId w:val="57"/>
        </w:numPr>
        <w:rPr>
          <w:rFonts w:hint="eastAsia"/>
        </w:rPr>
      </w:pPr>
      <w:r>
        <w:t xml:space="preserve">#1A386A </w:t>
      </w:r>
      <w:r w:rsidRPr="00974013">
        <w:rPr>
          <w:rFonts w:hint="eastAsia"/>
          <w:color w:val="1A3864"/>
        </w:rPr>
        <w:t>▇</w:t>
      </w:r>
      <w:r>
        <w:t xml:space="preserve">: </w:t>
      </w:r>
      <w:r w:rsidR="008D02A7" w:rsidRPr="008D02A7">
        <w:t>Color principal.</w:t>
      </w:r>
    </w:p>
    <w:p w14:paraId="5372D45C" w14:textId="2A0D6B88" w:rsidR="006A420C" w:rsidRDefault="006A420C" w:rsidP="00644365">
      <w:pPr>
        <w:pStyle w:val="Textbody"/>
        <w:numPr>
          <w:ilvl w:val="0"/>
          <w:numId w:val="57"/>
        </w:numPr>
        <w:rPr>
          <w:rFonts w:hint="eastAsia"/>
        </w:rPr>
      </w:pPr>
      <w:r>
        <w:t xml:space="preserve">#405A8A </w:t>
      </w:r>
      <w:r w:rsidR="008D02A7" w:rsidRPr="008D02A7">
        <w:rPr>
          <w:rFonts w:hint="eastAsia"/>
          <w:color w:val="405A8A"/>
        </w:rPr>
        <w:t>▇</w:t>
      </w:r>
      <w:r w:rsidR="008D02A7">
        <w:rPr>
          <w:rFonts w:hint="eastAsia"/>
          <w:color w:val="1A3864"/>
        </w:rPr>
        <w:t>:</w:t>
      </w:r>
      <w:r w:rsidR="008D02A7">
        <w:rPr>
          <w:color w:val="1A3864"/>
        </w:rPr>
        <w:t xml:space="preserve"> </w:t>
      </w:r>
      <w:r>
        <w:t>Una tonalidad más oscura que aporta profundidad y contraste.</w:t>
      </w:r>
    </w:p>
    <w:p w14:paraId="625A27B7" w14:textId="22C261AC" w:rsidR="006A420C" w:rsidRDefault="006A420C" w:rsidP="00644365">
      <w:pPr>
        <w:pStyle w:val="Textbody"/>
        <w:numPr>
          <w:ilvl w:val="0"/>
          <w:numId w:val="57"/>
        </w:numPr>
        <w:rPr>
          <w:rFonts w:hint="eastAsia"/>
        </w:rPr>
      </w:pPr>
      <w:r>
        <w:t>#6B88B8</w:t>
      </w:r>
      <w:r w:rsidR="008D02A7">
        <w:t xml:space="preserve"> </w:t>
      </w:r>
      <w:r w:rsidR="008D02A7" w:rsidRPr="008D02A7">
        <w:rPr>
          <w:rFonts w:hint="eastAsia"/>
          <w:color w:val="6D88B8"/>
        </w:rPr>
        <w:t>▇</w:t>
      </w:r>
      <w:r w:rsidR="008D02A7">
        <w:rPr>
          <w:rFonts w:hint="eastAsia"/>
          <w:color w:val="1A3864"/>
        </w:rPr>
        <w:t>:</w:t>
      </w:r>
      <w:r w:rsidR="008D02A7">
        <w:rPr>
          <w:color w:val="1A3864"/>
        </w:rPr>
        <w:t xml:space="preserve"> </w:t>
      </w:r>
      <w:r>
        <w:t>Una versión más clara adecuada para resaltar elementos específicos.</w:t>
      </w:r>
    </w:p>
    <w:p w14:paraId="1B340870" w14:textId="03B9554B" w:rsidR="006A420C" w:rsidRDefault="006A420C" w:rsidP="00644365">
      <w:pPr>
        <w:pStyle w:val="Textbody"/>
        <w:numPr>
          <w:ilvl w:val="0"/>
          <w:numId w:val="57"/>
        </w:numPr>
        <w:rPr>
          <w:rFonts w:hint="eastAsia"/>
        </w:rPr>
      </w:pPr>
      <w:r>
        <w:t xml:space="preserve">#11325A </w:t>
      </w:r>
      <w:r w:rsidR="008D02A7" w:rsidRPr="008D02A7">
        <w:rPr>
          <w:rFonts w:hint="eastAsia"/>
          <w:color w:val="11325A"/>
        </w:rPr>
        <w:t>▇</w:t>
      </w:r>
      <w:r w:rsidR="008D02A7">
        <w:rPr>
          <w:rFonts w:hint="eastAsia"/>
          <w:color w:val="1A3864"/>
        </w:rPr>
        <w:t>:</w:t>
      </w:r>
      <w:r w:rsidR="008D02A7">
        <w:rPr>
          <w:color w:val="1A3864"/>
        </w:rPr>
        <w:t xml:space="preserve"> </w:t>
      </w:r>
      <w:r>
        <w:t xml:space="preserve"> Un tono más oscuro para detalles y fondos.</w:t>
      </w:r>
    </w:p>
    <w:p w14:paraId="2762F17D" w14:textId="7034C39C" w:rsidR="00B11039" w:rsidRDefault="00B11039" w:rsidP="00051B0B">
      <w:pPr>
        <w:pStyle w:val="Textbody"/>
        <w:jc w:val="center"/>
        <w:rPr>
          <w:rFonts w:hint="eastAsia"/>
        </w:rPr>
      </w:pPr>
      <w:r w:rsidRPr="00B11039">
        <w:rPr>
          <w:noProof/>
        </w:rPr>
        <w:drawing>
          <wp:inline distT="0" distB="0" distL="0" distR="0" wp14:anchorId="334134E1" wp14:editId="3B991473">
            <wp:extent cx="4522105" cy="1789200"/>
            <wp:effectExtent l="0" t="0" r="0" b="1905"/>
            <wp:docPr id="975073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73788" name=""/>
                    <pic:cNvPicPr/>
                  </pic:nvPicPr>
                  <pic:blipFill>
                    <a:blip r:embed="rId18"/>
                    <a:stretch>
                      <a:fillRect/>
                    </a:stretch>
                  </pic:blipFill>
                  <pic:spPr>
                    <a:xfrm>
                      <a:off x="0" y="0"/>
                      <a:ext cx="4522105" cy="1789200"/>
                    </a:xfrm>
                    <a:prstGeom prst="rect">
                      <a:avLst/>
                    </a:prstGeom>
                  </pic:spPr>
                </pic:pic>
              </a:graphicData>
            </a:graphic>
          </wp:inline>
        </w:drawing>
      </w:r>
    </w:p>
    <w:p w14:paraId="4FF1761D" w14:textId="77777777" w:rsidR="006A420C" w:rsidRDefault="006A420C" w:rsidP="006A420C">
      <w:pPr>
        <w:pStyle w:val="Textbody"/>
        <w:rPr>
          <w:rFonts w:hint="eastAsia"/>
        </w:rPr>
      </w:pPr>
    </w:p>
    <w:p w14:paraId="3634765F" w14:textId="77777777" w:rsidR="006A420C" w:rsidRDefault="006A420C" w:rsidP="006A420C">
      <w:pPr>
        <w:pStyle w:val="Textbody"/>
        <w:rPr>
          <w:rFonts w:hint="eastAsia"/>
        </w:rPr>
      </w:pPr>
      <w:r>
        <w:t>Paleta Triádica: Introduce colores equidistantes para agregar variedad y contraste visual.</w:t>
      </w:r>
    </w:p>
    <w:p w14:paraId="78D16BC9" w14:textId="77777777" w:rsidR="00093AA4" w:rsidRDefault="00093AA4" w:rsidP="00644365">
      <w:pPr>
        <w:pStyle w:val="Textbody"/>
        <w:numPr>
          <w:ilvl w:val="0"/>
          <w:numId w:val="57"/>
        </w:numPr>
        <w:rPr>
          <w:rFonts w:hint="eastAsia"/>
        </w:rPr>
      </w:pPr>
      <w:r>
        <w:t xml:space="preserve">#1A386A </w:t>
      </w:r>
      <w:r w:rsidRPr="00974013">
        <w:rPr>
          <w:rFonts w:hint="eastAsia"/>
          <w:color w:val="1A3864"/>
        </w:rPr>
        <w:t>▇</w:t>
      </w:r>
      <w:r>
        <w:t xml:space="preserve">: </w:t>
      </w:r>
      <w:r w:rsidRPr="008D02A7">
        <w:t>Color principal.</w:t>
      </w:r>
    </w:p>
    <w:p w14:paraId="245A1C08" w14:textId="2508E3D5" w:rsidR="00093AA4" w:rsidRDefault="009C7181" w:rsidP="00644365">
      <w:pPr>
        <w:pStyle w:val="Textbody"/>
        <w:numPr>
          <w:ilvl w:val="0"/>
          <w:numId w:val="57"/>
        </w:numPr>
        <w:rPr>
          <w:rFonts w:hint="eastAsia"/>
        </w:rPr>
      </w:pPr>
      <w:r w:rsidRPr="009C7181">
        <w:t>#6B251B</w:t>
      </w:r>
      <w:r w:rsidR="00093AA4">
        <w:t xml:space="preserve"> </w:t>
      </w:r>
      <w:r w:rsidR="00F20D81" w:rsidRPr="009C7181">
        <w:rPr>
          <w:rFonts w:hint="eastAsia"/>
          <w:color w:val="6B251B"/>
        </w:rPr>
        <w:t>▇</w:t>
      </w:r>
      <w:r w:rsidR="00F20D81">
        <w:rPr>
          <w:rFonts w:hint="eastAsia"/>
          <w:color w:val="1A3864"/>
        </w:rPr>
        <w:t>:</w:t>
      </w:r>
      <w:r w:rsidR="00F20D81">
        <w:rPr>
          <w:color w:val="1A3864"/>
        </w:rPr>
        <w:t xml:space="preserve"> </w:t>
      </w:r>
      <w:r w:rsidR="00093AA4">
        <w:t>Un tono de rojo vibrante para añadir contraste.</w:t>
      </w:r>
    </w:p>
    <w:p w14:paraId="15ADF182" w14:textId="675156D6" w:rsidR="006A420C" w:rsidRDefault="00093AA4" w:rsidP="00644365">
      <w:pPr>
        <w:pStyle w:val="Textbody"/>
        <w:numPr>
          <w:ilvl w:val="0"/>
          <w:numId w:val="57"/>
        </w:numPr>
        <w:rPr>
          <w:rFonts w:hint="eastAsia"/>
        </w:rPr>
      </w:pPr>
      <w:r>
        <w:t>#</w:t>
      </w:r>
      <w:r w:rsidR="00B405FD" w:rsidRPr="00B405FD">
        <w:t>566B1B</w:t>
      </w:r>
      <w:r>
        <w:t xml:space="preserve"> </w:t>
      </w:r>
      <w:r w:rsidR="00F20D81" w:rsidRPr="00B405FD">
        <w:rPr>
          <w:rFonts w:hint="eastAsia"/>
          <w:color w:val="566B1B"/>
        </w:rPr>
        <w:t>▇</w:t>
      </w:r>
      <w:r w:rsidR="00F20D81">
        <w:rPr>
          <w:rFonts w:hint="eastAsia"/>
          <w:color w:val="1A3864"/>
        </w:rPr>
        <w:t>:</w:t>
      </w:r>
      <w:r w:rsidR="00F20D81">
        <w:rPr>
          <w:color w:val="1A3864"/>
        </w:rPr>
        <w:t xml:space="preserve"> </w:t>
      </w:r>
      <w:r>
        <w:t>Un verde fresco para equilibrar la paleta.</w:t>
      </w:r>
    </w:p>
    <w:p w14:paraId="555395E9" w14:textId="652ED954" w:rsidR="008A3E4C" w:rsidRDefault="008A3E4C" w:rsidP="00051B0B">
      <w:pPr>
        <w:pStyle w:val="Textbody"/>
        <w:jc w:val="center"/>
        <w:rPr>
          <w:rFonts w:hint="eastAsia"/>
        </w:rPr>
      </w:pPr>
      <w:r w:rsidRPr="008A3E4C">
        <w:rPr>
          <w:noProof/>
        </w:rPr>
        <w:drawing>
          <wp:inline distT="0" distB="0" distL="0" distR="0" wp14:anchorId="51545C22" wp14:editId="353CC3A7">
            <wp:extent cx="3312887" cy="1789200"/>
            <wp:effectExtent l="0" t="0" r="1905" b="1905"/>
            <wp:docPr id="98203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3476" name=""/>
                    <pic:cNvPicPr/>
                  </pic:nvPicPr>
                  <pic:blipFill>
                    <a:blip r:embed="rId19"/>
                    <a:stretch>
                      <a:fillRect/>
                    </a:stretch>
                  </pic:blipFill>
                  <pic:spPr>
                    <a:xfrm>
                      <a:off x="0" y="0"/>
                      <a:ext cx="3312887" cy="1789200"/>
                    </a:xfrm>
                    <a:prstGeom prst="rect">
                      <a:avLst/>
                    </a:prstGeom>
                  </pic:spPr>
                </pic:pic>
              </a:graphicData>
            </a:graphic>
          </wp:inline>
        </w:drawing>
      </w:r>
    </w:p>
    <w:p w14:paraId="4820C8EC" w14:textId="77777777" w:rsidR="00093AA4" w:rsidRDefault="00093AA4" w:rsidP="00093AA4">
      <w:pPr>
        <w:pStyle w:val="Textbody"/>
        <w:rPr>
          <w:rFonts w:hint="eastAsia"/>
        </w:rPr>
      </w:pPr>
    </w:p>
    <w:p w14:paraId="4D16B748" w14:textId="77777777" w:rsidR="006A420C" w:rsidRDefault="006A420C" w:rsidP="006A420C">
      <w:pPr>
        <w:pStyle w:val="Textbody"/>
        <w:rPr>
          <w:rFonts w:hint="eastAsia"/>
        </w:rPr>
      </w:pPr>
      <w:r>
        <w:t>Paleta Complementaria: Emplea colores opuestos para destacar elementos específicos y crear un efecto vibrante.</w:t>
      </w:r>
    </w:p>
    <w:p w14:paraId="3199C174" w14:textId="77777777" w:rsidR="00E04AE7" w:rsidRDefault="00E04AE7" w:rsidP="00644365">
      <w:pPr>
        <w:pStyle w:val="Textbody"/>
        <w:numPr>
          <w:ilvl w:val="0"/>
          <w:numId w:val="57"/>
        </w:numPr>
        <w:rPr>
          <w:rFonts w:hint="eastAsia"/>
        </w:rPr>
      </w:pPr>
      <w:r>
        <w:t xml:space="preserve">#1A386A </w:t>
      </w:r>
      <w:r w:rsidRPr="00974013">
        <w:rPr>
          <w:rFonts w:hint="eastAsia"/>
          <w:color w:val="1A3864"/>
        </w:rPr>
        <w:t>▇</w:t>
      </w:r>
      <w:r>
        <w:t xml:space="preserve">: </w:t>
      </w:r>
      <w:r w:rsidRPr="008D02A7">
        <w:t>Color principal.</w:t>
      </w:r>
    </w:p>
    <w:p w14:paraId="7B8221B0" w14:textId="6C3AD353" w:rsidR="006A420C" w:rsidRDefault="00E04AE7" w:rsidP="00644365">
      <w:pPr>
        <w:pStyle w:val="Textbody"/>
        <w:numPr>
          <w:ilvl w:val="0"/>
          <w:numId w:val="57"/>
        </w:numPr>
        <w:rPr>
          <w:rFonts w:hint="eastAsia"/>
        </w:rPr>
      </w:pPr>
      <w:r>
        <w:lastRenderedPageBreak/>
        <w:t xml:space="preserve">#6A381A </w:t>
      </w:r>
      <w:r w:rsidRPr="00E04AE7">
        <w:rPr>
          <w:rFonts w:hint="eastAsia"/>
          <w:color w:val="6A381A"/>
        </w:rPr>
        <w:t>▇</w:t>
      </w:r>
      <w:r>
        <w:t>: Un tono cálido que contrasta con el azul.</w:t>
      </w:r>
    </w:p>
    <w:p w14:paraId="71DDE7AF" w14:textId="562C46C6" w:rsidR="0022536E" w:rsidRDefault="0022536E" w:rsidP="00051B0B">
      <w:pPr>
        <w:pStyle w:val="Textbody"/>
        <w:jc w:val="center"/>
        <w:rPr>
          <w:rFonts w:hint="eastAsia"/>
        </w:rPr>
      </w:pPr>
      <w:r w:rsidRPr="0022536E">
        <w:rPr>
          <w:noProof/>
        </w:rPr>
        <w:drawing>
          <wp:inline distT="0" distB="0" distL="0" distR="0" wp14:anchorId="7BA408BF" wp14:editId="12AFF279">
            <wp:extent cx="2231022" cy="1789200"/>
            <wp:effectExtent l="0" t="0" r="0" b="1905"/>
            <wp:docPr id="859146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6383" name=""/>
                    <pic:cNvPicPr/>
                  </pic:nvPicPr>
                  <pic:blipFill>
                    <a:blip r:embed="rId20"/>
                    <a:stretch>
                      <a:fillRect/>
                    </a:stretch>
                  </pic:blipFill>
                  <pic:spPr>
                    <a:xfrm>
                      <a:off x="0" y="0"/>
                      <a:ext cx="2231022" cy="1789200"/>
                    </a:xfrm>
                    <a:prstGeom prst="rect">
                      <a:avLst/>
                    </a:prstGeom>
                  </pic:spPr>
                </pic:pic>
              </a:graphicData>
            </a:graphic>
          </wp:inline>
        </w:drawing>
      </w:r>
    </w:p>
    <w:p w14:paraId="7107E1CA" w14:textId="77777777" w:rsidR="00E04AE7" w:rsidRDefault="00E04AE7" w:rsidP="00E04AE7">
      <w:pPr>
        <w:pStyle w:val="Textbody"/>
        <w:rPr>
          <w:rFonts w:hint="eastAsia"/>
        </w:rPr>
      </w:pPr>
    </w:p>
    <w:p w14:paraId="4A5369A7" w14:textId="77777777" w:rsidR="006A420C" w:rsidRDefault="006A420C" w:rsidP="006A420C">
      <w:pPr>
        <w:pStyle w:val="Textbody"/>
        <w:rPr>
          <w:rFonts w:hint="eastAsia"/>
        </w:rPr>
      </w:pPr>
      <w:r>
        <w:t>Paleta Analógica: Utiliza colores adyacentes para mantener una armonía visual sutil.</w:t>
      </w:r>
    </w:p>
    <w:p w14:paraId="414ADC4D" w14:textId="77777777" w:rsidR="00A2715A" w:rsidRDefault="00A2715A" w:rsidP="00644365">
      <w:pPr>
        <w:pStyle w:val="Textbody"/>
        <w:numPr>
          <w:ilvl w:val="0"/>
          <w:numId w:val="57"/>
        </w:numPr>
        <w:rPr>
          <w:rFonts w:hint="eastAsia"/>
        </w:rPr>
      </w:pPr>
      <w:r>
        <w:t xml:space="preserve">#1A386A </w:t>
      </w:r>
      <w:r w:rsidRPr="00974013">
        <w:rPr>
          <w:rFonts w:hint="eastAsia"/>
          <w:color w:val="1A3864"/>
        </w:rPr>
        <w:t>▇</w:t>
      </w:r>
      <w:r>
        <w:t xml:space="preserve">: </w:t>
      </w:r>
      <w:r w:rsidRPr="008D02A7">
        <w:t>Color principal.</w:t>
      </w:r>
    </w:p>
    <w:p w14:paraId="09FE5E3B" w14:textId="0A17932A" w:rsidR="00A2715A" w:rsidRDefault="00A2715A" w:rsidP="00644365">
      <w:pPr>
        <w:pStyle w:val="Textbody"/>
        <w:numPr>
          <w:ilvl w:val="0"/>
          <w:numId w:val="57"/>
        </w:numPr>
        <w:rPr>
          <w:rFonts w:hint="eastAsia"/>
        </w:rPr>
      </w:pPr>
      <w:r>
        <w:t xml:space="preserve">#1A4A6A </w:t>
      </w:r>
      <w:r w:rsidRPr="00A2715A">
        <w:rPr>
          <w:rFonts w:hint="eastAsia"/>
          <w:color w:val="1A4A6A"/>
        </w:rPr>
        <w:t>▇</w:t>
      </w:r>
      <w:r>
        <w:t>: Un tono ligeramente más claro.</w:t>
      </w:r>
    </w:p>
    <w:p w14:paraId="28517D07" w14:textId="4C36158E" w:rsidR="0022536E" w:rsidRDefault="00A2715A" w:rsidP="00644365">
      <w:pPr>
        <w:pStyle w:val="Textbody"/>
        <w:numPr>
          <w:ilvl w:val="0"/>
          <w:numId w:val="57"/>
        </w:numPr>
        <w:rPr>
          <w:rFonts w:hint="eastAsia"/>
        </w:rPr>
      </w:pPr>
      <w:r>
        <w:t xml:space="preserve">#1A687A </w:t>
      </w:r>
      <w:r w:rsidRPr="00A2715A">
        <w:rPr>
          <w:rFonts w:hint="eastAsia"/>
          <w:color w:val="1A687A"/>
        </w:rPr>
        <w:t>▇</w:t>
      </w:r>
      <w:r>
        <w:t>: Una variante más oscura para agregar profundidad.</w:t>
      </w:r>
    </w:p>
    <w:p w14:paraId="76207B42" w14:textId="7D9AA8F5" w:rsidR="00751FB7" w:rsidRDefault="00751FB7" w:rsidP="00051B0B">
      <w:pPr>
        <w:pStyle w:val="Textbody"/>
        <w:jc w:val="center"/>
        <w:rPr>
          <w:rFonts w:hint="eastAsia"/>
        </w:rPr>
      </w:pPr>
      <w:r w:rsidRPr="00751FB7">
        <w:rPr>
          <w:noProof/>
        </w:rPr>
        <w:drawing>
          <wp:inline distT="0" distB="0" distL="0" distR="0" wp14:anchorId="3150CB32" wp14:editId="0E2DD2EC">
            <wp:extent cx="3461997" cy="1789200"/>
            <wp:effectExtent l="0" t="0" r="5715" b="1905"/>
            <wp:docPr id="420962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2263" name=""/>
                    <pic:cNvPicPr/>
                  </pic:nvPicPr>
                  <pic:blipFill>
                    <a:blip r:embed="rId21"/>
                    <a:stretch>
                      <a:fillRect/>
                    </a:stretch>
                  </pic:blipFill>
                  <pic:spPr>
                    <a:xfrm>
                      <a:off x="0" y="0"/>
                      <a:ext cx="3461997" cy="1789200"/>
                    </a:xfrm>
                    <a:prstGeom prst="rect">
                      <a:avLst/>
                    </a:prstGeom>
                  </pic:spPr>
                </pic:pic>
              </a:graphicData>
            </a:graphic>
          </wp:inline>
        </w:drawing>
      </w:r>
    </w:p>
    <w:p w14:paraId="7D090A4D" w14:textId="77777777" w:rsidR="006A420C" w:rsidRDefault="006A420C" w:rsidP="006A420C">
      <w:pPr>
        <w:pStyle w:val="Textbody"/>
        <w:rPr>
          <w:rFonts w:hint="eastAsia"/>
        </w:rPr>
      </w:pPr>
    </w:p>
    <w:p w14:paraId="41493A63" w14:textId="5EDD159F" w:rsidR="00D74FAA" w:rsidRPr="00C20318" w:rsidRDefault="006A420C" w:rsidP="006A420C">
      <w:pPr>
        <w:pStyle w:val="Textbody"/>
        <w:rPr>
          <w:rFonts w:hint="eastAsia"/>
        </w:rPr>
      </w:pPr>
      <w:r>
        <w:t>Estas paletas adicionales permiten una flexibilidad creativa al diseñar las interfaces de "Pony-Vinculación", asegurando coherencia y atractivo visual en toda la experiencia del usuario.</w:t>
      </w:r>
    </w:p>
    <w:p w14:paraId="09739A3C" w14:textId="12815E3C" w:rsidR="00437B7E" w:rsidRDefault="00D32418" w:rsidP="009D588F">
      <w:pPr>
        <w:pStyle w:val="Ttulo3"/>
        <w:rPr>
          <w:rFonts w:hint="eastAsia"/>
        </w:rPr>
      </w:pPr>
      <w:r w:rsidRPr="00D32418">
        <w:t>Tipografía</w:t>
      </w:r>
    </w:p>
    <w:p w14:paraId="33CF860A" w14:textId="5E1F6B7E" w:rsidR="00C32C0F" w:rsidRPr="003B4C98" w:rsidRDefault="002F4114" w:rsidP="002F4114">
      <w:pPr>
        <w:pStyle w:val="Textbody"/>
        <w:rPr>
          <w:rFonts w:ascii="Roboto" w:hAnsi="Roboto"/>
        </w:rPr>
      </w:pPr>
      <w:r>
        <w:t>La elección de la tipografía para "Pony-Vinculación" es un aspecto crucial para garantizar la legibilidad, coherencia y estética general de la interfaz. Aquí se presenta una la tipografía que se</w:t>
      </w:r>
      <w:r w:rsidR="003B4C98">
        <w:t xml:space="preserve"> </w:t>
      </w:r>
      <w:r>
        <w:t>utilizar</w:t>
      </w:r>
      <w:r w:rsidR="003B4C98">
        <w:t>a</w:t>
      </w:r>
      <w:r>
        <w:t xml:space="preserve"> en el sistema:</w:t>
      </w:r>
    </w:p>
    <w:p w14:paraId="73EC9A01" w14:textId="1B44B592" w:rsidR="002F4114" w:rsidRPr="00C32C0F" w:rsidRDefault="002F4114" w:rsidP="002F4114">
      <w:pPr>
        <w:pStyle w:val="Textbody"/>
        <w:rPr>
          <w:rFonts w:hint="eastAsia"/>
          <w:b/>
          <w:bCs/>
        </w:rPr>
      </w:pPr>
      <w:r w:rsidRPr="00C32C0F">
        <w:rPr>
          <w:b/>
          <w:bCs/>
        </w:rPr>
        <w:t>Familia de Tipografía:</w:t>
      </w:r>
    </w:p>
    <w:p w14:paraId="76B19649" w14:textId="764CBCC4" w:rsidR="002F4114" w:rsidRDefault="002F4114" w:rsidP="00644365">
      <w:pPr>
        <w:pStyle w:val="Textbody"/>
        <w:numPr>
          <w:ilvl w:val="0"/>
          <w:numId w:val="60"/>
        </w:numPr>
        <w:rPr>
          <w:rFonts w:hint="eastAsia"/>
        </w:rPr>
      </w:pPr>
      <w:r>
        <w:t>Roboto:</w:t>
      </w:r>
      <w:r w:rsidR="00C32C0F">
        <w:t xml:space="preserve"> </w:t>
      </w:r>
      <w:r w:rsidR="00537B40">
        <w:t>E</w:t>
      </w:r>
      <w:r w:rsidR="00537B40" w:rsidRPr="00537B40">
        <w:t>s una familia de tipografía sans-serif desarrollada por Google. Es una fuente diseñada específicamente para su uso en entornos digitales, como interfaces de usuario en aplicaciones y sitios web. Roboto fue introducida por primera vez en 2011 y desde entonces ha ganado popularidad debido a su diseño moderno, legibilidad en pantallas y su capacidad para adaptarse a diversas aplicaciones.</w:t>
      </w:r>
    </w:p>
    <w:p w14:paraId="53B24FA4" w14:textId="77777777" w:rsidR="00C32C0F" w:rsidRDefault="00C32C0F" w:rsidP="00C32C0F">
      <w:pPr>
        <w:pStyle w:val="Textbody"/>
        <w:rPr>
          <w:rFonts w:hint="eastAsia"/>
        </w:rPr>
      </w:pPr>
    </w:p>
    <w:p w14:paraId="35FB344D" w14:textId="762E4849" w:rsidR="002F4114" w:rsidRPr="00C32C0F" w:rsidRDefault="002F4114" w:rsidP="00C32C0F">
      <w:pPr>
        <w:pStyle w:val="Textbody"/>
        <w:rPr>
          <w:rFonts w:hint="eastAsia"/>
          <w:b/>
          <w:bCs/>
        </w:rPr>
      </w:pPr>
      <w:r w:rsidRPr="00C32C0F">
        <w:rPr>
          <w:b/>
          <w:bCs/>
        </w:rPr>
        <w:t>Variantes:</w:t>
      </w:r>
    </w:p>
    <w:p w14:paraId="01122F2A" w14:textId="77777777" w:rsidR="002F4114" w:rsidRDefault="002F4114" w:rsidP="00644365">
      <w:pPr>
        <w:pStyle w:val="Textbody"/>
        <w:numPr>
          <w:ilvl w:val="0"/>
          <w:numId w:val="59"/>
        </w:numPr>
        <w:rPr>
          <w:rFonts w:hint="eastAsia"/>
        </w:rPr>
      </w:pPr>
      <w:r>
        <w:t>Roboto Regular: Para el texto general y contenido en párrafos.</w:t>
      </w:r>
    </w:p>
    <w:p w14:paraId="31A812C9" w14:textId="77777777" w:rsidR="002F4114" w:rsidRDefault="002F4114" w:rsidP="00644365">
      <w:pPr>
        <w:pStyle w:val="Textbody"/>
        <w:numPr>
          <w:ilvl w:val="0"/>
          <w:numId w:val="59"/>
        </w:numPr>
        <w:rPr>
          <w:rFonts w:hint="eastAsia"/>
        </w:rPr>
      </w:pPr>
      <w:r>
        <w:lastRenderedPageBreak/>
        <w:t>Roboto Medium o Bold: Para encabezados y elementos que requieren énfasis.</w:t>
      </w:r>
    </w:p>
    <w:p w14:paraId="6CFA0E14" w14:textId="0968D814" w:rsidR="009E51D6" w:rsidRDefault="002F4114" w:rsidP="00644365">
      <w:pPr>
        <w:pStyle w:val="Textbody"/>
        <w:numPr>
          <w:ilvl w:val="0"/>
          <w:numId w:val="59"/>
        </w:numPr>
        <w:rPr>
          <w:rFonts w:hint="eastAsia"/>
        </w:rPr>
      </w:pPr>
      <w:r>
        <w:t>Roboto Light o Thin: Para detalles sutiles y áreas donde se busca un contraste mínimo.</w:t>
      </w:r>
    </w:p>
    <w:p w14:paraId="09C07F6C" w14:textId="1FC06AA0" w:rsidR="004A7540" w:rsidRDefault="004A7540" w:rsidP="00051B0B">
      <w:pPr>
        <w:pStyle w:val="Textbody"/>
        <w:jc w:val="center"/>
        <w:rPr>
          <w:rFonts w:hint="eastAsia"/>
        </w:rPr>
      </w:pPr>
      <w:r w:rsidRPr="004A7540">
        <w:rPr>
          <w:noProof/>
        </w:rPr>
        <w:drawing>
          <wp:inline distT="0" distB="0" distL="0" distR="0" wp14:anchorId="33C75092" wp14:editId="1ECB5749">
            <wp:extent cx="5760085" cy="1756410"/>
            <wp:effectExtent l="0" t="0" r="0" b="0"/>
            <wp:docPr id="1049243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3143" name=""/>
                    <pic:cNvPicPr/>
                  </pic:nvPicPr>
                  <pic:blipFill>
                    <a:blip r:embed="rId22"/>
                    <a:stretch>
                      <a:fillRect/>
                    </a:stretch>
                  </pic:blipFill>
                  <pic:spPr>
                    <a:xfrm>
                      <a:off x="0" y="0"/>
                      <a:ext cx="5760085" cy="1756410"/>
                    </a:xfrm>
                    <a:prstGeom prst="rect">
                      <a:avLst/>
                    </a:prstGeom>
                  </pic:spPr>
                </pic:pic>
              </a:graphicData>
            </a:graphic>
          </wp:inline>
        </w:drawing>
      </w:r>
    </w:p>
    <w:p w14:paraId="78C37E70" w14:textId="77777777" w:rsidR="00C32C0F" w:rsidRDefault="00C32C0F" w:rsidP="002F4114">
      <w:pPr>
        <w:pStyle w:val="Textbody"/>
        <w:rPr>
          <w:rFonts w:hint="eastAsia"/>
        </w:rPr>
      </w:pPr>
    </w:p>
    <w:p w14:paraId="3A2A1343" w14:textId="54058951" w:rsidR="002F4114" w:rsidRPr="00C32C0F" w:rsidRDefault="002F4114" w:rsidP="002F4114">
      <w:pPr>
        <w:pStyle w:val="Textbody"/>
        <w:rPr>
          <w:rFonts w:hint="eastAsia"/>
          <w:b/>
          <w:bCs/>
        </w:rPr>
      </w:pPr>
      <w:r w:rsidRPr="00C32C0F">
        <w:rPr>
          <w:b/>
          <w:bCs/>
        </w:rPr>
        <w:t>Consideraciones:</w:t>
      </w:r>
    </w:p>
    <w:p w14:paraId="3C9ABFEE" w14:textId="52CEA22D" w:rsidR="002F4114" w:rsidRDefault="002F4114" w:rsidP="00644365">
      <w:pPr>
        <w:pStyle w:val="Textbody"/>
        <w:numPr>
          <w:ilvl w:val="0"/>
          <w:numId w:val="58"/>
        </w:numPr>
        <w:rPr>
          <w:rFonts w:hint="eastAsia"/>
        </w:rPr>
      </w:pPr>
      <w:r w:rsidRPr="00C32C0F">
        <w:rPr>
          <w:b/>
          <w:bCs/>
        </w:rPr>
        <w:t>Tamaño</w:t>
      </w:r>
      <w:r>
        <w:t>: Ajustar el tamaño de la fuente según la jerarquía visual y la importancia de la información. Por ejemplo, un tamaño mayor para títulos y encabezados, y un tamaño más pequeño para texto descriptivo.</w:t>
      </w:r>
    </w:p>
    <w:p w14:paraId="06BBF0AA" w14:textId="7EAA8B59" w:rsidR="002F4114" w:rsidRDefault="002F4114" w:rsidP="00644365">
      <w:pPr>
        <w:pStyle w:val="Textbody"/>
        <w:numPr>
          <w:ilvl w:val="0"/>
          <w:numId w:val="58"/>
        </w:numPr>
        <w:rPr>
          <w:rFonts w:hint="eastAsia"/>
        </w:rPr>
      </w:pPr>
      <w:r w:rsidRPr="00C32C0F">
        <w:rPr>
          <w:b/>
          <w:bCs/>
        </w:rPr>
        <w:t xml:space="preserve">Espaciado Entre Líneas: </w:t>
      </w:r>
      <w:r>
        <w:t>Mantener un espaciado entre líneas adecuado para mejorar la legibilidad y la estética general.</w:t>
      </w:r>
    </w:p>
    <w:p w14:paraId="3ACF2A93" w14:textId="31F7B003" w:rsidR="002F4114" w:rsidRDefault="002F4114" w:rsidP="00644365">
      <w:pPr>
        <w:pStyle w:val="Textbody"/>
        <w:numPr>
          <w:ilvl w:val="0"/>
          <w:numId w:val="58"/>
        </w:numPr>
        <w:rPr>
          <w:rFonts w:hint="eastAsia"/>
        </w:rPr>
      </w:pPr>
      <w:r w:rsidRPr="00C32C0F">
        <w:rPr>
          <w:b/>
          <w:bCs/>
        </w:rPr>
        <w:t>Contraste:</w:t>
      </w:r>
      <w:r>
        <w:t xml:space="preserve"> Asegurarse de que haya suficiente contraste entre el texto y el fondo para facilitar la lectura, especialmente en áreas de bajo contraste.</w:t>
      </w:r>
    </w:p>
    <w:p w14:paraId="38A12471" w14:textId="77777777" w:rsidR="002F4114" w:rsidRDefault="002F4114" w:rsidP="00644365">
      <w:pPr>
        <w:pStyle w:val="Textbody"/>
        <w:numPr>
          <w:ilvl w:val="0"/>
          <w:numId w:val="58"/>
        </w:numPr>
        <w:rPr>
          <w:rFonts w:hint="eastAsia"/>
        </w:rPr>
      </w:pPr>
      <w:r w:rsidRPr="00C32C0F">
        <w:rPr>
          <w:b/>
          <w:bCs/>
        </w:rPr>
        <w:t>Versatilidad:</w:t>
      </w:r>
      <w:r>
        <w:t xml:space="preserve"> La tipografía seleccionada debe ser versátil y legible en diferentes tamaños y resoluciones de pantalla.</w:t>
      </w:r>
    </w:p>
    <w:p w14:paraId="18FFD121" w14:textId="77777777" w:rsidR="002F4114" w:rsidRDefault="002F4114" w:rsidP="002F4114">
      <w:pPr>
        <w:pStyle w:val="Textbody"/>
        <w:rPr>
          <w:rFonts w:hint="eastAsia"/>
        </w:rPr>
      </w:pPr>
    </w:p>
    <w:p w14:paraId="1C659AFC" w14:textId="6060E1AB" w:rsidR="00552A99" w:rsidRDefault="002F4114" w:rsidP="00552A99">
      <w:pPr>
        <w:pStyle w:val="Textbody"/>
        <w:rPr>
          <w:rFonts w:hint="eastAsia"/>
        </w:rPr>
      </w:pPr>
      <w:r>
        <w:t>La elección de Roboto y sus variantes ofrece una combinación equilibrada entre legibilidad y modernidad, lo que contribuirá a una experiencia de usuario agradable y efectiva en "Pony-Vinculación".</w:t>
      </w:r>
    </w:p>
    <w:p w14:paraId="1735D46E" w14:textId="77777777" w:rsidR="00552A99" w:rsidRDefault="00552A99" w:rsidP="00552A99">
      <w:pPr>
        <w:pStyle w:val="Textbody"/>
        <w:rPr>
          <w:rFonts w:hint="eastAsia"/>
        </w:rPr>
      </w:pPr>
    </w:p>
    <w:p w14:paraId="7A6F0D12" w14:textId="00F77D68" w:rsidR="0008214C" w:rsidRDefault="00552A99" w:rsidP="00552A99">
      <w:pPr>
        <w:pStyle w:val="Ttulo3"/>
        <w:rPr>
          <w:rFonts w:hint="eastAsia"/>
        </w:rPr>
      </w:pPr>
      <w:r>
        <w:t>Diseño Responsivo</w:t>
      </w:r>
    </w:p>
    <w:p w14:paraId="780310A6" w14:textId="632C81B7" w:rsidR="00AE4116" w:rsidRDefault="00AE4116" w:rsidP="00AE4116">
      <w:pPr>
        <w:pStyle w:val="Textbody"/>
        <w:rPr>
          <w:rFonts w:hint="eastAsia"/>
        </w:rPr>
      </w:pPr>
      <w:r>
        <w:t>El diseño responsivo en "Pony-Vinculación" es crucial para garantizar una experiencia de usuario consistente y eficiente en diversos dispositivos. Se implementa un diseño de cuadrícula fluida que se adapta automáticamente al tamaño de la pantalla, utilizando media queries para ajustar estilos según el dispositivo. Además, se prioriza la adaptabilidad de los menús, transformándolos en desplegables o hamburguesas</w:t>
      </w:r>
      <w:r w:rsidR="00CE46EA">
        <w:rPr>
          <w:rStyle w:val="Refdenotaalpie"/>
          <w:rFonts w:hint="eastAsia"/>
        </w:rPr>
        <w:footnoteReference w:id="4"/>
      </w:r>
      <w:r>
        <w:t xml:space="preserve"> en dispositivos móviles.</w:t>
      </w:r>
    </w:p>
    <w:p w14:paraId="04267F4E" w14:textId="4BF869F1" w:rsidR="00AE4116" w:rsidRDefault="00AE4116" w:rsidP="00AE4116">
      <w:pPr>
        <w:pStyle w:val="Textbody"/>
        <w:rPr>
          <w:rFonts w:hint="eastAsia"/>
        </w:rPr>
      </w:pPr>
      <w:r>
        <w:t>Se presta especial atención a la adaptabilidad de imágenes y la carga rápida de la página. Se emplean imágenes adaptables que se redimensionan según el dispositivo, optimizando su tamaño para mejorar el rendimiento. Los menús de navegación se diseñan considerando la facilidad de acceso táctil en dispositivos móviles.</w:t>
      </w:r>
    </w:p>
    <w:p w14:paraId="014F0462" w14:textId="6D9D9428" w:rsidR="00AE4116" w:rsidRDefault="00AE4116" w:rsidP="00AE4116">
      <w:pPr>
        <w:pStyle w:val="Textbody"/>
        <w:rPr>
          <w:rFonts w:hint="eastAsia"/>
        </w:rPr>
      </w:pPr>
      <w:r>
        <w:t>La priorización de contenido es esencial, identificando la información clave y presentándola de manera clara en dispositivos móviles. Se llevan a cabo pruebas exhaustivas en múltiples dispositivos y navegadores, utilizando herramientas como Chrome DevTools para simular diversos tamaños de pantalla durante el desarrollo.</w:t>
      </w:r>
    </w:p>
    <w:p w14:paraId="4F67E264" w14:textId="77777777" w:rsidR="00AE4116" w:rsidRDefault="00AE4116" w:rsidP="00AE4116">
      <w:pPr>
        <w:pStyle w:val="Textbody"/>
        <w:rPr>
          <w:rFonts w:hint="eastAsia"/>
        </w:rPr>
      </w:pPr>
      <w:r>
        <w:lastRenderedPageBreak/>
        <w:t>El diseño responsivo de "Pony-Vinculación" se adapta a la orientación tanto horizontal como vertical de los dispositivos. Se asegura que la interfaz sea compatible con pantallas táctiles, optimizando el tamaño táctil de los elementos interactivos. La actualización continua se considera fundamental, monitoreando tendencias y avances para realizar ajustes y mantener la compatibilidad con los últimos dispositivos. En resumen, el diseño responsivo mejora la accesibilidad y la satisfacción del usuario en "Pony-Vinculación".</w:t>
      </w:r>
    </w:p>
    <w:p w14:paraId="5F64F869" w14:textId="77777777" w:rsidR="00AE4116" w:rsidRDefault="00AE4116" w:rsidP="00AE4116">
      <w:pPr>
        <w:pStyle w:val="Textbody"/>
        <w:rPr>
          <w:rFonts w:hint="eastAsia"/>
        </w:rPr>
      </w:pPr>
    </w:p>
    <w:p w14:paraId="3F9AB088" w14:textId="25C26913" w:rsidR="00AE4116" w:rsidRDefault="0019532A" w:rsidP="002A1277">
      <w:pPr>
        <w:pStyle w:val="Ttulo3"/>
        <w:rPr>
          <w:rFonts w:hint="eastAsia"/>
        </w:rPr>
      </w:pPr>
      <w:r>
        <w:rPr>
          <w:rFonts w:hint="eastAsia"/>
        </w:rPr>
        <w:t>A</w:t>
      </w:r>
      <w:r>
        <w:t>ccesibilidad</w:t>
      </w:r>
    </w:p>
    <w:p w14:paraId="5F7F4600" w14:textId="5FD2381F" w:rsidR="0019532A" w:rsidRDefault="0019532A" w:rsidP="0019532A">
      <w:pPr>
        <w:pStyle w:val="Textbody"/>
        <w:rPr>
          <w:rFonts w:hint="eastAsia"/>
        </w:rPr>
      </w:pPr>
      <w:r>
        <w:t>La accesibilidad en "Pony-Vinculación" es una prioridad fundamental para garantizar que el sistema sea usable por todas las personas, independientemente de sus capacidades o limitaciones. Para cumplir con este objetivo, se seguirán pautas de accesibilidad web establecidas por el Consorcio World Wide Web, en particular, las directrices del Web Accessibility Initiative.</w:t>
      </w:r>
    </w:p>
    <w:p w14:paraId="06D724AC" w14:textId="75A4D96A" w:rsidR="0019532A" w:rsidRDefault="0019532A" w:rsidP="0019532A">
      <w:pPr>
        <w:pStyle w:val="Textbody"/>
        <w:rPr>
          <w:rFonts w:hint="eastAsia"/>
        </w:rPr>
      </w:pPr>
      <w:r>
        <w:t>En el diseño, se prestará especial atención al texto alternativo para imágenes, permitiendo que los usuarios con discapacidades visuales comprendan el contenido visual mediante lectores de pantalla. Además, se asegurará un buen contraste de color entre texto y fondo para mejorar la legibilidad, beneficiando a usuarios con discapacidades visuales o con dificultades para distinguir ciertos colores.</w:t>
      </w:r>
    </w:p>
    <w:p w14:paraId="3EC9263B" w14:textId="4C8BCA49" w:rsidR="0019532A" w:rsidRDefault="0019532A" w:rsidP="0019532A">
      <w:pPr>
        <w:pStyle w:val="Textbody"/>
        <w:rPr>
          <w:rFonts w:hint="eastAsia"/>
        </w:rPr>
      </w:pPr>
      <w:r>
        <w:t>La navegación será simplificada y accesible mediante el teclado, facilitando su uso para personas con discapacidades motoras o aquellas que no pueden utilizar dispositivos de apuntar. Se proporcionarán transcripciones para contenido multimedia y subtítulos en videos, asegurando la accesibilidad para personas con discapacidades auditivas.</w:t>
      </w:r>
    </w:p>
    <w:p w14:paraId="4E44943E" w14:textId="7BE9F766" w:rsidR="0019532A" w:rsidRDefault="0019532A" w:rsidP="0019532A">
      <w:pPr>
        <w:pStyle w:val="Textbody"/>
        <w:rPr>
          <w:rFonts w:hint="eastAsia"/>
        </w:rPr>
      </w:pPr>
      <w:r>
        <w:t>Para adaptarse a diversas necesidades, se permitirá a los usuarios ajustar el tamaño del texto según sus preferencias, beneficiando a aquellos con discapacidades visuales o dificultades para leer texto pequeño. Se llevarán a cabo pruebas de usabilidad con personas con diversas discapacidades para identificar y abordar posibles barreras de accesibilidad.</w:t>
      </w:r>
    </w:p>
    <w:p w14:paraId="1A21000E" w14:textId="1DACBDFE" w:rsidR="00552A99" w:rsidRDefault="0019532A" w:rsidP="00552A99">
      <w:pPr>
        <w:pStyle w:val="Textbody"/>
        <w:rPr>
          <w:rFonts w:hint="eastAsia"/>
        </w:rPr>
      </w:pPr>
      <w:r>
        <w:t>Además, se garantizará la compatibilidad con tecnologías de asistencia, como lectores de pantalla, para asegurar que los usuarios con discapacidades puedan acceder y comprender la información de manera efectiva. La implementación de estas estrategias no solo cumple con estándares de accesibilidad, sino que también mejora la experiencia para todos los usuarios, promoviendo un entorno inclusivo y equitativo.</w:t>
      </w:r>
    </w:p>
    <w:p w14:paraId="1CE007CE" w14:textId="141245CA" w:rsidR="00E706AC" w:rsidRDefault="004029AE" w:rsidP="00E706AC">
      <w:pPr>
        <w:pStyle w:val="Ttulo3"/>
        <w:rPr>
          <w:rFonts w:hint="eastAsia"/>
        </w:rPr>
      </w:pPr>
      <w:r w:rsidRPr="004029AE">
        <w:t>Prototipos</w:t>
      </w:r>
    </w:p>
    <w:p w14:paraId="676DFA76" w14:textId="04269165" w:rsidR="004029AE" w:rsidRDefault="00AA55EC" w:rsidP="004029AE">
      <w:pPr>
        <w:pStyle w:val="Textbody"/>
        <w:rPr>
          <w:rFonts w:hint="eastAsia"/>
        </w:rPr>
      </w:pPr>
      <w:r w:rsidRPr="00AA55EC">
        <w:t>La fase de prototipado desempeña un papel crucial en el desarrollo de "Pony-Vinculación", permitiendo visualizar y validar la estructura y funcionalidades clave del sistema antes de la implementación final. A continuación, se presentan las principales páginas del prototipo, cada una diseñada para cumplir con objetivos específicos y proporcionar una experiencia de usuario efectiva. Estas representaciones visuales permiten evaluar la disposición y la interacción de las funciones esenciales, asegurando que el diseño satisfaga las necesidades y expectativas de los usuarios.</w:t>
      </w:r>
    </w:p>
    <w:p w14:paraId="57D8CFC0" w14:textId="77777777" w:rsidR="00AA55EC" w:rsidRDefault="00AA55EC" w:rsidP="004029AE">
      <w:pPr>
        <w:pStyle w:val="Textbody"/>
        <w:rPr>
          <w:rFonts w:hint="eastAsia"/>
        </w:rPr>
      </w:pPr>
    </w:p>
    <w:p w14:paraId="572FE78B" w14:textId="4BB4A9E6" w:rsidR="00AA55EC" w:rsidRDefault="00222BCD" w:rsidP="00AA55EC">
      <w:pPr>
        <w:pStyle w:val="Ttulo4"/>
        <w:rPr>
          <w:rFonts w:hint="eastAsia"/>
        </w:rPr>
      </w:pPr>
      <w:r w:rsidRPr="00222BCD">
        <w:t>Página Principal</w:t>
      </w:r>
    </w:p>
    <w:p w14:paraId="69F479BE" w14:textId="3EF8C6BE" w:rsidR="00222BCD" w:rsidRDefault="00222BCD" w:rsidP="00222BCD">
      <w:pPr>
        <w:pStyle w:val="Textbody"/>
        <w:rPr>
          <w:rFonts w:hint="eastAsia"/>
        </w:rPr>
      </w:pPr>
      <w:r w:rsidRPr="00222BCD">
        <w:t>La página principal de "Pony-Vinculación" sirve como el punto central de acceso, proporcionando enlaces rápidos a las secciones clave del sistema. Incluye elementos visuales intuitivos para facilitar la navegación.</w:t>
      </w:r>
    </w:p>
    <w:p w14:paraId="627EB97C" w14:textId="39E91C8B" w:rsidR="00222BCD" w:rsidRDefault="00051B0B" w:rsidP="00051B0B">
      <w:pPr>
        <w:pStyle w:val="Textbody"/>
        <w:jc w:val="center"/>
        <w:rPr>
          <w:rFonts w:hint="eastAsia"/>
        </w:rPr>
      </w:pPr>
      <w:r>
        <w:rPr>
          <w:noProof/>
        </w:rPr>
        <w:lastRenderedPageBreak/>
        <w:drawing>
          <wp:inline distT="0" distB="0" distL="0" distR="0" wp14:anchorId="565B9C83" wp14:editId="3EF604D1">
            <wp:extent cx="3600000" cy="6094325"/>
            <wp:effectExtent l="0" t="0" r="635" b="1905"/>
            <wp:docPr id="13180696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4326"/>
                    <a:stretch/>
                  </pic:blipFill>
                  <pic:spPr bwMode="auto">
                    <a:xfrm>
                      <a:off x="0" y="0"/>
                      <a:ext cx="3600000" cy="6094325"/>
                    </a:xfrm>
                    <a:prstGeom prst="rect">
                      <a:avLst/>
                    </a:prstGeom>
                    <a:noFill/>
                    <a:ln>
                      <a:noFill/>
                    </a:ln>
                    <a:extLst>
                      <a:ext uri="{53640926-AAD7-44D8-BBD7-CCE9431645EC}">
                        <a14:shadowObscured xmlns:a14="http://schemas.microsoft.com/office/drawing/2010/main"/>
                      </a:ext>
                    </a:extLst>
                  </pic:spPr>
                </pic:pic>
              </a:graphicData>
            </a:graphic>
          </wp:inline>
        </w:drawing>
      </w:r>
    </w:p>
    <w:p w14:paraId="56C29133" w14:textId="77777777" w:rsidR="00051B0B" w:rsidRDefault="00051B0B" w:rsidP="00051B0B">
      <w:pPr>
        <w:pStyle w:val="Textbody"/>
        <w:jc w:val="center"/>
        <w:rPr>
          <w:rFonts w:hint="eastAsia"/>
        </w:rPr>
      </w:pPr>
    </w:p>
    <w:p w14:paraId="37255521" w14:textId="77777777" w:rsidR="00051B0B" w:rsidRDefault="00051B0B" w:rsidP="00051B0B">
      <w:pPr>
        <w:pStyle w:val="Textbody"/>
        <w:jc w:val="center"/>
        <w:rPr>
          <w:rFonts w:hint="eastAsia"/>
        </w:rPr>
      </w:pPr>
    </w:p>
    <w:p w14:paraId="1F641F90" w14:textId="66B4A67F" w:rsidR="00051B0B" w:rsidRDefault="00B34B8D" w:rsidP="00051B0B">
      <w:pPr>
        <w:pStyle w:val="Ttulo4"/>
        <w:rPr>
          <w:rFonts w:hint="eastAsia"/>
        </w:rPr>
      </w:pPr>
      <w:r w:rsidRPr="00B34B8D">
        <w:t xml:space="preserve">Registro de </w:t>
      </w:r>
      <w:r>
        <w:t>Usuarios</w:t>
      </w:r>
    </w:p>
    <w:p w14:paraId="5F87A59B" w14:textId="77777777" w:rsidR="008E25FE" w:rsidRDefault="008E25FE" w:rsidP="008E25FE">
      <w:pPr>
        <w:pStyle w:val="Textbody"/>
        <w:rPr>
          <w:rFonts w:hint="eastAsia"/>
        </w:rPr>
      </w:pPr>
      <w:r>
        <w:t>La página de registro de usuarios ha sido diseñada para ofrecer un proceso de inscripción unificado, adaptándose tanto a estudiantes como a empresas colaboradoras. Este enfoque integrado simplifica la experiencia de registro, garantizando una incorporación eficiente al sistema.</w:t>
      </w:r>
    </w:p>
    <w:p w14:paraId="71E908E4" w14:textId="744892A3" w:rsidR="008E25FE" w:rsidRDefault="0003441C" w:rsidP="0003441C">
      <w:pPr>
        <w:pStyle w:val="Textbody"/>
        <w:jc w:val="center"/>
        <w:rPr>
          <w:rFonts w:hint="eastAsia"/>
        </w:rPr>
      </w:pPr>
      <w:r>
        <w:rPr>
          <w:noProof/>
        </w:rPr>
        <w:lastRenderedPageBreak/>
        <w:drawing>
          <wp:inline distT="0" distB="0" distL="0" distR="0" wp14:anchorId="1450A57B" wp14:editId="49438945">
            <wp:extent cx="3600000" cy="3258162"/>
            <wp:effectExtent l="0" t="0" r="635" b="0"/>
            <wp:docPr id="14761377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3258162"/>
                    </a:xfrm>
                    <a:prstGeom prst="rect">
                      <a:avLst/>
                    </a:prstGeom>
                    <a:noFill/>
                    <a:ln>
                      <a:noFill/>
                    </a:ln>
                  </pic:spPr>
                </pic:pic>
              </a:graphicData>
            </a:graphic>
          </wp:inline>
        </w:drawing>
      </w:r>
    </w:p>
    <w:p w14:paraId="1423928B" w14:textId="2A4A0D74" w:rsidR="0003441C" w:rsidRDefault="00F70E4B" w:rsidP="0003441C">
      <w:pPr>
        <w:pStyle w:val="Textbody"/>
        <w:jc w:val="center"/>
        <w:rPr>
          <w:rFonts w:hint="eastAsia"/>
        </w:rPr>
      </w:pPr>
      <w:r>
        <w:rPr>
          <w:noProof/>
        </w:rPr>
        <w:drawing>
          <wp:inline distT="0" distB="0" distL="0" distR="0" wp14:anchorId="2E2754F8" wp14:editId="17EBB9CC">
            <wp:extent cx="3600000" cy="3259486"/>
            <wp:effectExtent l="0" t="0" r="635" b="0"/>
            <wp:docPr id="3677962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3259486"/>
                    </a:xfrm>
                    <a:prstGeom prst="rect">
                      <a:avLst/>
                    </a:prstGeom>
                    <a:noFill/>
                    <a:ln>
                      <a:noFill/>
                    </a:ln>
                  </pic:spPr>
                </pic:pic>
              </a:graphicData>
            </a:graphic>
          </wp:inline>
        </w:drawing>
      </w:r>
    </w:p>
    <w:p w14:paraId="6DB1543E" w14:textId="77777777" w:rsidR="008E25FE" w:rsidRDefault="008E25FE" w:rsidP="008E25FE">
      <w:pPr>
        <w:pStyle w:val="Textbody"/>
        <w:rPr>
          <w:rFonts w:hint="eastAsia"/>
        </w:rPr>
      </w:pPr>
    </w:p>
    <w:p w14:paraId="5E16843C" w14:textId="46F9AF7B" w:rsidR="00B34B8D" w:rsidRDefault="008E25FE" w:rsidP="008E25FE">
      <w:pPr>
        <w:pStyle w:val="Textbody"/>
        <w:rPr>
          <w:rFonts w:hint="eastAsia"/>
        </w:rPr>
      </w:pPr>
      <w:r>
        <w:t>En esta interfaz, los usuarios pueden seleccionar su tipo de cuenta (alumno o empresa) y completar un formulario único con campos específicos para cada categoría. Esto no solo simplifica el proceso de registro, sino que también establece una base consistente para la gestión de usuarios en el sistema.</w:t>
      </w:r>
    </w:p>
    <w:p w14:paraId="41A835B0" w14:textId="77777777" w:rsidR="00413494" w:rsidRDefault="00413494" w:rsidP="008E25FE">
      <w:pPr>
        <w:pStyle w:val="Textbody"/>
        <w:rPr>
          <w:rFonts w:hint="eastAsia"/>
        </w:rPr>
      </w:pPr>
    </w:p>
    <w:p w14:paraId="12DA6B95" w14:textId="419185BF" w:rsidR="00413494" w:rsidRDefault="005713EF" w:rsidP="00413494">
      <w:pPr>
        <w:pStyle w:val="Ttulo4"/>
        <w:rPr>
          <w:rFonts w:hint="eastAsia"/>
        </w:rPr>
      </w:pPr>
      <w:r w:rsidRPr="005713EF">
        <w:t>Inicio de Sesión</w:t>
      </w:r>
      <w:r w:rsidR="00B746F4">
        <w:t>.</w:t>
      </w:r>
    </w:p>
    <w:p w14:paraId="5A0C6BF2" w14:textId="61AEA2D0" w:rsidR="005713EF" w:rsidRDefault="005713EF" w:rsidP="005713EF">
      <w:pPr>
        <w:pStyle w:val="Textbody"/>
        <w:rPr>
          <w:rFonts w:hint="eastAsia"/>
        </w:rPr>
      </w:pPr>
      <w:r w:rsidRPr="005713EF">
        <w:t>La página de inicio de sesión garantiza un acceso seguro para los usuarios registrados, permitiéndoles ingresar al sistema mediante credenciales verificadas.</w:t>
      </w:r>
    </w:p>
    <w:p w14:paraId="204293EB" w14:textId="66408BAE" w:rsidR="005713EF" w:rsidRDefault="00BF39DC" w:rsidP="004D3064">
      <w:pPr>
        <w:pStyle w:val="Textbody"/>
        <w:jc w:val="center"/>
        <w:rPr>
          <w:rFonts w:hint="eastAsia"/>
        </w:rPr>
      </w:pPr>
      <w:r>
        <w:rPr>
          <w:noProof/>
        </w:rPr>
        <w:lastRenderedPageBreak/>
        <w:drawing>
          <wp:inline distT="0" distB="0" distL="0" distR="0" wp14:anchorId="0884DDC4" wp14:editId="0A0E122B">
            <wp:extent cx="3600000" cy="4025047"/>
            <wp:effectExtent l="0" t="0" r="635" b="0"/>
            <wp:docPr id="9450869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4025047"/>
                    </a:xfrm>
                    <a:prstGeom prst="rect">
                      <a:avLst/>
                    </a:prstGeom>
                    <a:noFill/>
                    <a:ln>
                      <a:noFill/>
                    </a:ln>
                  </pic:spPr>
                </pic:pic>
              </a:graphicData>
            </a:graphic>
          </wp:inline>
        </w:drawing>
      </w:r>
    </w:p>
    <w:p w14:paraId="4B5BAB86" w14:textId="77777777" w:rsidR="000B69B9" w:rsidRDefault="000B69B9" w:rsidP="004D3064">
      <w:pPr>
        <w:pStyle w:val="Textbody"/>
        <w:jc w:val="center"/>
        <w:rPr>
          <w:rFonts w:hint="eastAsia"/>
        </w:rPr>
      </w:pPr>
    </w:p>
    <w:p w14:paraId="39BBAC69" w14:textId="77777777" w:rsidR="000B69B9" w:rsidRDefault="000B69B9" w:rsidP="004D3064">
      <w:pPr>
        <w:pStyle w:val="Textbody"/>
        <w:jc w:val="center"/>
        <w:rPr>
          <w:rFonts w:hint="eastAsia"/>
        </w:rPr>
      </w:pPr>
    </w:p>
    <w:p w14:paraId="57EDA81C" w14:textId="77777777" w:rsidR="000B69B9" w:rsidRDefault="000B69B9" w:rsidP="004D3064">
      <w:pPr>
        <w:pStyle w:val="Textbody"/>
        <w:jc w:val="center"/>
        <w:rPr>
          <w:rFonts w:hint="eastAsia"/>
        </w:rPr>
      </w:pPr>
    </w:p>
    <w:p w14:paraId="22A098D9" w14:textId="77777777" w:rsidR="000B69B9" w:rsidRDefault="000B69B9" w:rsidP="004D3064">
      <w:pPr>
        <w:pStyle w:val="Textbody"/>
        <w:jc w:val="center"/>
        <w:rPr>
          <w:rFonts w:hint="eastAsia"/>
        </w:rPr>
      </w:pPr>
    </w:p>
    <w:p w14:paraId="0F845868" w14:textId="77777777" w:rsidR="000B69B9" w:rsidRDefault="000B69B9" w:rsidP="004D3064">
      <w:pPr>
        <w:pStyle w:val="Textbody"/>
        <w:jc w:val="center"/>
        <w:rPr>
          <w:rFonts w:hint="eastAsia"/>
        </w:rPr>
      </w:pPr>
    </w:p>
    <w:p w14:paraId="03FE494D" w14:textId="77777777" w:rsidR="000B69B9" w:rsidRDefault="000B69B9" w:rsidP="004D3064">
      <w:pPr>
        <w:pStyle w:val="Textbody"/>
        <w:jc w:val="center"/>
        <w:rPr>
          <w:rFonts w:hint="eastAsia"/>
        </w:rPr>
      </w:pPr>
    </w:p>
    <w:p w14:paraId="1187CEF8" w14:textId="77777777" w:rsidR="000B69B9" w:rsidRDefault="000B69B9" w:rsidP="004D3064">
      <w:pPr>
        <w:pStyle w:val="Textbody"/>
        <w:jc w:val="center"/>
        <w:rPr>
          <w:rFonts w:hint="eastAsia"/>
        </w:rPr>
      </w:pPr>
    </w:p>
    <w:p w14:paraId="1D7A8975" w14:textId="77777777" w:rsidR="000B69B9" w:rsidRDefault="000B69B9" w:rsidP="004D3064">
      <w:pPr>
        <w:pStyle w:val="Textbody"/>
        <w:jc w:val="center"/>
        <w:rPr>
          <w:rFonts w:hint="eastAsia"/>
        </w:rPr>
      </w:pPr>
    </w:p>
    <w:p w14:paraId="1A60DFC1" w14:textId="77777777" w:rsidR="000B69B9" w:rsidRDefault="000B69B9" w:rsidP="004D3064">
      <w:pPr>
        <w:pStyle w:val="Textbody"/>
        <w:jc w:val="center"/>
        <w:rPr>
          <w:rFonts w:hint="eastAsia"/>
        </w:rPr>
      </w:pPr>
    </w:p>
    <w:p w14:paraId="3A7A2AC0" w14:textId="77777777" w:rsidR="000B69B9" w:rsidRDefault="000B69B9" w:rsidP="004D3064">
      <w:pPr>
        <w:pStyle w:val="Textbody"/>
        <w:jc w:val="center"/>
        <w:rPr>
          <w:rFonts w:hint="eastAsia"/>
        </w:rPr>
      </w:pPr>
    </w:p>
    <w:p w14:paraId="12ADAD26" w14:textId="77777777" w:rsidR="000B69B9" w:rsidRDefault="000B69B9" w:rsidP="004D3064">
      <w:pPr>
        <w:pStyle w:val="Textbody"/>
        <w:jc w:val="center"/>
        <w:rPr>
          <w:rFonts w:hint="eastAsia"/>
        </w:rPr>
      </w:pPr>
    </w:p>
    <w:p w14:paraId="001A7449" w14:textId="77777777" w:rsidR="000B69B9" w:rsidRDefault="000B69B9" w:rsidP="004D3064">
      <w:pPr>
        <w:pStyle w:val="Textbody"/>
        <w:jc w:val="center"/>
        <w:rPr>
          <w:rFonts w:hint="eastAsia"/>
        </w:rPr>
      </w:pPr>
    </w:p>
    <w:p w14:paraId="2B50272C" w14:textId="77777777" w:rsidR="000B69B9" w:rsidRDefault="000B69B9" w:rsidP="004D3064">
      <w:pPr>
        <w:pStyle w:val="Textbody"/>
        <w:jc w:val="center"/>
        <w:rPr>
          <w:rFonts w:hint="eastAsia"/>
        </w:rPr>
      </w:pPr>
    </w:p>
    <w:p w14:paraId="7DFBB280" w14:textId="77777777" w:rsidR="000B69B9" w:rsidRDefault="000B69B9" w:rsidP="004D3064">
      <w:pPr>
        <w:pStyle w:val="Textbody"/>
        <w:jc w:val="center"/>
        <w:rPr>
          <w:rFonts w:hint="eastAsia"/>
        </w:rPr>
      </w:pPr>
    </w:p>
    <w:p w14:paraId="10243099" w14:textId="77777777" w:rsidR="000B69B9" w:rsidRDefault="000B69B9" w:rsidP="004D3064">
      <w:pPr>
        <w:pStyle w:val="Textbody"/>
        <w:jc w:val="center"/>
        <w:rPr>
          <w:rFonts w:hint="eastAsia"/>
        </w:rPr>
      </w:pPr>
    </w:p>
    <w:p w14:paraId="55B9D63B" w14:textId="77777777" w:rsidR="006B496A" w:rsidRDefault="006B496A" w:rsidP="004D3064">
      <w:pPr>
        <w:pStyle w:val="Textbody"/>
        <w:jc w:val="center"/>
        <w:rPr>
          <w:rFonts w:hint="eastAsia"/>
        </w:rPr>
      </w:pPr>
    </w:p>
    <w:p w14:paraId="4A74210F" w14:textId="31F99706" w:rsidR="006B496A" w:rsidRDefault="006B496A" w:rsidP="006B496A">
      <w:pPr>
        <w:pStyle w:val="Ttulo4"/>
        <w:rPr>
          <w:rFonts w:hint="eastAsia"/>
        </w:rPr>
      </w:pPr>
      <w:r>
        <w:t>Bolsa de trabajo</w:t>
      </w:r>
      <w:r w:rsidR="00B746F4">
        <w:t>.</w:t>
      </w:r>
    </w:p>
    <w:p w14:paraId="214A9F08" w14:textId="6D078F2C" w:rsidR="006B496A" w:rsidRDefault="006B496A" w:rsidP="006B496A">
      <w:pPr>
        <w:pStyle w:val="Textbody"/>
        <w:rPr>
          <w:rFonts w:hint="eastAsia"/>
        </w:rPr>
      </w:pPr>
      <w:r w:rsidRPr="006B496A">
        <w:t>La bolsa de trabajo presenta una interfaz intuitiva y filtrable que muestra oportunidades laborales disponibles para estudiantes y egresados. Facilita la búsqueda y aplicación a empleos relevantes.</w:t>
      </w:r>
    </w:p>
    <w:p w14:paraId="021C3543" w14:textId="23BF31AC" w:rsidR="006B496A" w:rsidRDefault="007C72CB" w:rsidP="007C72CB">
      <w:pPr>
        <w:pStyle w:val="Textbody"/>
        <w:jc w:val="center"/>
        <w:rPr>
          <w:rFonts w:hint="eastAsia"/>
        </w:rPr>
      </w:pPr>
      <w:r>
        <w:rPr>
          <w:noProof/>
        </w:rPr>
        <w:lastRenderedPageBreak/>
        <w:drawing>
          <wp:inline distT="0" distB="0" distL="0" distR="0" wp14:anchorId="3EC06916" wp14:editId="11D74210">
            <wp:extent cx="3600000" cy="5220021"/>
            <wp:effectExtent l="0" t="0" r="635" b="0"/>
            <wp:docPr id="17720077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5220021"/>
                    </a:xfrm>
                    <a:prstGeom prst="rect">
                      <a:avLst/>
                    </a:prstGeom>
                    <a:noFill/>
                    <a:ln>
                      <a:noFill/>
                    </a:ln>
                  </pic:spPr>
                </pic:pic>
              </a:graphicData>
            </a:graphic>
          </wp:inline>
        </w:drawing>
      </w:r>
    </w:p>
    <w:p w14:paraId="67947B67" w14:textId="77777777" w:rsidR="000B69B9" w:rsidRDefault="000B69B9" w:rsidP="007C72CB">
      <w:pPr>
        <w:pStyle w:val="Textbody"/>
        <w:jc w:val="center"/>
        <w:rPr>
          <w:rFonts w:hint="eastAsia"/>
        </w:rPr>
      </w:pPr>
    </w:p>
    <w:p w14:paraId="18E3C172" w14:textId="77777777" w:rsidR="000B69B9" w:rsidRDefault="000B69B9" w:rsidP="007C72CB">
      <w:pPr>
        <w:pStyle w:val="Textbody"/>
        <w:jc w:val="center"/>
        <w:rPr>
          <w:rFonts w:hint="eastAsia"/>
        </w:rPr>
      </w:pPr>
    </w:p>
    <w:p w14:paraId="726A0345" w14:textId="77777777" w:rsidR="000B69B9" w:rsidRDefault="000B69B9" w:rsidP="007C72CB">
      <w:pPr>
        <w:pStyle w:val="Textbody"/>
        <w:jc w:val="center"/>
        <w:rPr>
          <w:rFonts w:hint="eastAsia"/>
        </w:rPr>
      </w:pPr>
    </w:p>
    <w:p w14:paraId="2808DA94" w14:textId="77777777" w:rsidR="000B69B9" w:rsidRDefault="000B69B9" w:rsidP="007C72CB">
      <w:pPr>
        <w:pStyle w:val="Textbody"/>
        <w:jc w:val="center"/>
        <w:rPr>
          <w:rFonts w:hint="eastAsia"/>
        </w:rPr>
      </w:pPr>
    </w:p>
    <w:p w14:paraId="387EB034" w14:textId="77777777" w:rsidR="000B69B9" w:rsidRDefault="000B69B9" w:rsidP="007C72CB">
      <w:pPr>
        <w:pStyle w:val="Textbody"/>
        <w:jc w:val="center"/>
        <w:rPr>
          <w:rFonts w:hint="eastAsia"/>
        </w:rPr>
      </w:pPr>
    </w:p>
    <w:p w14:paraId="22168268" w14:textId="77777777" w:rsidR="000B69B9" w:rsidRDefault="000B69B9" w:rsidP="007C72CB">
      <w:pPr>
        <w:pStyle w:val="Textbody"/>
        <w:jc w:val="center"/>
        <w:rPr>
          <w:rFonts w:hint="eastAsia"/>
        </w:rPr>
      </w:pPr>
    </w:p>
    <w:p w14:paraId="23333C19" w14:textId="77777777" w:rsidR="000B69B9" w:rsidRDefault="000B69B9" w:rsidP="007C72CB">
      <w:pPr>
        <w:pStyle w:val="Textbody"/>
        <w:jc w:val="center"/>
        <w:rPr>
          <w:rFonts w:hint="eastAsia"/>
        </w:rPr>
      </w:pPr>
    </w:p>
    <w:p w14:paraId="596E03B3" w14:textId="77777777" w:rsidR="000B69B9" w:rsidRDefault="000B69B9" w:rsidP="007C72CB">
      <w:pPr>
        <w:pStyle w:val="Textbody"/>
        <w:jc w:val="center"/>
        <w:rPr>
          <w:rFonts w:hint="eastAsia"/>
        </w:rPr>
      </w:pPr>
    </w:p>
    <w:p w14:paraId="218E6847" w14:textId="77777777" w:rsidR="000B69B9" w:rsidRDefault="000B69B9" w:rsidP="007C72CB">
      <w:pPr>
        <w:pStyle w:val="Textbody"/>
        <w:jc w:val="center"/>
        <w:rPr>
          <w:rFonts w:hint="eastAsia"/>
        </w:rPr>
      </w:pPr>
    </w:p>
    <w:p w14:paraId="2A5D441F" w14:textId="77777777" w:rsidR="000B69B9" w:rsidRDefault="000B69B9" w:rsidP="007C72CB">
      <w:pPr>
        <w:pStyle w:val="Textbody"/>
        <w:jc w:val="center"/>
        <w:rPr>
          <w:rFonts w:hint="eastAsia"/>
        </w:rPr>
      </w:pPr>
    </w:p>
    <w:p w14:paraId="27E3D933" w14:textId="77777777" w:rsidR="000B69B9" w:rsidRDefault="000B69B9" w:rsidP="007C72CB">
      <w:pPr>
        <w:pStyle w:val="Textbody"/>
        <w:jc w:val="center"/>
        <w:rPr>
          <w:rFonts w:hint="eastAsia"/>
        </w:rPr>
      </w:pPr>
    </w:p>
    <w:p w14:paraId="2AECB3FB" w14:textId="77777777" w:rsidR="002B62D3" w:rsidRDefault="002B62D3" w:rsidP="007C72CB">
      <w:pPr>
        <w:pStyle w:val="Textbody"/>
        <w:jc w:val="center"/>
        <w:rPr>
          <w:rFonts w:hint="eastAsia"/>
        </w:rPr>
      </w:pPr>
    </w:p>
    <w:p w14:paraId="331C456C" w14:textId="53EB5D2A" w:rsidR="002B62D3" w:rsidRDefault="0015033C" w:rsidP="002B62D3">
      <w:pPr>
        <w:pStyle w:val="Ttulo4"/>
        <w:rPr>
          <w:rFonts w:hint="eastAsia"/>
        </w:rPr>
      </w:pPr>
      <w:r w:rsidRPr="0015033C">
        <w:t>PonyChat</w:t>
      </w:r>
      <w:r w:rsidR="00B746F4">
        <w:t>.</w:t>
      </w:r>
    </w:p>
    <w:p w14:paraId="1F806C92" w14:textId="1FD5F75B" w:rsidR="000A7377" w:rsidRPr="000A7377" w:rsidRDefault="000A7377" w:rsidP="000A7377">
      <w:pPr>
        <w:pStyle w:val="Textbody"/>
        <w:rPr>
          <w:rFonts w:hint="eastAsia"/>
        </w:rPr>
      </w:pPr>
      <w:r w:rsidRPr="000A7377">
        <w:t>PonyChat, el chatbot integrado, proporciona una interfaz interactiva para preguntas frecuentes. Mejora la experiencia del usuario al ofrecer respuestas rápidas y eficientes.</w:t>
      </w:r>
    </w:p>
    <w:p w14:paraId="255E0A4D" w14:textId="46DAA59B" w:rsidR="00474AA1" w:rsidRDefault="000A7377" w:rsidP="000A7377">
      <w:pPr>
        <w:pStyle w:val="Textbody"/>
        <w:jc w:val="center"/>
        <w:rPr>
          <w:rFonts w:hint="eastAsia"/>
        </w:rPr>
      </w:pPr>
      <w:r>
        <w:rPr>
          <w:noProof/>
        </w:rPr>
        <w:lastRenderedPageBreak/>
        <w:drawing>
          <wp:inline distT="0" distB="0" distL="0" distR="0" wp14:anchorId="11362981" wp14:editId="76637662">
            <wp:extent cx="3600000" cy="5736618"/>
            <wp:effectExtent l="0" t="0" r="635" b="0"/>
            <wp:docPr id="325224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5736618"/>
                    </a:xfrm>
                    <a:prstGeom prst="rect">
                      <a:avLst/>
                    </a:prstGeom>
                    <a:noFill/>
                    <a:ln>
                      <a:noFill/>
                    </a:ln>
                  </pic:spPr>
                </pic:pic>
              </a:graphicData>
            </a:graphic>
          </wp:inline>
        </w:drawing>
      </w:r>
    </w:p>
    <w:p w14:paraId="4254F465" w14:textId="77777777" w:rsidR="000B69B9" w:rsidRDefault="000B69B9" w:rsidP="000A7377">
      <w:pPr>
        <w:pStyle w:val="Textbody"/>
        <w:jc w:val="center"/>
        <w:rPr>
          <w:rFonts w:hint="eastAsia"/>
        </w:rPr>
      </w:pPr>
    </w:p>
    <w:p w14:paraId="05F0233C" w14:textId="77777777" w:rsidR="000B69B9" w:rsidRDefault="000B69B9" w:rsidP="000A7377">
      <w:pPr>
        <w:pStyle w:val="Textbody"/>
        <w:jc w:val="center"/>
        <w:rPr>
          <w:rFonts w:hint="eastAsia"/>
        </w:rPr>
      </w:pPr>
    </w:p>
    <w:p w14:paraId="5CD42995" w14:textId="77777777" w:rsidR="000B69B9" w:rsidRDefault="000B69B9" w:rsidP="000A7377">
      <w:pPr>
        <w:pStyle w:val="Textbody"/>
        <w:jc w:val="center"/>
        <w:rPr>
          <w:rFonts w:hint="eastAsia"/>
        </w:rPr>
      </w:pPr>
    </w:p>
    <w:p w14:paraId="2B153520" w14:textId="77777777" w:rsidR="000B69B9" w:rsidRDefault="000B69B9" w:rsidP="000A7377">
      <w:pPr>
        <w:pStyle w:val="Textbody"/>
        <w:jc w:val="center"/>
        <w:rPr>
          <w:rFonts w:hint="eastAsia"/>
        </w:rPr>
      </w:pPr>
    </w:p>
    <w:p w14:paraId="4BE36371" w14:textId="77777777" w:rsidR="000B69B9" w:rsidRDefault="000B69B9" w:rsidP="000A7377">
      <w:pPr>
        <w:pStyle w:val="Textbody"/>
        <w:jc w:val="center"/>
        <w:rPr>
          <w:rFonts w:hint="eastAsia"/>
        </w:rPr>
      </w:pPr>
    </w:p>
    <w:p w14:paraId="176025F6" w14:textId="77777777" w:rsidR="000B69B9" w:rsidRDefault="000B69B9" w:rsidP="000A7377">
      <w:pPr>
        <w:pStyle w:val="Textbody"/>
        <w:jc w:val="center"/>
        <w:rPr>
          <w:rFonts w:hint="eastAsia"/>
        </w:rPr>
      </w:pPr>
    </w:p>
    <w:p w14:paraId="3E39D2AD" w14:textId="77777777" w:rsidR="000B69B9" w:rsidRDefault="000B69B9" w:rsidP="000A7377">
      <w:pPr>
        <w:pStyle w:val="Textbody"/>
        <w:jc w:val="center"/>
        <w:rPr>
          <w:rFonts w:hint="eastAsia"/>
        </w:rPr>
      </w:pPr>
    </w:p>
    <w:p w14:paraId="10C4C1C2" w14:textId="77777777" w:rsidR="000B69B9" w:rsidRDefault="000B69B9" w:rsidP="000A7377">
      <w:pPr>
        <w:pStyle w:val="Textbody"/>
        <w:jc w:val="center"/>
        <w:rPr>
          <w:rFonts w:hint="eastAsia"/>
        </w:rPr>
      </w:pPr>
    </w:p>
    <w:p w14:paraId="097A36FF" w14:textId="77777777" w:rsidR="000A7377" w:rsidRDefault="000A7377" w:rsidP="000A7377">
      <w:pPr>
        <w:pStyle w:val="Textbody"/>
        <w:jc w:val="center"/>
        <w:rPr>
          <w:rFonts w:hint="eastAsia"/>
        </w:rPr>
      </w:pPr>
    </w:p>
    <w:p w14:paraId="44CD4371" w14:textId="7ADB2042" w:rsidR="00762195" w:rsidRDefault="00B2553B" w:rsidP="00B2553B">
      <w:pPr>
        <w:pStyle w:val="Ttulo4"/>
        <w:rPr>
          <w:rFonts w:hint="eastAsia"/>
        </w:rPr>
      </w:pPr>
      <w:r w:rsidRPr="00B2553B">
        <w:t>Información de Servicio Social</w:t>
      </w:r>
      <w:r w:rsidR="00B746F4">
        <w:t>.</w:t>
      </w:r>
    </w:p>
    <w:p w14:paraId="13FB8B86" w14:textId="5D22FE4B" w:rsidR="00B2553B" w:rsidRDefault="00A9068C" w:rsidP="00B2553B">
      <w:pPr>
        <w:pStyle w:val="Textbody"/>
        <w:rPr>
          <w:rFonts w:hint="eastAsia"/>
        </w:rPr>
      </w:pPr>
      <w:r w:rsidRPr="00A9068C">
        <w:t>La página de información sobre servicio social proporciona detalles esenciales sobre los programas, requisitos y procesos relacionados con el servicio social para los estudiantes.</w:t>
      </w:r>
    </w:p>
    <w:p w14:paraId="1AE05D69" w14:textId="7D78AF15" w:rsidR="00A9068C" w:rsidRDefault="006F19D8" w:rsidP="006F19D8">
      <w:pPr>
        <w:pStyle w:val="Textbody"/>
        <w:jc w:val="center"/>
        <w:rPr>
          <w:rFonts w:hint="eastAsia"/>
        </w:rPr>
      </w:pPr>
      <w:r>
        <w:rPr>
          <w:noProof/>
        </w:rPr>
        <w:lastRenderedPageBreak/>
        <w:drawing>
          <wp:inline distT="0" distB="0" distL="0" distR="0" wp14:anchorId="2B8B8E60" wp14:editId="613A7C4E">
            <wp:extent cx="3600000" cy="7591319"/>
            <wp:effectExtent l="0" t="0" r="635" b="0"/>
            <wp:docPr id="15871743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243"/>
                    <a:stretch/>
                  </pic:blipFill>
                  <pic:spPr bwMode="auto">
                    <a:xfrm>
                      <a:off x="0" y="0"/>
                      <a:ext cx="3600000" cy="7591319"/>
                    </a:xfrm>
                    <a:prstGeom prst="rect">
                      <a:avLst/>
                    </a:prstGeom>
                    <a:noFill/>
                    <a:ln>
                      <a:noFill/>
                    </a:ln>
                    <a:extLst>
                      <a:ext uri="{53640926-AAD7-44D8-BBD7-CCE9431645EC}">
                        <a14:shadowObscured xmlns:a14="http://schemas.microsoft.com/office/drawing/2010/main"/>
                      </a:ext>
                    </a:extLst>
                  </pic:spPr>
                </pic:pic>
              </a:graphicData>
            </a:graphic>
          </wp:inline>
        </w:drawing>
      </w:r>
    </w:p>
    <w:p w14:paraId="2253C1E5" w14:textId="77777777" w:rsidR="006F19D8" w:rsidRDefault="006F19D8" w:rsidP="006F19D8">
      <w:pPr>
        <w:pStyle w:val="Textbody"/>
        <w:jc w:val="center"/>
        <w:rPr>
          <w:rFonts w:hint="eastAsia"/>
        </w:rPr>
      </w:pPr>
    </w:p>
    <w:p w14:paraId="3D51F1C5" w14:textId="37A9C461" w:rsidR="006F19D8" w:rsidRDefault="00FD6931" w:rsidP="00FD6931">
      <w:pPr>
        <w:pStyle w:val="Ttulo4"/>
        <w:rPr>
          <w:rFonts w:hint="eastAsia"/>
        </w:rPr>
      </w:pPr>
      <w:r w:rsidRPr="00FD6931">
        <w:t>Información de Servicio de Promoción Profesiona</w:t>
      </w:r>
      <w:r w:rsidR="00D93672">
        <w:t>l</w:t>
      </w:r>
      <w:r w:rsidR="00B746F4">
        <w:t>.</w:t>
      </w:r>
    </w:p>
    <w:p w14:paraId="082E71A0" w14:textId="3505232C" w:rsidR="00FD6931" w:rsidRDefault="00D93672" w:rsidP="00FD6931">
      <w:pPr>
        <w:pStyle w:val="Textbody"/>
        <w:rPr>
          <w:rFonts w:hint="eastAsia"/>
        </w:rPr>
      </w:pPr>
      <w:r w:rsidRPr="00D93672">
        <w:t>Esta página ofrece información detallada sobre el servicio de promoción profesional, incluyendo orientación, eventos y recursos disponibles para mejorar las perspectivas profesionales de los estudiantes.</w:t>
      </w:r>
    </w:p>
    <w:p w14:paraId="26A3E959" w14:textId="2298E6C1" w:rsidR="00D93672" w:rsidRDefault="00B97676" w:rsidP="00B97676">
      <w:pPr>
        <w:pStyle w:val="Textbody"/>
        <w:jc w:val="center"/>
        <w:rPr>
          <w:rFonts w:hint="eastAsia"/>
        </w:rPr>
      </w:pPr>
      <w:r>
        <w:rPr>
          <w:noProof/>
        </w:rPr>
        <w:lastRenderedPageBreak/>
        <w:drawing>
          <wp:inline distT="0" distB="0" distL="0" distR="0" wp14:anchorId="1F4C69C7" wp14:editId="164C8D59">
            <wp:extent cx="3600000" cy="7105132"/>
            <wp:effectExtent l="0" t="0" r="635" b="635"/>
            <wp:docPr id="1892815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7105132"/>
                    </a:xfrm>
                    <a:prstGeom prst="rect">
                      <a:avLst/>
                    </a:prstGeom>
                    <a:noFill/>
                    <a:ln>
                      <a:noFill/>
                    </a:ln>
                  </pic:spPr>
                </pic:pic>
              </a:graphicData>
            </a:graphic>
          </wp:inline>
        </w:drawing>
      </w:r>
    </w:p>
    <w:p w14:paraId="1B53AD3C" w14:textId="77777777" w:rsidR="000B69B9" w:rsidRDefault="000B69B9" w:rsidP="00B97676">
      <w:pPr>
        <w:pStyle w:val="Textbody"/>
        <w:jc w:val="center"/>
        <w:rPr>
          <w:rFonts w:hint="eastAsia"/>
        </w:rPr>
      </w:pPr>
    </w:p>
    <w:p w14:paraId="717CB499" w14:textId="77777777" w:rsidR="000B69B9" w:rsidRDefault="000B69B9" w:rsidP="00B97676">
      <w:pPr>
        <w:pStyle w:val="Textbody"/>
        <w:jc w:val="center"/>
        <w:rPr>
          <w:rFonts w:hint="eastAsia"/>
        </w:rPr>
      </w:pPr>
    </w:p>
    <w:p w14:paraId="56391CEB" w14:textId="77777777" w:rsidR="000B69B9" w:rsidRDefault="000B69B9" w:rsidP="00B97676">
      <w:pPr>
        <w:pStyle w:val="Textbody"/>
        <w:jc w:val="center"/>
        <w:rPr>
          <w:rFonts w:hint="eastAsia"/>
        </w:rPr>
      </w:pPr>
    </w:p>
    <w:p w14:paraId="295D3E47" w14:textId="77777777" w:rsidR="000B69B9" w:rsidRDefault="000B69B9" w:rsidP="00B97676">
      <w:pPr>
        <w:pStyle w:val="Textbody"/>
        <w:jc w:val="center"/>
        <w:rPr>
          <w:rFonts w:hint="eastAsia"/>
        </w:rPr>
      </w:pPr>
    </w:p>
    <w:p w14:paraId="77C44776" w14:textId="45142D0D" w:rsidR="000B69B9" w:rsidRDefault="00057F53" w:rsidP="000B69B9">
      <w:pPr>
        <w:pStyle w:val="Ttulo4"/>
        <w:rPr>
          <w:rFonts w:hint="eastAsia"/>
        </w:rPr>
      </w:pPr>
      <w:r>
        <w:t>Seguimiento a egresados</w:t>
      </w:r>
      <w:r w:rsidR="00B746F4">
        <w:t>.</w:t>
      </w:r>
    </w:p>
    <w:p w14:paraId="49826254" w14:textId="6F156A68" w:rsidR="00057F53" w:rsidRDefault="00057F53" w:rsidP="00057F53">
      <w:pPr>
        <w:pStyle w:val="Textbody"/>
        <w:rPr>
          <w:rFonts w:hint="eastAsia"/>
        </w:rPr>
      </w:pPr>
      <w:r w:rsidRPr="00057F53">
        <w:t xml:space="preserve">La sección de seguimiento a egresados ofrece un espacio dedicado para evaluar la inserción laboral de los egresados. Incluye herramientas como encuestas y análisis de datos para recopilar información valiosa. Además, se presenta una galería de videos testimonios de egresados compartiendo sus </w:t>
      </w:r>
      <w:r w:rsidRPr="00057F53">
        <w:lastRenderedPageBreak/>
        <w:t>experiencias y logros, brindando inspiración a la comunidad estudiantil. Estadísticas relevantes también se muestran para proporcionar una visión cuantitativa del éxito de los egresados en sus trayectorias profesionales.</w:t>
      </w:r>
    </w:p>
    <w:p w14:paraId="0D21A028" w14:textId="2C4E13DA" w:rsidR="00057F53" w:rsidRDefault="00CB7EA7" w:rsidP="00CB7EA7">
      <w:pPr>
        <w:pStyle w:val="Textbody"/>
        <w:jc w:val="center"/>
        <w:rPr>
          <w:rFonts w:hint="eastAsia"/>
        </w:rPr>
      </w:pPr>
      <w:r>
        <w:rPr>
          <w:noProof/>
        </w:rPr>
        <w:drawing>
          <wp:inline distT="0" distB="0" distL="0" distR="0" wp14:anchorId="1143368D" wp14:editId="5A2789F4">
            <wp:extent cx="2520000" cy="6720316"/>
            <wp:effectExtent l="0" t="0" r="0" b="4445"/>
            <wp:docPr id="17675398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6720316"/>
                    </a:xfrm>
                    <a:prstGeom prst="rect">
                      <a:avLst/>
                    </a:prstGeom>
                    <a:noFill/>
                    <a:ln>
                      <a:noFill/>
                    </a:ln>
                  </pic:spPr>
                </pic:pic>
              </a:graphicData>
            </a:graphic>
          </wp:inline>
        </w:drawing>
      </w:r>
    </w:p>
    <w:p w14:paraId="4E1D30DA" w14:textId="77777777" w:rsidR="005F3425" w:rsidRDefault="005F3425" w:rsidP="00CB7EA7">
      <w:pPr>
        <w:pStyle w:val="Textbody"/>
        <w:jc w:val="center"/>
        <w:rPr>
          <w:rFonts w:hint="eastAsia"/>
        </w:rPr>
      </w:pPr>
    </w:p>
    <w:p w14:paraId="39DEA64C" w14:textId="7B078DC6" w:rsidR="005F3425" w:rsidRDefault="005F3425" w:rsidP="005F3425">
      <w:pPr>
        <w:pStyle w:val="Textbody"/>
        <w:rPr>
          <w:rFonts w:hint="eastAsia"/>
        </w:rPr>
      </w:pPr>
      <w:r>
        <w:t>Las interfaces presentadas en este documento sirven como una representación visual de las posibilidades y funcionalidades que "Pony-Vinculación" puede ofrecer a la comunidad educativa. Estas propuestas están diseñadas para proporcionar una experiencia intuitiva y enriquecedora, facilitando la conexión entre estudiantes, egresados y empresas colaboradoras.</w:t>
      </w:r>
    </w:p>
    <w:p w14:paraId="37BA1C8B" w14:textId="09D50BC9" w:rsidR="005F3425" w:rsidRDefault="005F3425" w:rsidP="005F3425">
      <w:pPr>
        <w:pStyle w:val="Textbody"/>
        <w:rPr>
          <w:rFonts w:hint="eastAsia"/>
        </w:rPr>
      </w:pPr>
      <w:r>
        <w:t xml:space="preserve">Es crucial tener en cuenta que estas interfaces son solo un punto de partida, y su implementación puede ajustarse según las necesidades específicas y la evolución del sistema. La flexibilidad para adaptarse a cambios y recibir retroalimentación es esencial para asegurar que "Pony-Vinculación" se </w:t>
      </w:r>
      <w:r>
        <w:lastRenderedPageBreak/>
        <w:t>ajuste de manera óptima a los objetivos y requerimientos del Instituto Tecnológico de Morelia.</w:t>
      </w:r>
    </w:p>
    <w:p w14:paraId="00AB55CA" w14:textId="18C5FC54" w:rsidR="005F3425" w:rsidRDefault="005F3425" w:rsidP="005F3425">
      <w:pPr>
        <w:pStyle w:val="Textbody"/>
        <w:rPr>
          <w:rFonts w:hint="eastAsia"/>
        </w:rPr>
      </w:pPr>
      <w:r>
        <w:t>El diseño de estas interfaces busca ofrecer una navegación eficiente, información clara y una experiencia de usuario positiva. Sin embargo, se alienta a los desarrolladores, administradores y usuarios a participar activamente en la evolución del sistema, proponiendo mejoras y ajustes que contribuyan a su éxito continuo.</w:t>
      </w:r>
    </w:p>
    <w:p w14:paraId="71873730" w14:textId="65495B40" w:rsidR="005F3425" w:rsidRDefault="005F3425" w:rsidP="005F3425">
      <w:pPr>
        <w:pStyle w:val="Textbody"/>
        <w:rPr>
          <w:rFonts w:hint="eastAsia"/>
        </w:rPr>
      </w:pPr>
      <w:r>
        <w:t>En última instancia, la implementación exitosa de "Pony-Vinculación" dependerá de la colaboración constante entre todos los stakeholders</w:t>
      </w:r>
      <w:r w:rsidR="008D3F15">
        <w:rPr>
          <w:rStyle w:val="Refdenotaalpie"/>
          <w:rFonts w:hint="eastAsia"/>
        </w:rPr>
        <w:footnoteReference w:id="5"/>
      </w:r>
      <w:r>
        <w:t>, asegurando que el sistema no solo cumpla con las expectativas iniciales, sino que también evolucione de manera proactiva para satisfacer las crecientes necesidades de la comunidad educativa y laboral.</w:t>
      </w:r>
    </w:p>
    <w:p w14:paraId="4B39E437" w14:textId="77777777" w:rsidR="00084316" w:rsidRDefault="00084316" w:rsidP="005F3425">
      <w:pPr>
        <w:pStyle w:val="Textbody"/>
        <w:rPr>
          <w:rFonts w:hint="eastAsia"/>
        </w:rPr>
      </w:pPr>
    </w:p>
    <w:p w14:paraId="1A9F5294" w14:textId="601A7544" w:rsidR="00084316" w:rsidRDefault="00F41315" w:rsidP="00795F3C">
      <w:pPr>
        <w:pStyle w:val="Ttulo2"/>
        <w:rPr>
          <w:rFonts w:hint="eastAsia"/>
        </w:rPr>
      </w:pPr>
      <w:bookmarkStart w:id="33" w:name="_Toc152094331"/>
      <w:r w:rsidRPr="00F41315">
        <w:t>Base de Datos</w:t>
      </w:r>
      <w:r w:rsidR="00B746F4">
        <w:t>.</w:t>
      </w:r>
      <w:bookmarkEnd w:id="33"/>
    </w:p>
    <w:p w14:paraId="75DD9F59" w14:textId="77D6D569" w:rsidR="00145502" w:rsidRDefault="00145502" w:rsidP="00145502">
      <w:pPr>
        <w:pStyle w:val="Textbody"/>
        <w:ind w:left="142"/>
        <w:rPr>
          <w:rFonts w:hint="eastAsia"/>
        </w:rPr>
      </w:pPr>
      <w:r>
        <w:t>Las bases de datos son componentes esenciales en sistemas, proporcionando un medio estructurado y eficiente para almacenar, organizar y recuperar información relacionada con estudiantes, egresados, empresas colaboradoras y oportunidades laborales. En el contexto de este sistema, las bases de datos desempeñan un papel crucial en la gestión integral de datos, facilitando el seguimiento de la participación de los usuarios, la administración de vacantes laborales y el análisis de la inserción laboral de los egresados.</w:t>
      </w:r>
    </w:p>
    <w:p w14:paraId="271AABAC" w14:textId="5C5BCDDF" w:rsidR="00145502" w:rsidRDefault="00145502" w:rsidP="00145502">
      <w:pPr>
        <w:pStyle w:val="Textbody"/>
        <w:ind w:left="142"/>
        <w:rPr>
          <w:rFonts w:hint="eastAsia"/>
        </w:rPr>
      </w:pPr>
      <w:r>
        <w:t>Las características clave de las bases de datos que se aplican a "Pony-Vinculación" incluyen:</w:t>
      </w:r>
    </w:p>
    <w:p w14:paraId="2BF411A1" w14:textId="6F04F0C1" w:rsidR="00145502" w:rsidRDefault="00145502" w:rsidP="00644365">
      <w:pPr>
        <w:pStyle w:val="Textbody"/>
        <w:numPr>
          <w:ilvl w:val="0"/>
          <w:numId w:val="61"/>
        </w:numPr>
        <w:rPr>
          <w:rFonts w:hint="eastAsia"/>
        </w:rPr>
      </w:pPr>
      <w:r>
        <w:t>Estructura Relacional</w:t>
      </w:r>
    </w:p>
    <w:p w14:paraId="54A7CC25" w14:textId="1B780B85" w:rsidR="00145502" w:rsidRDefault="00145502" w:rsidP="00644365">
      <w:pPr>
        <w:pStyle w:val="Textbody"/>
        <w:numPr>
          <w:ilvl w:val="0"/>
          <w:numId w:val="61"/>
        </w:numPr>
        <w:rPr>
          <w:rFonts w:hint="eastAsia"/>
        </w:rPr>
      </w:pPr>
      <w:r>
        <w:t>Normalización</w:t>
      </w:r>
    </w:p>
    <w:p w14:paraId="3D44291B" w14:textId="39D1E000" w:rsidR="00145502" w:rsidRDefault="00145502" w:rsidP="00644365">
      <w:pPr>
        <w:pStyle w:val="Textbody"/>
        <w:numPr>
          <w:ilvl w:val="0"/>
          <w:numId w:val="61"/>
        </w:numPr>
        <w:rPr>
          <w:rFonts w:hint="eastAsia"/>
        </w:rPr>
      </w:pPr>
      <w:r>
        <w:t>Seguridad y Privacidad</w:t>
      </w:r>
    </w:p>
    <w:p w14:paraId="78129CD3" w14:textId="6B6C976C" w:rsidR="00145502" w:rsidRDefault="00145502" w:rsidP="00644365">
      <w:pPr>
        <w:pStyle w:val="Textbody"/>
        <w:numPr>
          <w:ilvl w:val="0"/>
          <w:numId w:val="61"/>
        </w:numPr>
        <w:rPr>
          <w:rFonts w:hint="eastAsia"/>
        </w:rPr>
      </w:pPr>
      <w:r>
        <w:t>Eficiencia en la Recuperación de Datos</w:t>
      </w:r>
    </w:p>
    <w:p w14:paraId="0040D516" w14:textId="73FB8F43" w:rsidR="00145502" w:rsidRDefault="00145502" w:rsidP="00644365">
      <w:pPr>
        <w:pStyle w:val="Textbody"/>
        <w:numPr>
          <w:ilvl w:val="0"/>
          <w:numId w:val="61"/>
        </w:numPr>
        <w:rPr>
          <w:rFonts w:hint="eastAsia"/>
        </w:rPr>
      </w:pPr>
      <w:r>
        <w:t>Escalabilidad</w:t>
      </w:r>
    </w:p>
    <w:p w14:paraId="2DDF6F33" w14:textId="523B6B1B" w:rsidR="00F41315" w:rsidRDefault="00145502" w:rsidP="00145502">
      <w:pPr>
        <w:pStyle w:val="Textbody"/>
        <w:ind w:left="142"/>
        <w:rPr>
          <w:rFonts w:hint="eastAsia"/>
        </w:rPr>
      </w:pPr>
      <w:r>
        <w:t>Antes de explorar la estructura específica de la base de datos de "Pony-Vinculación", es importante comprender estos principios fundamentales que subyacen en la gestión de datos en este contexto.</w:t>
      </w:r>
    </w:p>
    <w:p w14:paraId="4A6C0A83" w14:textId="02270FD6" w:rsidR="00E36CE8" w:rsidRDefault="00E36CE8" w:rsidP="00E36CE8">
      <w:pPr>
        <w:pStyle w:val="Ttulo3"/>
        <w:rPr>
          <w:rFonts w:hint="eastAsia"/>
        </w:rPr>
      </w:pPr>
      <w:r w:rsidRPr="00E36CE8">
        <w:t>Estructura Relacional</w:t>
      </w:r>
      <w:r w:rsidR="00B746F4">
        <w:t>.</w:t>
      </w:r>
    </w:p>
    <w:p w14:paraId="2B7E3941" w14:textId="3CA037B4" w:rsidR="002652EA" w:rsidRDefault="002652EA" w:rsidP="002652EA">
      <w:pPr>
        <w:pStyle w:val="Textbody"/>
        <w:rPr>
          <w:rFonts w:hint="eastAsia"/>
        </w:rPr>
      </w:pPr>
      <w:r>
        <w:t>La estructura relacional en bases de datos es un modelo organizativo esencial para almacenar y gestionar datos de manera lógica y coherente. En este enfoque, la información se organiza en tablas, donde cada tabla representa una entidad específica, como estudiantes, empresas o vacantes. Cada fila de la tabla corresponde a una instancia individual de esa entidad, y las columnas representan atributos o características de esa instancia.</w:t>
      </w:r>
    </w:p>
    <w:p w14:paraId="27380EFB" w14:textId="46BC9500" w:rsidR="002652EA" w:rsidRDefault="002652EA" w:rsidP="002652EA">
      <w:pPr>
        <w:pStyle w:val="Textbody"/>
        <w:rPr>
          <w:rFonts w:hint="eastAsia"/>
        </w:rPr>
      </w:pPr>
      <w:r>
        <w:t>En este modelo, se utilizan claves primarias para identificar de manera única cada fila en una tabla. Estas claves primarias pueden ser utilizadas en otras tablas como claves extranjeras, estableciendo relaciones entre entidades. Las relaciones se forman al conectar tablas mediante claves primarias y extranjeras, facilitando un acceso eficiente a datos relacionados.</w:t>
      </w:r>
    </w:p>
    <w:p w14:paraId="55128111" w14:textId="2CA3884E" w:rsidR="00E36CE8" w:rsidRDefault="002652EA" w:rsidP="002652EA">
      <w:pPr>
        <w:pStyle w:val="Textbody"/>
        <w:rPr>
          <w:rFonts w:hint="eastAsia"/>
        </w:rPr>
      </w:pPr>
      <w:r>
        <w:t>La normalización es una práctica común en la estructura relacional, reduciendo la redundancia y mejorando la integridad de los datos. Consiste en organizar la información para evitar duplicaciones innecesarias, minimizando los problemas asociados con la actualización y coherencia de los datos. Además, la integridad referencial asegura que las relaciones entre tablas sean coherentes y que no se puedan realizar acciones que violen estas relaciones, manteniendo la consistencia de la base de datos.</w:t>
      </w:r>
    </w:p>
    <w:p w14:paraId="5D686C67" w14:textId="77777777" w:rsidR="002652EA" w:rsidRDefault="002652EA" w:rsidP="002652EA">
      <w:pPr>
        <w:pStyle w:val="Textbody"/>
        <w:rPr>
          <w:rFonts w:hint="eastAsia"/>
        </w:rPr>
      </w:pPr>
    </w:p>
    <w:p w14:paraId="713FFA6A" w14:textId="569E0736" w:rsidR="002652EA" w:rsidRDefault="001B360F" w:rsidP="001B360F">
      <w:pPr>
        <w:pStyle w:val="Ttulo3"/>
        <w:rPr>
          <w:rFonts w:hint="eastAsia"/>
        </w:rPr>
      </w:pPr>
      <w:r w:rsidRPr="001B360F">
        <w:lastRenderedPageBreak/>
        <w:t>Normalización</w:t>
      </w:r>
      <w:r w:rsidR="00B746F4">
        <w:t>.</w:t>
      </w:r>
    </w:p>
    <w:p w14:paraId="052D9EE1" w14:textId="3CDE8BDC" w:rsidR="00892141" w:rsidRDefault="00892141" w:rsidP="00892141">
      <w:pPr>
        <w:pStyle w:val="Textbody"/>
        <w:rPr>
          <w:rFonts w:hint="eastAsia"/>
        </w:rPr>
      </w:pPr>
      <w:r>
        <w:t>La normalización en bases de datos es un proceso crucial en el diseño que tiene como objetivo reducir la redundancia y mejorar la integridad de los datos. Siguiendo principios específicos, como la eliminación de dependencias funcionales no deseadas, este método organiza la información de manera eficiente mediante la creación de tablas adicionales y la reorganización de atributos para evitar duplicaciones.</w:t>
      </w:r>
    </w:p>
    <w:p w14:paraId="7F705AF8" w14:textId="39BC43DD" w:rsidR="00892141" w:rsidRDefault="00892141" w:rsidP="00892141">
      <w:pPr>
        <w:pStyle w:val="Textbody"/>
        <w:rPr>
          <w:rFonts w:hint="eastAsia"/>
        </w:rPr>
      </w:pPr>
      <w:r>
        <w:t>Este proceso se clasifica en diversas formas normales (1NF, 2NF, 3NF, etc.), cada una abordando aspectos particulares de la organización de datos para lograr mayor coherencia y prevenir anomalías en la base de datos. La normalización reduce anomalías como la de inserción, actualización y eliminación, mejorando así la consistencia de la información almacenada.</w:t>
      </w:r>
    </w:p>
    <w:p w14:paraId="13DD5C77" w14:textId="7B56921D" w:rsidR="00892141" w:rsidRDefault="00892141" w:rsidP="00892141">
      <w:pPr>
        <w:pStyle w:val="Textbody"/>
        <w:rPr>
          <w:rFonts w:hint="eastAsia"/>
        </w:rPr>
      </w:pPr>
      <w:r>
        <w:t>Aunque la normalización optimiza la integridad de los datos, es crucial considerar un equilibrio con el rendimiento. En algunos casos, se puede optar por desnormalizar partes específicas de la base de datos para mejorar el rendimiento en consultas particulares.</w:t>
      </w:r>
    </w:p>
    <w:p w14:paraId="1FCAFDFE" w14:textId="2E30ED24" w:rsidR="001B360F" w:rsidRDefault="00892141" w:rsidP="00892141">
      <w:pPr>
        <w:pStyle w:val="Textbody"/>
        <w:rPr>
          <w:rFonts w:hint="eastAsia"/>
        </w:rPr>
      </w:pPr>
      <w:r>
        <w:t>La flexibilidad y escalabilidad son beneficios adicionales de la normalización, ya que permite adaptarse a cambios en los requisitos y facilita la expansión de la base de datos sin comprometer su integridad.</w:t>
      </w:r>
    </w:p>
    <w:p w14:paraId="30228284" w14:textId="77777777" w:rsidR="00D87F5B" w:rsidRDefault="00D87F5B" w:rsidP="00892141">
      <w:pPr>
        <w:pStyle w:val="Textbody"/>
        <w:rPr>
          <w:rFonts w:hint="eastAsia"/>
        </w:rPr>
      </w:pPr>
    </w:p>
    <w:p w14:paraId="79882828" w14:textId="39DC497A" w:rsidR="00D87F5B" w:rsidRDefault="00377D73" w:rsidP="00377D73">
      <w:pPr>
        <w:pStyle w:val="Ttulo3"/>
        <w:rPr>
          <w:rFonts w:hint="eastAsia"/>
        </w:rPr>
      </w:pPr>
      <w:r w:rsidRPr="00377D73">
        <w:t>Seguridad y Privacidad</w:t>
      </w:r>
      <w:r w:rsidR="00B746F4">
        <w:t>.</w:t>
      </w:r>
    </w:p>
    <w:p w14:paraId="73B1320A" w14:textId="48F6A23B" w:rsidR="00B248BA" w:rsidRDefault="00B248BA" w:rsidP="00B248BA">
      <w:pPr>
        <w:pStyle w:val="Textbody"/>
        <w:rPr>
          <w:rFonts w:hint="eastAsia"/>
        </w:rPr>
      </w:pPr>
      <w:r>
        <w:t>La seguridad y privacidad en bases de datos son aspectos cruciales para la gestión de sistemas como "Pony-Vinculación", que manejan información sensible de estudiantes, egresados y empresas colaboradoras. Para garantizar un acceso autorizado, se implementan sistemas robustos de autenticación y autorización, controlando quién puede acceder y manipular los datos almacenados.</w:t>
      </w:r>
    </w:p>
    <w:p w14:paraId="0B91D149" w14:textId="741051C7" w:rsidR="00B248BA" w:rsidRDefault="00B248BA" w:rsidP="00B248BA">
      <w:pPr>
        <w:pStyle w:val="Textbody"/>
        <w:rPr>
          <w:rFonts w:hint="eastAsia"/>
        </w:rPr>
      </w:pPr>
      <w:r>
        <w:t>La práctica del cifrado de datos es esencial para proteger la privacidad, asegurando que la información confidencial se almacene y transmita de manera cifrada, reduciendo el riesgo de accesos no autorizados. La auditoría y registro de actividades proporcionan una capa adicional de seguridad al realizar un seguimiento detallado de las acciones en la base de datos, facilitando la identificación de posibles brechas.</w:t>
      </w:r>
    </w:p>
    <w:p w14:paraId="2382B8C1" w14:textId="4DB78C92" w:rsidR="00B248BA" w:rsidRDefault="00B248BA" w:rsidP="00B248BA">
      <w:pPr>
        <w:pStyle w:val="Textbody"/>
        <w:rPr>
          <w:rFonts w:hint="eastAsia"/>
        </w:rPr>
      </w:pPr>
      <w:r>
        <w:t>La gestión efectiva de contraseñas, que incluye políticas de complejidad y cambios periódicos, contribuye a fortalecer la seguridad del sistema, previniendo el acceso no autorizado a través de credenciales débiles. Además, el cumplimiento normativo, en línea con regulaciones de privacidad y protección de datos, garantiza que el manejo de la información sea ético y legal.</w:t>
      </w:r>
    </w:p>
    <w:p w14:paraId="4E047454" w14:textId="68F6958F" w:rsidR="00BE37F5" w:rsidRDefault="00B248BA" w:rsidP="00B248BA">
      <w:pPr>
        <w:pStyle w:val="Textbody"/>
        <w:rPr>
          <w:rFonts w:hint="eastAsia"/>
        </w:rPr>
      </w:pPr>
      <w:r>
        <w:t>Mantener la base de datos actualizada con las últimas actualizaciones y parches de seguridad es una medida esencial para abordar vulnerabilidades conocidas y reforzar las defensas contra posibles amenazas.</w:t>
      </w:r>
    </w:p>
    <w:p w14:paraId="31ABCD40" w14:textId="77777777" w:rsidR="00B248BA" w:rsidRDefault="00B248BA" w:rsidP="00B248BA">
      <w:pPr>
        <w:pStyle w:val="Textbody"/>
        <w:rPr>
          <w:rFonts w:hint="eastAsia"/>
        </w:rPr>
      </w:pPr>
    </w:p>
    <w:p w14:paraId="640E14DA" w14:textId="5B808CEF" w:rsidR="00B248BA" w:rsidRDefault="00F22E3B" w:rsidP="00F22E3B">
      <w:pPr>
        <w:pStyle w:val="Ttulo3"/>
        <w:rPr>
          <w:rFonts w:hint="eastAsia"/>
        </w:rPr>
      </w:pPr>
      <w:r w:rsidRPr="00F22E3B">
        <w:t>Eficiencia en la Recuperación de Datos</w:t>
      </w:r>
      <w:r w:rsidR="00B746F4">
        <w:t>.</w:t>
      </w:r>
    </w:p>
    <w:p w14:paraId="5F6911B4" w14:textId="6243A9BB" w:rsidR="00692A98" w:rsidRDefault="00692A98" w:rsidP="00692A98">
      <w:pPr>
        <w:pStyle w:val="Textbody"/>
        <w:rPr>
          <w:rFonts w:hint="eastAsia"/>
        </w:rPr>
      </w:pPr>
      <w:r>
        <w:t>La eficiencia en la recuperación de datos es esencial en bases de datos, y en sistemas como "Pony-Vinculación", donde la velocidad en el acceso a la información es crítica, se aplican estrategias específicas. La creación de índices en columnas relevantes y la optimización de consultas son prácticas clave para agilizar la búsqueda y recuperación de datos, minimizando el tiempo de respuesta.</w:t>
      </w:r>
    </w:p>
    <w:p w14:paraId="0D439997" w14:textId="11A3E604" w:rsidR="00692A98" w:rsidRDefault="00692A98" w:rsidP="00692A98">
      <w:pPr>
        <w:pStyle w:val="Textbody"/>
        <w:rPr>
          <w:rFonts w:hint="eastAsia"/>
        </w:rPr>
      </w:pPr>
      <w:r>
        <w:t>El particionamiento de tablas divide conjuntos grandes de datos, facilitando la recuperación selectiva de información y mejorando la eficiencia al limitar la cantidad de datos examinados durante una consulta. La implementación de estrategias de caché contribuye al almacenamiento temporal de resultados de consultas frecuentes, reduciendo la necesidad de acceder repetidamente a la base de datos y mejorando la eficiencia general.</w:t>
      </w:r>
    </w:p>
    <w:p w14:paraId="2918A98B" w14:textId="7567ED13" w:rsidR="00F22E3B" w:rsidRDefault="00692A98" w:rsidP="00692A98">
      <w:pPr>
        <w:pStyle w:val="Textbody"/>
        <w:rPr>
          <w:rFonts w:hint="eastAsia"/>
        </w:rPr>
      </w:pPr>
      <w:r>
        <w:lastRenderedPageBreak/>
        <w:t>El uso controlado de desnormalización, a pesar de la normalización esencial, puede mejorar la eficiencia al reducir la necesidad de realizar múltiples uniones de tablas en consultas complejas. Además, la compresión de datos disminuye el espacio de almacenamiento y acelera la transferencia de información, mejorando la eficiencia al reducir la cantidad de datos a recuperar.</w:t>
      </w:r>
    </w:p>
    <w:p w14:paraId="54C5B8DA" w14:textId="77777777" w:rsidR="00692A98" w:rsidRDefault="00692A98" w:rsidP="00692A98">
      <w:pPr>
        <w:pStyle w:val="Textbody"/>
        <w:rPr>
          <w:rFonts w:hint="eastAsia"/>
        </w:rPr>
      </w:pPr>
    </w:p>
    <w:p w14:paraId="07167B28" w14:textId="5748F6A4" w:rsidR="00AD0EC7" w:rsidRDefault="00692A98" w:rsidP="00AD0EC7">
      <w:pPr>
        <w:pStyle w:val="Ttulo3"/>
        <w:rPr>
          <w:rFonts w:hint="eastAsia"/>
        </w:rPr>
      </w:pPr>
      <w:r w:rsidRPr="00692A98">
        <w:t>Escalabilida</w:t>
      </w:r>
      <w:r>
        <w:t>d</w:t>
      </w:r>
      <w:r w:rsidR="00B746F4">
        <w:t>.</w:t>
      </w:r>
    </w:p>
    <w:p w14:paraId="53D01A14" w14:textId="79D51DCF" w:rsidR="00A61E2F" w:rsidRDefault="00A61E2F" w:rsidP="00A61E2F">
      <w:pPr>
        <w:pStyle w:val="Textbody"/>
        <w:rPr>
          <w:rFonts w:hint="eastAsia"/>
        </w:rPr>
      </w:pPr>
      <w:r>
        <w:t>La escalabilidad en bases de datos SQL se refiere a la capacidad del sistema para manejar un crecimiento sostenido en la cantidad de datos y la carga de trabajo sin comprometer su rendimiento. En el contexto de "Pony-Vinculación" y su uso de SQL, la escalabilidad se vuelve crucial para garantizar que la base de datos pueda adaptarse a cambios en la demanda y al aumento en la cantidad de información.</w:t>
      </w:r>
    </w:p>
    <w:p w14:paraId="75D6714A" w14:textId="71854748" w:rsidR="00692A98" w:rsidRDefault="00A61E2F" w:rsidP="00A61E2F">
      <w:pPr>
        <w:pStyle w:val="Textbody"/>
        <w:rPr>
          <w:rFonts w:hint="eastAsia"/>
        </w:rPr>
      </w:pPr>
      <w:r>
        <w:t>Una base de datos escalable debe ser capaz de gestionar eficientemente un mayor número de transacciones, consultas y usuarios concurrentes sin experimentar degradación significativa en el rendimiento. Para lograr esto, se pueden implementar diversas estrategias, como la fragmentación de datos, la replicación y la partición de tablas, que permiten distribuir la carga de trabajo de manera equitativa y optimizar los recursos disponibles.</w:t>
      </w:r>
    </w:p>
    <w:p w14:paraId="69484440" w14:textId="77777777" w:rsidR="00B746F4" w:rsidRDefault="00B746F4" w:rsidP="00A61E2F">
      <w:pPr>
        <w:pStyle w:val="Textbody"/>
        <w:rPr>
          <w:rFonts w:hint="eastAsia"/>
        </w:rPr>
      </w:pPr>
    </w:p>
    <w:p w14:paraId="3E2FB652" w14:textId="137D4CB6" w:rsidR="00B746F4" w:rsidRDefault="00B746F4" w:rsidP="00B746F4">
      <w:pPr>
        <w:pStyle w:val="Ttulo3"/>
        <w:rPr>
          <w:rFonts w:hint="eastAsia"/>
        </w:rPr>
      </w:pPr>
      <w:r>
        <w:t>E</w:t>
      </w:r>
      <w:r w:rsidRPr="00B746F4">
        <w:t>structura de la base de datos que respalda el sistema.</w:t>
      </w:r>
    </w:p>
    <w:p w14:paraId="0CC2A0BF" w14:textId="44CEFF2B" w:rsidR="00B746F4" w:rsidRDefault="007774EF" w:rsidP="00B746F4">
      <w:pPr>
        <w:pStyle w:val="Textbody"/>
        <w:rPr>
          <w:rFonts w:hint="eastAsia"/>
        </w:rPr>
      </w:pPr>
      <w:r w:rsidRPr="007774EF">
        <w:t>La implementación efectiva de un sistema de gestión como "Pony-Vinculación" requiere una base sólida en términos de diseño de base de datos. En este contexto, el modelo relacional se erige como un componente clave que define la estructura y las relaciones entre las entidades que conforman la base de datos subyacente al sistema. A continuación, se presenta el modelo relacional que respaldará las operaciones de gestión de empresas, vacantes, carreras, alumnos y vinculaciones en el entorno de "Pony-Vinculación". Este modelo proporcionará una visión clara de cómo se organizan y relacionan los datos esenciales para el funcionamiento óptimo de la plataforma.</w:t>
      </w:r>
    </w:p>
    <w:p w14:paraId="10E3847D" w14:textId="77777777" w:rsidR="007774EF" w:rsidRDefault="007774EF" w:rsidP="00B746F4">
      <w:pPr>
        <w:pStyle w:val="Textbody"/>
        <w:rPr>
          <w:rFonts w:hint="eastAsia"/>
        </w:rPr>
      </w:pPr>
    </w:p>
    <w:p w14:paraId="4C98A4A6" w14:textId="3E6B165C" w:rsidR="007774EF" w:rsidRDefault="002E1C05" w:rsidP="002E1C05">
      <w:pPr>
        <w:pStyle w:val="Textbody"/>
        <w:jc w:val="center"/>
        <w:rPr>
          <w:rFonts w:hint="eastAsia"/>
        </w:rPr>
      </w:pPr>
      <w:r>
        <w:rPr>
          <w:noProof/>
        </w:rPr>
        <w:drawing>
          <wp:inline distT="0" distB="0" distL="0" distR="0" wp14:anchorId="11E9329E" wp14:editId="3809D2C5">
            <wp:extent cx="4383742" cy="3300733"/>
            <wp:effectExtent l="0" t="0" r="0" b="0"/>
            <wp:docPr id="6915359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4751" cy="3316551"/>
                    </a:xfrm>
                    <a:prstGeom prst="rect">
                      <a:avLst/>
                    </a:prstGeom>
                    <a:noFill/>
                    <a:ln>
                      <a:noFill/>
                    </a:ln>
                  </pic:spPr>
                </pic:pic>
              </a:graphicData>
            </a:graphic>
          </wp:inline>
        </w:drawing>
      </w:r>
    </w:p>
    <w:p w14:paraId="0669B729" w14:textId="77777777" w:rsidR="002E1C05" w:rsidRDefault="002E1C05" w:rsidP="002E1C05">
      <w:pPr>
        <w:pStyle w:val="Textbody"/>
        <w:jc w:val="center"/>
        <w:rPr>
          <w:rFonts w:hint="eastAsia"/>
        </w:rPr>
      </w:pPr>
    </w:p>
    <w:p w14:paraId="2D867D63" w14:textId="2594C322" w:rsidR="002E1C05" w:rsidRDefault="00B65973" w:rsidP="002E1C05">
      <w:pPr>
        <w:pStyle w:val="Textbody"/>
        <w:rPr>
          <w:rFonts w:hint="eastAsia"/>
        </w:rPr>
      </w:pPr>
      <w:r w:rsidRPr="00B65973">
        <w:lastRenderedPageBreak/>
        <w:t>Es importante destacar que el modelo relacional presentado a continuación sirve como una estructura inicial para respaldar las operaciones esenciales d</w:t>
      </w:r>
      <w:r>
        <w:t>el sistema</w:t>
      </w:r>
      <w:r w:rsidRPr="00B65973">
        <w:t>. Dado que los requisitos y características del sistema pueden evolucionar con el tiempo, este modelo está sujeto a modificaciones y adaptaciones según sea necesario para satisfacer las necesidades cambiantes del sistema y sus usuarios. La flexibilidad en la estructura de la base de datos permite ajustes futuros que puedan surgir durante el desarrollo y la implementación de la plataforma.</w:t>
      </w:r>
    </w:p>
    <w:p w14:paraId="1BDCDB46" w14:textId="77777777" w:rsidR="00B65973" w:rsidRDefault="00B65973" w:rsidP="002E1C05">
      <w:pPr>
        <w:pStyle w:val="Textbody"/>
        <w:rPr>
          <w:rFonts w:hint="eastAsia"/>
        </w:rPr>
      </w:pPr>
    </w:p>
    <w:p w14:paraId="1BEF4333" w14:textId="1F0B1523" w:rsidR="00B65973" w:rsidRDefault="0028486D" w:rsidP="0028486D">
      <w:pPr>
        <w:pStyle w:val="Ttulo2"/>
        <w:rPr>
          <w:rFonts w:hint="eastAsia"/>
        </w:rPr>
      </w:pPr>
      <w:bookmarkStart w:id="34" w:name="_Toc152094332"/>
      <w:r>
        <w:t>Seguridad</w:t>
      </w:r>
      <w:r w:rsidR="00327A6F">
        <w:t>.</w:t>
      </w:r>
      <w:bookmarkEnd w:id="34"/>
    </w:p>
    <w:p w14:paraId="2CC2C233" w14:textId="5495AF10" w:rsidR="0028486D" w:rsidRDefault="000622F5" w:rsidP="0028486D">
      <w:pPr>
        <w:pStyle w:val="Textbody"/>
        <w:rPr>
          <w:rFonts w:hint="eastAsia"/>
        </w:rPr>
      </w:pPr>
      <w:r w:rsidRPr="000622F5">
        <w:t xml:space="preserve">La seguridad en el sistema "Pony-Vinculación" es un aspecto crítico que garantiza la protección de la información sensible de los usuarios y la integridad del sistema en su conjunto. </w:t>
      </w:r>
      <w:r>
        <w:rPr>
          <w:rFonts w:hint="eastAsia"/>
        </w:rPr>
        <w:t>E</w:t>
      </w:r>
      <w:r>
        <w:t>sta sección</w:t>
      </w:r>
      <w:r w:rsidRPr="000622F5">
        <w:t xml:space="preserve"> se centra en la implementación de medidas sólidas de seguridad, abordando aspectos como la autenticación segura, autorización adecuada y la encriptación de datos. Cabe destacar que la seguridad es una preocupación dinámica, y las estrategias pueden evolucionar para adaptarse a posibles amenazas.</w:t>
      </w:r>
    </w:p>
    <w:p w14:paraId="6E5CE646" w14:textId="77777777" w:rsidR="004A7CFD" w:rsidRDefault="004A7CFD" w:rsidP="0028486D">
      <w:pPr>
        <w:pStyle w:val="Textbody"/>
        <w:rPr>
          <w:rFonts w:hint="eastAsia"/>
        </w:rPr>
      </w:pPr>
    </w:p>
    <w:p w14:paraId="514C0422" w14:textId="38BCC6FC" w:rsidR="004A7CFD" w:rsidRDefault="004A7CFD" w:rsidP="004A7CFD">
      <w:pPr>
        <w:pStyle w:val="Ttulo3"/>
        <w:rPr>
          <w:rFonts w:hint="eastAsia"/>
        </w:rPr>
      </w:pPr>
      <w:r w:rsidRPr="004A7CFD">
        <w:t>Autenticación Segura</w:t>
      </w:r>
      <w:r w:rsidR="00327A6F">
        <w:t>.</w:t>
      </w:r>
    </w:p>
    <w:p w14:paraId="55076D8D" w14:textId="43F9A1D8" w:rsidR="004A7CFD" w:rsidRDefault="003511E2" w:rsidP="004A7CFD">
      <w:pPr>
        <w:pStyle w:val="Textbody"/>
        <w:rPr>
          <w:rFonts w:hint="eastAsia"/>
        </w:rPr>
      </w:pPr>
      <w:r w:rsidRPr="003511E2">
        <w:t>La autenticación segura es esencial para verificar la identidad de los usuarios y prevenir accesos no autorizados. En "Pony-Vinculación", se implementará un sistema robusto de autenticación que incluye verificación de credenciales, métodos de autenticación de dos factores y la gestión segura de sesiones. Esto garantiza que solo usuarios autorizados puedan acceder al sistema y protege la información confidencial.</w:t>
      </w:r>
    </w:p>
    <w:p w14:paraId="5C9E57A6" w14:textId="77777777" w:rsidR="003511E2" w:rsidRDefault="003511E2" w:rsidP="004A7CFD">
      <w:pPr>
        <w:pStyle w:val="Textbody"/>
        <w:rPr>
          <w:rFonts w:hint="eastAsia"/>
        </w:rPr>
      </w:pPr>
    </w:p>
    <w:p w14:paraId="3DC59B8F" w14:textId="3294D01D" w:rsidR="003511E2" w:rsidRDefault="003511E2" w:rsidP="003511E2">
      <w:pPr>
        <w:pStyle w:val="Ttulo3"/>
        <w:rPr>
          <w:rFonts w:hint="eastAsia"/>
        </w:rPr>
      </w:pPr>
      <w:r w:rsidRPr="003511E2">
        <w:t>Autorización Adecuada</w:t>
      </w:r>
      <w:r w:rsidR="00327A6F">
        <w:t>.</w:t>
      </w:r>
    </w:p>
    <w:p w14:paraId="0397C761" w14:textId="55ECF309" w:rsidR="003511E2" w:rsidRDefault="00327A6F" w:rsidP="003511E2">
      <w:pPr>
        <w:pStyle w:val="Textbody"/>
        <w:rPr>
          <w:rFonts w:hint="eastAsia"/>
        </w:rPr>
      </w:pPr>
      <w:r w:rsidRPr="00327A6F">
        <w:t>La autorización define qué acciones pueden realizar los usuarios después de la autenticación. En este sistema, se establecerán roles y permisos específicos para diferentes tipos de usuarios (administradores, empresas, estudiantes, etc.). Esto asegura que cada usuario tenga acceso solo a las funciones y datos necesarios para su rol, reduciendo el riesgo de mal uso o acceso no autorizado.</w:t>
      </w:r>
    </w:p>
    <w:p w14:paraId="34B2EA43" w14:textId="77777777" w:rsidR="00327A6F" w:rsidRDefault="00327A6F" w:rsidP="003511E2">
      <w:pPr>
        <w:pStyle w:val="Textbody"/>
        <w:rPr>
          <w:rFonts w:hint="eastAsia"/>
        </w:rPr>
      </w:pPr>
    </w:p>
    <w:p w14:paraId="6B4F0158" w14:textId="39C51ACB" w:rsidR="00327A6F" w:rsidRDefault="00327A6F" w:rsidP="00327A6F">
      <w:pPr>
        <w:pStyle w:val="Ttulo3"/>
        <w:rPr>
          <w:rFonts w:hint="eastAsia"/>
        </w:rPr>
      </w:pPr>
      <w:r w:rsidRPr="00327A6F">
        <w:t>Encriptación de Datos</w:t>
      </w:r>
      <w:r>
        <w:t>.</w:t>
      </w:r>
    </w:p>
    <w:p w14:paraId="13DBE2DA" w14:textId="4337357B" w:rsidR="00327A6F" w:rsidRDefault="003B5463" w:rsidP="00327A6F">
      <w:pPr>
        <w:pStyle w:val="Textbody"/>
        <w:rPr>
          <w:rFonts w:hint="eastAsia"/>
        </w:rPr>
      </w:pPr>
      <w:r w:rsidRPr="003B5463">
        <w:t>La encriptación de datos se aplicará en diferentes niveles para salvaguardar la información transmitida y almacenada. Se utilizarán protocolos de cifrado seguros en las comunicaciones, como HTTPS, para proteger la transferencia de datos entre el cliente y el servidor. Además, se implementará la encriptación de datos almacenados en la base de datos</w:t>
      </w:r>
      <w:r w:rsidR="00FD54C8">
        <w:t xml:space="preserve"> y la utilización de hash</w:t>
      </w:r>
      <w:r w:rsidR="00FD54C8">
        <w:rPr>
          <w:rStyle w:val="Refdenotaalpie"/>
          <w:rFonts w:hint="eastAsia"/>
        </w:rPr>
        <w:footnoteReference w:id="6"/>
      </w:r>
      <w:r w:rsidR="00FD54C8">
        <w:t xml:space="preserve"> para almacenar las contraseñas de inicio de sesión</w:t>
      </w:r>
      <w:r w:rsidRPr="003B5463">
        <w:t>, garantizando que incluso en caso de acceso no autorizado, la información sea ilegible sin la clave adecuada.</w:t>
      </w:r>
    </w:p>
    <w:p w14:paraId="00D94BC6" w14:textId="77777777" w:rsidR="003B5463" w:rsidRDefault="003B5463" w:rsidP="00327A6F">
      <w:pPr>
        <w:pStyle w:val="Textbody"/>
        <w:rPr>
          <w:rFonts w:hint="eastAsia"/>
        </w:rPr>
      </w:pPr>
    </w:p>
    <w:p w14:paraId="59FF65B4" w14:textId="5200A74C" w:rsidR="003B5463" w:rsidRDefault="009C5B5A" w:rsidP="009C5B5A">
      <w:pPr>
        <w:pStyle w:val="Ttulo3"/>
        <w:rPr>
          <w:rFonts w:hint="eastAsia"/>
        </w:rPr>
      </w:pPr>
      <w:r w:rsidRPr="009C5B5A">
        <w:t>Monitoreo y Respuesta a Incidentes</w:t>
      </w:r>
      <w:r>
        <w:t>.</w:t>
      </w:r>
    </w:p>
    <w:p w14:paraId="52F36BF0" w14:textId="17391359" w:rsidR="009C5B5A" w:rsidRDefault="00770FF2" w:rsidP="009C5B5A">
      <w:pPr>
        <w:pStyle w:val="Textbody"/>
        <w:rPr>
          <w:rFonts w:hint="eastAsia"/>
        </w:rPr>
      </w:pPr>
      <w:r w:rsidRPr="00770FF2">
        <w:t>Un componente clave de la seguridad es el monitoreo constante. Se establecerán sistemas de monitoreo que alerten sobre posibles actividades sospechosas o violaciones de seguridad. Además, se diseñará un plan de respuesta a incidentes para abordar rápidamente cualquier amenaza potencial, minimizando el impacto y restaurando la seguridad del sistema.</w:t>
      </w:r>
    </w:p>
    <w:p w14:paraId="7A6FDD29" w14:textId="77777777" w:rsidR="00770FF2" w:rsidRDefault="00770FF2" w:rsidP="009C5B5A">
      <w:pPr>
        <w:pStyle w:val="Textbody"/>
        <w:rPr>
          <w:rFonts w:hint="eastAsia"/>
        </w:rPr>
      </w:pPr>
    </w:p>
    <w:p w14:paraId="574E675B" w14:textId="1455CA96" w:rsidR="00770FF2" w:rsidRDefault="00E5726F" w:rsidP="00770FF2">
      <w:pPr>
        <w:pStyle w:val="Ttulo3"/>
        <w:rPr>
          <w:rFonts w:hint="eastAsia"/>
        </w:rPr>
      </w:pPr>
      <w:r w:rsidRPr="00E5726F">
        <w:t>SQL Injection</w:t>
      </w:r>
      <w:r w:rsidR="00236975">
        <w:t>.</w:t>
      </w:r>
    </w:p>
    <w:p w14:paraId="5691021B" w14:textId="278A4D4A" w:rsidR="00236975" w:rsidRPr="00236975" w:rsidRDefault="0000502F" w:rsidP="00236975">
      <w:pPr>
        <w:pStyle w:val="Textbody"/>
        <w:rPr>
          <w:rFonts w:hint="eastAsia"/>
        </w:rPr>
      </w:pPr>
      <w:r>
        <w:rPr>
          <w:rFonts w:hint="eastAsia"/>
        </w:rPr>
        <w:t>S</w:t>
      </w:r>
      <w:r>
        <w:t>e incorporarán</w:t>
      </w:r>
      <w:r w:rsidRPr="0000502F">
        <w:t xml:space="preserve"> medidas específicas para prevenir y mitigar posibles ataques de SQL Injection. Este tipo de ataque se dirige a la capa de base de datos del sistema, y para contrarrestarlo, se emplearán consultas parametrizadas y declaraciones preparadas. Estas técnicas aseguran que los datos proporcionados por los usuarios se manejen de manera segura, evitando la ejecución no deseada de comandos SQL maliciosos. Además, se llevará a cabo una validación exhaustiva de la entrada del usuario para detectar posibles intentos de inyección y se implementarán filtros y listas blancas para evitar caracteres no permitidos en las consultas SQL. La combinación de estas estrategias fortalecerá la seguridad contra posibles ataques de SQL Injection en "Pony-Vinculación".</w:t>
      </w:r>
    </w:p>
    <w:p w14:paraId="0E35A5C8" w14:textId="77777777" w:rsidR="00E5726F" w:rsidRDefault="00E5726F" w:rsidP="00E5726F">
      <w:pPr>
        <w:pStyle w:val="Textbody"/>
        <w:rPr>
          <w:rFonts w:hint="eastAsia"/>
        </w:rPr>
      </w:pPr>
    </w:p>
    <w:p w14:paraId="07488181" w14:textId="085399A7" w:rsidR="00BA07CE" w:rsidRDefault="00BA07CE" w:rsidP="00BA07CE">
      <w:pPr>
        <w:pStyle w:val="Ttulo3"/>
        <w:rPr>
          <w:rFonts w:hint="eastAsia"/>
        </w:rPr>
      </w:pPr>
      <w:r>
        <w:t>Implementación ante DDoS.</w:t>
      </w:r>
    </w:p>
    <w:p w14:paraId="039CF7B3" w14:textId="77777777" w:rsidR="00BA07CE" w:rsidRDefault="00BA07CE" w:rsidP="00BA07CE">
      <w:pPr>
        <w:pStyle w:val="Textbody"/>
        <w:rPr>
          <w:rFonts w:hint="eastAsia"/>
        </w:rPr>
      </w:pPr>
      <w:r>
        <w:t>Los ataques DDoS pueden afectar la disponibilidad del sistema al abrumarlo con tráfico falso. Para mitigar este riesgo, se implementarán soluciones como firewalls con capacidad para filtrar tráfico malicioso, servicios de mitigación de DDoS y sistemas de respaldo para redistribuir la carga en caso de un ataque.</w:t>
      </w:r>
    </w:p>
    <w:p w14:paraId="37D74C98" w14:textId="77777777" w:rsidR="00BA07CE" w:rsidRDefault="00BA07CE" w:rsidP="00BA07CE">
      <w:pPr>
        <w:pStyle w:val="Textbody"/>
        <w:rPr>
          <w:rFonts w:hint="eastAsia"/>
        </w:rPr>
      </w:pPr>
    </w:p>
    <w:p w14:paraId="3E276FFA" w14:textId="3A89124F" w:rsidR="00BA07CE" w:rsidRDefault="00BA07CE" w:rsidP="00BA07CE">
      <w:pPr>
        <w:pStyle w:val="Ttulo3"/>
        <w:rPr>
          <w:rFonts w:hint="eastAsia"/>
        </w:rPr>
      </w:pPr>
      <w:r>
        <w:t>Bomba de Datos.</w:t>
      </w:r>
    </w:p>
    <w:p w14:paraId="09FFA922" w14:textId="77777777" w:rsidR="00BA07CE" w:rsidRDefault="00BA07CE" w:rsidP="00BA07CE">
      <w:pPr>
        <w:pStyle w:val="Textbody"/>
        <w:rPr>
          <w:rFonts w:hint="eastAsia"/>
        </w:rPr>
      </w:pPr>
      <w:r>
        <w:t>El ataque de bomba de datos implica saturar el sistema con datos irrelevantes para consumir recursos. Para prevenir esto, se establecerán límites estrictos en la cantidad de datos que un usuario puede enviar en un período de tiempo determinado. Además, se realizarán validaciones exhaustivas para filtrar datos maliciosos antes de su procesamiento.</w:t>
      </w:r>
    </w:p>
    <w:p w14:paraId="300832A0" w14:textId="77777777" w:rsidR="00BA07CE" w:rsidRDefault="00BA07CE" w:rsidP="00BA07CE">
      <w:pPr>
        <w:pStyle w:val="Textbody"/>
        <w:rPr>
          <w:rFonts w:hint="eastAsia"/>
        </w:rPr>
      </w:pPr>
    </w:p>
    <w:p w14:paraId="011554B5" w14:textId="781195E8" w:rsidR="00BA07CE" w:rsidRDefault="00BA07CE" w:rsidP="00BA07CE">
      <w:pPr>
        <w:pStyle w:val="Ttulo3"/>
        <w:rPr>
          <w:rFonts w:hint="eastAsia"/>
        </w:rPr>
      </w:pPr>
      <w:r>
        <w:t>Ataques XSS.</w:t>
      </w:r>
    </w:p>
    <w:p w14:paraId="2A5F549C" w14:textId="77777777" w:rsidR="00BA07CE" w:rsidRDefault="00BA07CE" w:rsidP="00BA07CE">
      <w:pPr>
        <w:pStyle w:val="Textbody"/>
        <w:rPr>
          <w:rFonts w:hint="eastAsia"/>
        </w:rPr>
      </w:pPr>
      <w:r>
        <w:t>Los ataques XSS buscan inyectar scripts maliciosos en las páginas web, comprometiendo la seguridad del usuario. Para contrarrestar esto, se implementará la sanitización adecuada de datos de entrada, codificación HTML y políticas estrictas de ejecución de scripts en el lado del cliente.</w:t>
      </w:r>
    </w:p>
    <w:p w14:paraId="263DA8A3" w14:textId="77777777" w:rsidR="00BA07CE" w:rsidRDefault="00BA07CE" w:rsidP="00BA07CE">
      <w:pPr>
        <w:pStyle w:val="Textbody"/>
        <w:rPr>
          <w:rFonts w:hint="eastAsia"/>
        </w:rPr>
      </w:pPr>
    </w:p>
    <w:p w14:paraId="5E1B4CCD" w14:textId="1D22D67E" w:rsidR="00BA07CE" w:rsidRDefault="00BA07CE" w:rsidP="00BA07CE">
      <w:pPr>
        <w:pStyle w:val="Ttulo3"/>
        <w:rPr>
          <w:rFonts w:hint="eastAsia"/>
        </w:rPr>
      </w:pPr>
      <w:r>
        <w:t>Ataques de Intermediario:</w:t>
      </w:r>
    </w:p>
    <w:p w14:paraId="0228DB8E" w14:textId="585E4F2B" w:rsidR="000E1C69" w:rsidRDefault="00BA07CE" w:rsidP="00BA07CE">
      <w:pPr>
        <w:pStyle w:val="Textbody"/>
        <w:rPr>
          <w:rFonts w:hint="eastAsia"/>
        </w:rPr>
      </w:pPr>
      <w:r>
        <w:t>Los ataques de intermediario tienen como objetivo interceptar la comunicación entre el usuario y el servidor. Para prevenir MitM, se aplicará la encriptación de extremo a extremo utilizando certificados SSL/TLS. Esto garantiza que la información transmitida entre el cliente y el servidor esté protegida y no pueda ser interceptada o modificada por actores malintencionados.</w:t>
      </w:r>
    </w:p>
    <w:p w14:paraId="16E5358C" w14:textId="77777777" w:rsidR="004567F0" w:rsidRDefault="004567F0" w:rsidP="00BA07CE">
      <w:pPr>
        <w:pStyle w:val="Textbody"/>
        <w:rPr>
          <w:rFonts w:hint="eastAsia"/>
        </w:rPr>
      </w:pPr>
    </w:p>
    <w:p w14:paraId="2C6BE209" w14:textId="5DA293A5" w:rsidR="004567F0" w:rsidRDefault="004567F0" w:rsidP="00BA07CE">
      <w:pPr>
        <w:pStyle w:val="Textbody"/>
        <w:rPr>
          <w:rFonts w:hint="eastAsia"/>
        </w:rPr>
      </w:pPr>
      <w:r w:rsidRPr="004567F0">
        <w:t>La implementación de medidas de seguridad sólidas es esencial para garantizar la confidencialidad, integridad y disponibilidad de "Pony-Vinculación". Este enfoque proactivo hacia la seguridad no solo protege a los usuarios y sus datos, sino que también fortalece la confianza en el sistema, contribuyendo a su éxito a largo plazo.</w:t>
      </w:r>
    </w:p>
    <w:p w14:paraId="4BAA6C03" w14:textId="77777777" w:rsidR="0078169A" w:rsidRDefault="0078169A" w:rsidP="00BA07CE">
      <w:pPr>
        <w:pStyle w:val="Textbody"/>
        <w:rPr>
          <w:rFonts w:hint="eastAsia"/>
        </w:rPr>
      </w:pPr>
    </w:p>
    <w:p w14:paraId="33F5D650" w14:textId="1964F022" w:rsidR="0078169A" w:rsidRDefault="0078169A" w:rsidP="0078169A">
      <w:pPr>
        <w:pStyle w:val="Ttulo2"/>
        <w:rPr>
          <w:rFonts w:hint="eastAsia"/>
        </w:rPr>
      </w:pPr>
      <w:bookmarkStart w:id="35" w:name="_Toc152094333"/>
      <w:r w:rsidRPr="0078169A">
        <w:lastRenderedPageBreak/>
        <w:t>Consideraciones Legales y Éticas</w:t>
      </w:r>
      <w:bookmarkEnd w:id="35"/>
    </w:p>
    <w:p w14:paraId="14481AEF" w14:textId="057E79A0" w:rsidR="00BC1DB5" w:rsidRDefault="00BC1DB5" w:rsidP="00BC1DB5">
      <w:pPr>
        <w:pStyle w:val="Textbody"/>
        <w:rPr>
          <w:rFonts w:hint="eastAsia"/>
        </w:rPr>
      </w:pPr>
      <w:r>
        <w:t>La implementación del cumplimiento legal y ético en el diseño y desarrollo de "Pony-Vinculación" es esencial para garantizar la integridad del sistema y la protección de la privacidad de los usuarios. Este capítulo aborda cómo se incorporarán medidas específicas para cumplir con las leyes y estándares éticos en cada etapa del proceso.</w:t>
      </w:r>
    </w:p>
    <w:p w14:paraId="3FA29CAD" w14:textId="6DFE9EF8" w:rsidR="00BC1DB5" w:rsidRDefault="00BC1DB5" w:rsidP="00BC1DB5">
      <w:pPr>
        <w:pStyle w:val="Ttulo3"/>
        <w:rPr>
          <w:rFonts w:hint="eastAsia"/>
        </w:rPr>
      </w:pPr>
      <w:r>
        <w:t>Integración de Normativas Legales.</w:t>
      </w:r>
    </w:p>
    <w:p w14:paraId="5C616FD7" w14:textId="7E00C47D" w:rsidR="00BC1DB5" w:rsidRDefault="00BC1DB5" w:rsidP="00BC1DB5">
      <w:pPr>
        <w:pStyle w:val="Textbody"/>
        <w:rPr>
          <w:rFonts w:hint="eastAsia"/>
        </w:rPr>
      </w:pPr>
      <w:r>
        <w:t>En el diseño y desarrollo, se integrarán las normativas legales pertinentes, como el Reglamento General de Protección de Datos y la Ley Federal de Protección de Datos Personales en Posesión de Particulares. Se establecerán protocolos para garantizar la recopilación, almacenamiento y uso adecuado de los datos de los usuarios.</w:t>
      </w:r>
    </w:p>
    <w:p w14:paraId="210C6087" w14:textId="77777777" w:rsidR="00BC1DB5" w:rsidRDefault="00BC1DB5" w:rsidP="00BC1DB5">
      <w:pPr>
        <w:pStyle w:val="Textbody"/>
        <w:rPr>
          <w:rFonts w:hint="eastAsia"/>
        </w:rPr>
      </w:pPr>
    </w:p>
    <w:p w14:paraId="0F6A1156" w14:textId="474173BA" w:rsidR="00BC1DB5" w:rsidRDefault="00BC1DB5" w:rsidP="00BC1DB5">
      <w:pPr>
        <w:pStyle w:val="Ttulo3"/>
        <w:rPr>
          <w:rFonts w:hint="eastAsia"/>
        </w:rPr>
      </w:pPr>
      <w:r>
        <w:t>Consentimiento Informado.</w:t>
      </w:r>
    </w:p>
    <w:p w14:paraId="7327C883" w14:textId="77777777" w:rsidR="00BC1DB5" w:rsidRDefault="00BC1DB5" w:rsidP="00BC1DB5">
      <w:pPr>
        <w:pStyle w:val="Textbody"/>
        <w:rPr>
          <w:rFonts w:hint="eastAsia"/>
        </w:rPr>
      </w:pPr>
      <w:r>
        <w:t>El proceso de obtención del consentimiento informado será parte integral de la interfaz de usuario. Se implementarán mecanismos claros y accesibles para que los usuarios comprendan cómo se utilizará su información y otorguen su consentimiento de manera voluntaria.</w:t>
      </w:r>
    </w:p>
    <w:p w14:paraId="5844333D" w14:textId="77777777" w:rsidR="00BC1DB5" w:rsidRDefault="00BC1DB5" w:rsidP="00BC1DB5">
      <w:pPr>
        <w:pStyle w:val="Textbody"/>
        <w:rPr>
          <w:rFonts w:hint="eastAsia"/>
        </w:rPr>
      </w:pPr>
    </w:p>
    <w:p w14:paraId="6A9D9AE9" w14:textId="300C546A" w:rsidR="00BC1DB5" w:rsidRDefault="00BC1DB5" w:rsidP="00BC1DB5">
      <w:pPr>
        <w:pStyle w:val="Ttulo3"/>
        <w:rPr>
          <w:rFonts w:hint="eastAsia"/>
        </w:rPr>
      </w:pPr>
      <w:r>
        <w:t>Protección de Datos Sensibles.</w:t>
      </w:r>
    </w:p>
    <w:p w14:paraId="3B4CCB50" w14:textId="77777777" w:rsidR="00BC1DB5" w:rsidRDefault="00BC1DB5" w:rsidP="00BC1DB5">
      <w:pPr>
        <w:pStyle w:val="Textbody"/>
        <w:rPr>
          <w:rFonts w:hint="eastAsia"/>
        </w:rPr>
      </w:pPr>
      <w:r>
        <w:t>Las medidas de seguridad se aplicarán a los datos sensibles de los usuarios. Se utilizarán prácticas de encriptación robustas para proteger la información durante la transmisión y el almacenamiento. Además, se establecerán restricciones de acceso para garantizar que solo personal autorizado pueda manejar datos confidenciales.</w:t>
      </w:r>
    </w:p>
    <w:p w14:paraId="0C20A0C5" w14:textId="77777777" w:rsidR="00BC1DB5" w:rsidRDefault="00BC1DB5" w:rsidP="00BC1DB5">
      <w:pPr>
        <w:pStyle w:val="Textbody"/>
        <w:rPr>
          <w:rFonts w:hint="eastAsia"/>
        </w:rPr>
      </w:pPr>
    </w:p>
    <w:p w14:paraId="3A50C464" w14:textId="6AB71EB7" w:rsidR="00BC1DB5" w:rsidRDefault="00BC1DB5" w:rsidP="00BC1DB5">
      <w:pPr>
        <w:pStyle w:val="Ttulo3"/>
        <w:rPr>
          <w:rFonts w:hint="eastAsia"/>
        </w:rPr>
      </w:pPr>
      <w:r>
        <w:t>Políticas Éticas en el Desarrollo.</w:t>
      </w:r>
    </w:p>
    <w:p w14:paraId="478B0E83" w14:textId="77777777" w:rsidR="00BC1DB5" w:rsidRDefault="00BC1DB5" w:rsidP="00BC1DB5">
      <w:pPr>
        <w:pStyle w:val="Textbody"/>
        <w:rPr>
          <w:rFonts w:hint="eastAsia"/>
        </w:rPr>
      </w:pPr>
      <w:r>
        <w:t>El equipo de desarrollo se regirá por políticas éticas que promoverán la equidad, la no discriminación y la responsabilidad en todas las fases del proyecto. Se fomentará la transparencia en la comunicación y la toma de decisiones, asegurando que la ética sea un componente fundamental en cada línea de código.</w:t>
      </w:r>
    </w:p>
    <w:p w14:paraId="3CB89DCB" w14:textId="77777777" w:rsidR="00BC1DB5" w:rsidRDefault="00BC1DB5" w:rsidP="00BC1DB5">
      <w:pPr>
        <w:pStyle w:val="Textbody"/>
        <w:rPr>
          <w:rFonts w:hint="eastAsia"/>
        </w:rPr>
      </w:pPr>
    </w:p>
    <w:p w14:paraId="00913234" w14:textId="13A0BC66" w:rsidR="00BC1DB5" w:rsidRDefault="00BC1DB5" w:rsidP="00BC1DB5">
      <w:pPr>
        <w:pStyle w:val="Ttulo3"/>
        <w:rPr>
          <w:rFonts w:hint="eastAsia"/>
        </w:rPr>
      </w:pPr>
      <w:r>
        <w:t>Auditorías y Revisiones.</w:t>
      </w:r>
    </w:p>
    <w:p w14:paraId="6CC89759" w14:textId="5950E091" w:rsidR="00D670C7" w:rsidRDefault="00BC1DB5" w:rsidP="00BC1DB5">
      <w:pPr>
        <w:pStyle w:val="Textbody"/>
        <w:rPr>
          <w:rFonts w:hint="eastAsia"/>
        </w:rPr>
      </w:pPr>
      <w:r>
        <w:t>Se llevarán a cabo auditorías regulares para verificar el cumplimiento de las normativas legales y éticas. Estas revisiones incluirán la evaluación de las prácticas de privacidad, la seguridad de la información y la conformidad con los estándares éticos establecidos.</w:t>
      </w:r>
    </w:p>
    <w:p w14:paraId="0EC3F318" w14:textId="77777777" w:rsidR="00D670C7" w:rsidRDefault="00D670C7">
      <w:pPr>
        <w:rPr>
          <w:rFonts w:ascii="NewsGotT" w:hAnsi="NewsGotT" w:hint="eastAsia"/>
          <w:sz w:val="22"/>
          <w:lang w:val="es-ES"/>
        </w:rPr>
      </w:pPr>
      <w:r>
        <w:rPr>
          <w:rFonts w:hint="eastAsia"/>
        </w:rPr>
        <w:br w:type="page"/>
      </w:r>
    </w:p>
    <w:p w14:paraId="6521B606" w14:textId="77777777" w:rsidR="00BC1DB5" w:rsidRDefault="00BC1DB5" w:rsidP="00BC1DB5">
      <w:pPr>
        <w:pStyle w:val="Textbody"/>
        <w:rPr>
          <w:rFonts w:hint="eastAsia"/>
        </w:rPr>
      </w:pPr>
    </w:p>
    <w:p w14:paraId="6A0AD75E" w14:textId="77777777" w:rsidR="00D670C7" w:rsidRDefault="00D670C7" w:rsidP="00BC1DB5">
      <w:pPr>
        <w:pStyle w:val="Textbody"/>
        <w:rPr>
          <w:rFonts w:hint="eastAsia"/>
        </w:rPr>
      </w:pPr>
    </w:p>
    <w:p w14:paraId="31260CCD" w14:textId="77777777" w:rsidR="00D670C7" w:rsidRDefault="00D670C7" w:rsidP="00BC1DB5">
      <w:pPr>
        <w:pStyle w:val="Textbody"/>
        <w:rPr>
          <w:rFonts w:hint="eastAsia"/>
        </w:rPr>
      </w:pPr>
    </w:p>
    <w:p w14:paraId="6574741E" w14:textId="77777777" w:rsidR="00D670C7" w:rsidRDefault="00D670C7" w:rsidP="00BC1DB5">
      <w:pPr>
        <w:pStyle w:val="Textbody"/>
        <w:rPr>
          <w:rFonts w:hint="eastAsia"/>
        </w:rPr>
      </w:pPr>
    </w:p>
    <w:p w14:paraId="08DD3C97" w14:textId="77777777" w:rsidR="00D670C7" w:rsidRDefault="00D670C7" w:rsidP="00BC1DB5">
      <w:pPr>
        <w:pStyle w:val="Textbody"/>
        <w:rPr>
          <w:rFonts w:hint="eastAsia"/>
        </w:rPr>
      </w:pPr>
    </w:p>
    <w:p w14:paraId="531445A7" w14:textId="77777777" w:rsidR="00D670C7" w:rsidRDefault="00D670C7" w:rsidP="00BC1DB5">
      <w:pPr>
        <w:pStyle w:val="Textbody"/>
        <w:rPr>
          <w:rFonts w:hint="eastAsia"/>
        </w:rPr>
      </w:pPr>
    </w:p>
    <w:p w14:paraId="685A5BCA" w14:textId="77777777" w:rsidR="00D670C7" w:rsidRDefault="00D670C7" w:rsidP="00BC1DB5">
      <w:pPr>
        <w:pStyle w:val="Textbody"/>
        <w:rPr>
          <w:rFonts w:hint="eastAsia"/>
        </w:rPr>
      </w:pPr>
    </w:p>
    <w:p w14:paraId="73F9E8C2" w14:textId="77777777" w:rsidR="00D670C7" w:rsidRDefault="00D670C7" w:rsidP="00BC1DB5">
      <w:pPr>
        <w:pStyle w:val="Textbody"/>
        <w:rPr>
          <w:rFonts w:hint="eastAsia"/>
        </w:rPr>
      </w:pPr>
    </w:p>
    <w:p w14:paraId="51F445DA" w14:textId="77777777" w:rsidR="00D670C7" w:rsidRDefault="00D670C7" w:rsidP="00BC1DB5">
      <w:pPr>
        <w:pStyle w:val="Textbody"/>
        <w:rPr>
          <w:rFonts w:hint="eastAsia"/>
        </w:rPr>
      </w:pPr>
    </w:p>
    <w:p w14:paraId="508001F6" w14:textId="77777777" w:rsidR="00D670C7" w:rsidRDefault="00D670C7" w:rsidP="00BC1DB5">
      <w:pPr>
        <w:pStyle w:val="Textbody"/>
        <w:rPr>
          <w:rFonts w:hint="eastAsia"/>
        </w:rPr>
      </w:pPr>
    </w:p>
    <w:p w14:paraId="7F52C37E" w14:textId="77777777" w:rsidR="00D670C7" w:rsidRDefault="00D670C7" w:rsidP="00BC1DB5">
      <w:pPr>
        <w:pStyle w:val="Textbody"/>
        <w:rPr>
          <w:rFonts w:hint="eastAsia"/>
        </w:rPr>
      </w:pPr>
    </w:p>
    <w:p w14:paraId="798B15E4" w14:textId="77777777" w:rsidR="00D670C7" w:rsidRDefault="00D670C7" w:rsidP="00BC1DB5">
      <w:pPr>
        <w:pStyle w:val="Textbody"/>
        <w:rPr>
          <w:rFonts w:hint="eastAsia"/>
        </w:rPr>
      </w:pPr>
    </w:p>
    <w:p w14:paraId="109D7498" w14:textId="77777777" w:rsidR="00D670C7" w:rsidRDefault="00D670C7" w:rsidP="00BC1DB5">
      <w:pPr>
        <w:pStyle w:val="Textbody"/>
        <w:rPr>
          <w:rFonts w:hint="eastAsia"/>
        </w:rPr>
      </w:pPr>
    </w:p>
    <w:p w14:paraId="7913D143" w14:textId="77777777" w:rsidR="00D670C7" w:rsidRDefault="00D670C7" w:rsidP="00BC1DB5">
      <w:pPr>
        <w:pStyle w:val="Textbody"/>
        <w:rPr>
          <w:rFonts w:hint="eastAsia"/>
        </w:rPr>
      </w:pPr>
    </w:p>
    <w:p w14:paraId="58893217" w14:textId="77777777" w:rsidR="00D670C7" w:rsidRDefault="00D670C7" w:rsidP="00BC1DB5">
      <w:pPr>
        <w:pStyle w:val="Textbody"/>
        <w:rPr>
          <w:rFonts w:hint="eastAsia"/>
        </w:rPr>
      </w:pPr>
    </w:p>
    <w:p w14:paraId="34FC0EAB" w14:textId="77777777" w:rsidR="00D670C7" w:rsidRDefault="00D670C7" w:rsidP="00BC1DB5">
      <w:pPr>
        <w:pStyle w:val="Textbody"/>
        <w:rPr>
          <w:rFonts w:hint="eastAsia"/>
        </w:rPr>
      </w:pPr>
    </w:p>
    <w:p w14:paraId="5F8139F4" w14:textId="4B0858D1" w:rsidR="00383634" w:rsidRDefault="008A6650" w:rsidP="00D670C7">
      <w:pPr>
        <w:pStyle w:val="Ttulo"/>
        <w:rPr>
          <w:rFonts w:hint="eastAsia"/>
        </w:rPr>
      </w:pPr>
      <w:bookmarkStart w:id="36" w:name="_Toc152094334"/>
      <w:r>
        <w:t>Capítulo</w:t>
      </w:r>
      <w:r w:rsidR="00653B1B">
        <w:t xml:space="preserve"> VI: </w:t>
      </w:r>
      <w:r w:rsidRPr="008A6650">
        <w:t>Conclusiones Preliminares</w:t>
      </w:r>
      <w:bookmarkEnd w:id="36"/>
    </w:p>
    <w:p w14:paraId="1A44263D" w14:textId="77777777" w:rsidR="00383634" w:rsidRDefault="00383634">
      <w:pPr>
        <w:rPr>
          <w:rFonts w:ascii="Eras Bk BT" w:hAnsi="Eras Bk BT" w:hint="eastAsia"/>
          <w:b/>
          <w:bCs/>
          <w:sz w:val="36"/>
          <w:szCs w:val="36"/>
          <w:lang w:val="es-ES"/>
        </w:rPr>
      </w:pPr>
      <w:r>
        <w:rPr>
          <w:rFonts w:hint="eastAsia"/>
        </w:rPr>
        <w:br w:type="page"/>
      </w:r>
    </w:p>
    <w:p w14:paraId="2580F4B7" w14:textId="77777777" w:rsidR="00383634" w:rsidRPr="00383634" w:rsidRDefault="00383634" w:rsidP="00383634">
      <w:pPr>
        <w:pStyle w:val="Prrafodelista"/>
        <w:keepNext/>
        <w:pageBreakBefore/>
        <w:numPr>
          <w:ilvl w:val="0"/>
          <w:numId w:val="1"/>
        </w:numPr>
        <w:spacing w:before="240" w:after="120"/>
        <w:contextualSpacing w:val="0"/>
        <w:outlineLvl w:val="0"/>
        <w:rPr>
          <w:rFonts w:ascii="Eras Md BT" w:eastAsia="MS Mincho" w:hAnsi="Eras Md BT" w:hint="eastAsia"/>
          <w:b/>
          <w:bCs/>
          <w:vanish/>
          <w:sz w:val="28"/>
          <w:szCs w:val="28"/>
          <w:lang w:val="es-ES"/>
        </w:rPr>
      </w:pPr>
    </w:p>
    <w:p w14:paraId="430EDC7A" w14:textId="7101EAB2" w:rsidR="002703EE" w:rsidRDefault="002703EE" w:rsidP="002703EE">
      <w:pPr>
        <w:pStyle w:val="Textbody"/>
        <w:rPr>
          <w:rFonts w:hint="eastAsia"/>
        </w:rPr>
      </w:pPr>
      <w:r>
        <w:t>Este capítulo cierra la fase inicial del proyecto "Pony-Vinculación", proporcionando conclusiones provisionales sobre nuestros logros, desafíos y las perspectivas futuras. La conceptualización detallada y la estructuración del sistema son logros clave que sientan bases sólidas. La colaboración efectiva entre los equipos ha transformado ideas abstractas en elementos tangibles del sistema.</w:t>
      </w:r>
    </w:p>
    <w:p w14:paraId="5662B9A1" w14:textId="53A9CA05" w:rsidR="002703EE" w:rsidRDefault="002703EE" w:rsidP="002703EE">
      <w:pPr>
        <w:pStyle w:val="Textbody"/>
        <w:rPr>
          <w:rFonts w:hint="eastAsia"/>
        </w:rPr>
      </w:pPr>
      <w:r>
        <w:t>Sin embargo, la fase no ha estado exenta de desafíos, desde decisiones críticas de diseño hasta la gestión eficiente de recursos. Integrar las múltiples funcionalidades y garantizar la seguridad de los datos de los usuarios ha requerido un enfoque meticuloso y resolución creativa de problemas.</w:t>
      </w:r>
    </w:p>
    <w:p w14:paraId="30CDE5EC" w14:textId="67F5275C" w:rsidR="002703EE" w:rsidRDefault="002703EE" w:rsidP="002703EE">
      <w:pPr>
        <w:pStyle w:val="Textbody"/>
        <w:rPr>
          <w:rFonts w:hint="eastAsia"/>
        </w:rPr>
      </w:pPr>
      <w:r>
        <w:t>El cierre de esta etapa no solo representa un hito, sino también un punto de partida para las perspectivas futuras del proyecto. Se anticipan nuevas etapas de desarrollo, la implementación de características adicionales y la adaptación constante a las cambiantes necesidades del entorno tecnológico y de los usuarios. Este capítulo sirve como trampolín para el crecimiento continuo del proyecto.</w:t>
      </w:r>
    </w:p>
    <w:p w14:paraId="602022EF" w14:textId="65FA64E6" w:rsidR="002703EE" w:rsidRDefault="002703EE" w:rsidP="002703EE">
      <w:pPr>
        <w:pStyle w:val="Textbody"/>
        <w:rPr>
          <w:rFonts w:hint="eastAsia"/>
        </w:rPr>
      </w:pPr>
      <w:r>
        <w:t>Es crucial reconocer la naturaleza orgánica del proyecto y su evolución constante. Las conclusiones son provisionales, ya que el proyecto sigue avanzando para abrazar oportunidades emergentes y abordar desafíos futuros con agilidad y eficacia. Avanzamos con un entendimiento más profundo, experiencias valiosas y un compromiso renovado con los objetivos institucionales y académicos que guían nuestro camino.</w:t>
      </w:r>
    </w:p>
    <w:p w14:paraId="52655BDB" w14:textId="77777777" w:rsidR="00810B7B" w:rsidRDefault="00810B7B" w:rsidP="002703EE">
      <w:pPr>
        <w:pStyle w:val="Textbody"/>
        <w:rPr>
          <w:rFonts w:hint="eastAsia"/>
        </w:rPr>
      </w:pPr>
    </w:p>
    <w:p w14:paraId="2D0A25FD" w14:textId="6D276043" w:rsidR="00073408" w:rsidRDefault="006D5B39" w:rsidP="00073408">
      <w:pPr>
        <w:pStyle w:val="Ttulo2"/>
        <w:rPr>
          <w:rFonts w:hint="eastAsia"/>
        </w:rPr>
      </w:pPr>
      <w:bookmarkStart w:id="37" w:name="_Toc152094335"/>
      <w:r w:rsidRPr="006D5B39">
        <w:t>Logros Alcanzados</w:t>
      </w:r>
      <w:r>
        <w:t>.</w:t>
      </w:r>
      <w:bookmarkEnd w:id="37"/>
    </w:p>
    <w:p w14:paraId="7B197851" w14:textId="532DDF16" w:rsidR="00073408" w:rsidRDefault="00073408" w:rsidP="00073408">
      <w:pPr>
        <w:pStyle w:val="Textbody"/>
        <w:rPr>
          <w:rFonts w:hint="eastAsia"/>
        </w:rPr>
      </w:pPr>
      <w:r>
        <w:t>Durante la fase inicial del proyecto "Pony-Vinculación", hemos logrado avances significativos que sientan las bases para el desarrollo continuo. La conceptualización detallada y la estructuración efectiva del sistema han sido hitos clave. La colaboración eficiente entre equipos ha transformado ideas abstractas en elementos tangibles del sistema, logrando un progreso notable en el desarrollo.</w:t>
      </w:r>
    </w:p>
    <w:p w14:paraId="27B18809" w14:textId="63BECDE4" w:rsidR="00073408" w:rsidRDefault="00073408" w:rsidP="00073408">
      <w:pPr>
        <w:pStyle w:val="Textbody"/>
        <w:rPr>
          <w:rFonts w:hint="eastAsia"/>
        </w:rPr>
      </w:pPr>
      <w:r>
        <w:t>En términos de seguridad, se implementaron medidas sólidas, abordando aspectos como la autenticación segura y la encriptación de datos. No obstante, se enfrentaron desafíos relacionados con decisiones críticas de diseño y la gestión eficiente de recursos, los cuales fueron superados con estrategias creativas.</w:t>
      </w:r>
    </w:p>
    <w:p w14:paraId="250A5733" w14:textId="60BC83F4" w:rsidR="006D5B39" w:rsidRDefault="00073408" w:rsidP="00073408">
      <w:pPr>
        <w:pStyle w:val="Textbody"/>
        <w:rPr>
          <w:rFonts w:hint="eastAsia"/>
        </w:rPr>
      </w:pPr>
      <w:r>
        <w:t>Mirando hacia el futuro, el proyecto se orienta a un desarrollo continuo con la integración de características adicionales y la adaptación constante a las cambiantes necesidades tecnológicas y de usuarios. Se reconoce la importancia de mantener la agilidad y adaptabilidad para abrazar oportunidades emergentes y abordar desafíos futuros de manera efectiva. Estas conclusiones son provisionales, ya que el proyecto sigue evolucionando hacia nuevas etapas de implementación, pruebas y refinamientos continuos.</w:t>
      </w:r>
    </w:p>
    <w:p w14:paraId="3D236AB1" w14:textId="77777777" w:rsidR="00073408" w:rsidRDefault="00073408" w:rsidP="00073408">
      <w:pPr>
        <w:pStyle w:val="Textbody"/>
        <w:rPr>
          <w:rFonts w:hint="eastAsia"/>
        </w:rPr>
      </w:pPr>
    </w:p>
    <w:p w14:paraId="123CE336" w14:textId="2A0E6394" w:rsidR="00C73E76" w:rsidRDefault="00954A72" w:rsidP="00C73E76">
      <w:pPr>
        <w:pStyle w:val="Ttulo2"/>
        <w:rPr>
          <w:rFonts w:hint="eastAsia"/>
        </w:rPr>
      </w:pPr>
      <w:bookmarkStart w:id="38" w:name="_Toc152094336"/>
      <w:r w:rsidRPr="00954A72">
        <w:t>Desafíos Encarados</w:t>
      </w:r>
      <w:r>
        <w:t>.</w:t>
      </w:r>
      <w:bookmarkEnd w:id="38"/>
    </w:p>
    <w:p w14:paraId="2D0DE2E6" w14:textId="1C999174" w:rsidR="00C73E76" w:rsidRDefault="00C73E76" w:rsidP="00C73E76">
      <w:pPr>
        <w:pStyle w:val="Textbody"/>
        <w:rPr>
          <w:rFonts w:hint="eastAsia"/>
        </w:rPr>
      </w:pPr>
      <w:r>
        <w:t>En el transcurso de la fase inicial de "Pony-Vinculación", nos encontramos con varios desafíos que requirieron atención y resolución diligente. Uno de los principales desafíos fue la toma de decisiones críticas en el diseño del sistema, donde se buscaba equilibrar la eficiencia con la seguridad y la escalabilidad. La gestión efectiva de recursos también surgió como un desafío significativo, destacando la importancia de optimizar procesos y adoptar prácticas que aseguren un rendimiento eficiente.</w:t>
      </w:r>
    </w:p>
    <w:p w14:paraId="3A476A96" w14:textId="5D26FCA3" w:rsidR="00C73E76" w:rsidRDefault="00C73E76" w:rsidP="00C73E76">
      <w:pPr>
        <w:pStyle w:val="Textbody"/>
        <w:rPr>
          <w:rFonts w:hint="eastAsia"/>
        </w:rPr>
      </w:pPr>
      <w:r>
        <w:t>Además, se enfrentaron obstáculos relacionados con la coordinación entre equipos y la comunicación efectiva. Estos desafíos subrayan la necesidad de mantener una colaboración transparente y una comunicación fluida para garantizar la cohesión y la sinergia entre los distintos aspectos del proyecto.</w:t>
      </w:r>
    </w:p>
    <w:p w14:paraId="69717B4A" w14:textId="60D0D0DC" w:rsidR="00954A72" w:rsidRDefault="00C73E76" w:rsidP="00C73E76">
      <w:pPr>
        <w:pStyle w:val="Textbody"/>
        <w:rPr>
          <w:rFonts w:hint="eastAsia"/>
        </w:rPr>
      </w:pPr>
      <w:r>
        <w:t xml:space="preserve">A pesar de estos desafíos, se abordaron de manera proactiva, y las soluciones implementadas han fortalecido el proyecto. Estos desafíos ofrecen valiosas lecciones que guiarán la evolución continua del </w:t>
      </w:r>
      <w:r>
        <w:lastRenderedPageBreak/>
        <w:t>sistema en las fases siguientes del desarrollo.</w:t>
      </w:r>
    </w:p>
    <w:p w14:paraId="6D8D54C3" w14:textId="77777777" w:rsidR="00C73E76" w:rsidRDefault="00C73E76" w:rsidP="00C73E76">
      <w:pPr>
        <w:pStyle w:val="Textbody"/>
        <w:rPr>
          <w:rFonts w:hint="eastAsia"/>
        </w:rPr>
      </w:pPr>
    </w:p>
    <w:p w14:paraId="513E3C02" w14:textId="55001981" w:rsidR="004059F0" w:rsidRDefault="00F7102B" w:rsidP="004059F0">
      <w:pPr>
        <w:pStyle w:val="Ttulo2"/>
        <w:rPr>
          <w:rFonts w:hint="eastAsia"/>
        </w:rPr>
      </w:pPr>
      <w:bookmarkStart w:id="39" w:name="_Toc152094337"/>
      <w:r w:rsidRPr="00F7102B">
        <w:t>Perspectivas Futuras</w:t>
      </w:r>
      <w:r>
        <w:t>.</w:t>
      </w:r>
      <w:bookmarkEnd w:id="39"/>
    </w:p>
    <w:p w14:paraId="61FB9EC1" w14:textId="66B498F8" w:rsidR="004059F0" w:rsidRDefault="004059F0" w:rsidP="004059F0">
      <w:pPr>
        <w:pStyle w:val="Textbody"/>
        <w:rPr>
          <w:rFonts w:hint="eastAsia"/>
        </w:rPr>
      </w:pPr>
      <w:r>
        <w:t>Las perspectivas futuras del proyecto "Pony-Vinculación" son prometedoras y se centran en la expansión y mejora continua del sistema. Una de las áreas clave de enfoque será la retroalimentación continua de los usuarios y las partes interesadas, utilizando sus experiencias y comentarios para realizar ajustes y mejoras significativas.</w:t>
      </w:r>
    </w:p>
    <w:p w14:paraId="40A5E341" w14:textId="5747C6D2" w:rsidR="004059F0" w:rsidRDefault="004059F0" w:rsidP="004059F0">
      <w:pPr>
        <w:pStyle w:val="Textbody"/>
        <w:rPr>
          <w:rFonts w:hint="eastAsia"/>
        </w:rPr>
      </w:pPr>
      <w:r>
        <w:t>La implementación de nuevas características y funcionalidades avanzadas está en la agenda, con el objetivo de proporcionar a los usuarios una experiencia más completa y personalizada. Además, se explorarán tecnologías emergentes y mejores prácticas en el ámbito de la vinculación académico-laboral para mantener el sistema actualizado y competitivo.</w:t>
      </w:r>
    </w:p>
    <w:p w14:paraId="62460453" w14:textId="79E1DED3" w:rsidR="004059F0" w:rsidRDefault="004059F0" w:rsidP="004059F0">
      <w:pPr>
        <w:pStyle w:val="Textbody"/>
        <w:rPr>
          <w:rFonts w:hint="eastAsia"/>
        </w:rPr>
      </w:pPr>
      <w:r>
        <w:t>La escalabilidad y la adaptabilidad seguirán siendo elementos cruciales en el desarrollo futuro para asegurar que "Pony-Vinculación" pueda atender eficientemente un crecimiento en la base de usuarios y evolucionar para satisfacer las cambiantes necesidades del entorno educativo y empresarial.</w:t>
      </w:r>
    </w:p>
    <w:p w14:paraId="0A33EA4D" w14:textId="59BE2C22" w:rsidR="004059F0" w:rsidRDefault="004059F0" w:rsidP="004059F0">
      <w:pPr>
        <w:pStyle w:val="Textbody"/>
        <w:rPr>
          <w:rFonts w:hint="eastAsia"/>
        </w:rPr>
      </w:pPr>
      <w:r>
        <w:t>En términos de seguridad, se buscará continuamente fortalecer las medidas existentes y explorar nuevas estrategias para proteger la información sensible de los usuarios y garantizar la integridad del sistema.</w:t>
      </w:r>
    </w:p>
    <w:p w14:paraId="52BE7E27" w14:textId="04B050C3" w:rsidR="004059F0" w:rsidRDefault="004059F0" w:rsidP="004059F0">
      <w:pPr>
        <w:pStyle w:val="Textbody"/>
        <w:rPr>
          <w:rFonts w:hint="eastAsia"/>
        </w:rPr>
      </w:pPr>
      <w:r>
        <w:t>En resumen, las perspectivas futuras de "Pony-Vinculación" se enfocan en la innovación continua, la adaptabilidad a las demandas cambiantes y el compromiso constante con la mejora para ofrecer una solución robusta y eficiente en el ámbito de la vinculación académico-laboral.</w:t>
      </w:r>
    </w:p>
    <w:p w14:paraId="53C199CF" w14:textId="77777777" w:rsidR="006F4435" w:rsidRDefault="006F4435" w:rsidP="004059F0">
      <w:pPr>
        <w:pStyle w:val="Textbody"/>
        <w:rPr>
          <w:rFonts w:hint="eastAsia"/>
        </w:rPr>
      </w:pPr>
    </w:p>
    <w:p w14:paraId="2D295D49" w14:textId="46FF155A" w:rsidR="006F4435" w:rsidRDefault="006F4435" w:rsidP="006F4435">
      <w:pPr>
        <w:pStyle w:val="Ttulo2"/>
        <w:rPr>
          <w:rFonts w:hint="eastAsia"/>
        </w:rPr>
      </w:pPr>
      <w:bookmarkStart w:id="40" w:name="_Toc152094338"/>
      <w:r w:rsidRPr="006F4435">
        <w:t>Colaboración Interdisciplinaria</w:t>
      </w:r>
      <w:r w:rsidR="00DC629C">
        <w:t>.</w:t>
      </w:r>
      <w:bookmarkEnd w:id="40"/>
    </w:p>
    <w:p w14:paraId="4E2BEE76" w14:textId="559C0A81" w:rsidR="004C10DE" w:rsidRDefault="004C10DE" w:rsidP="004C10DE">
      <w:pPr>
        <w:pStyle w:val="Textbody"/>
        <w:rPr>
          <w:rFonts w:hint="eastAsia"/>
        </w:rPr>
      </w:pPr>
      <w:r>
        <w:t>La colaboración interdisciplinaria es esencial para abordar los desafíos complejos y las demandas cambiantes en el ámbito académico y laboral. Este enfoque implica la integración de diversas disciplinas para lograr soluciones más integrales y efectivas. En el contexto del proyecto "Pony-Vinculación", la colaboración interdisciplinaria se manifiesta en la fusión de conocimientos en tecnología, educación y gestión laboral.</w:t>
      </w:r>
    </w:p>
    <w:p w14:paraId="5F91CCB1" w14:textId="21B0454B" w:rsidR="004C10DE" w:rsidRDefault="004C10DE" w:rsidP="004C10DE">
      <w:pPr>
        <w:pStyle w:val="Textbody"/>
        <w:rPr>
          <w:rFonts w:hint="eastAsia"/>
        </w:rPr>
      </w:pPr>
      <w:r>
        <w:t>La participación activa de profesionales de la tecnología, expertos en educación y profesionales de recursos humanos permite una comprensión más completa de las necesidades y dinámicas tanto de las instituciones educativas como de las empresas. La intersección de estas disciplinas contribuye a la creación de un sistema de vinculación académico-laboral que aborda de manera efectiva los requisitos específicos de ambas partes.</w:t>
      </w:r>
    </w:p>
    <w:p w14:paraId="321F9DF7" w14:textId="5B468003" w:rsidR="004C10DE" w:rsidRDefault="004C10DE" w:rsidP="004C10DE">
      <w:pPr>
        <w:pStyle w:val="Textbody"/>
        <w:rPr>
          <w:rFonts w:hint="eastAsia"/>
        </w:rPr>
      </w:pPr>
      <w:r>
        <w:t>Además, la colaboración interdisciplinaria fomenta la innovación al aprovechar diversas perspectivas y enfoques. La combinación de habilidades técnicas, pedagógicas y de gestión resulta en un enfoque más holístico para el desarrollo de "Pony-Vinculación", permitiendo la creación de un sistema más robusto y adaptado a las complejidades del entorno educativo y laboral.</w:t>
      </w:r>
    </w:p>
    <w:p w14:paraId="20FBD982" w14:textId="01FBE72C" w:rsidR="006F4435" w:rsidRDefault="004C10DE" w:rsidP="004C10DE">
      <w:pPr>
        <w:pStyle w:val="Textbody"/>
        <w:rPr>
          <w:rFonts w:hint="eastAsia"/>
        </w:rPr>
      </w:pPr>
      <w:r>
        <w:t>Este enfoque colaborativo no solo enriquece la calidad del proyecto, sino que también sienta las bases para futuras mejoras y expansiones. La sinergia entre disciplinas diferentes impulsa la eficacia y la relevancia del sistema, destacando la importancia de la colaboración interdisciplinaria como un componente fundamental en el desarrollo exitoso de soluciones innovadoras.</w:t>
      </w:r>
    </w:p>
    <w:p w14:paraId="17A842E6" w14:textId="06B5A717" w:rsidR="00E924AE" w:rsidRDefault="00E924AE">
      <w:pPr>
        <w:rPr>
          <w:rFonts w:ascii="NewsGotT" w:hAnsi="NewsGotT" w:hint="eastAsia"/>
          <w:sz w:val="22"/>
          <w:lang w:val="es-ES"/>
        </w:rPr>
      </w:pPr>
      <w:r>
        <w:rPr>
          <w:rFonts w:hint="eastAsia"/>
        </w:rPr>
        <w:br w:type="page"/>
      </w:r>
    </w:p>
    <w:p w14:paraId="79EABF3A" w14:textId="77CF2C7D" w:rsidR="00DC629C" w:rsidRDefault="00587525" w:rsidP="00587525">
      <w:pPr>
        <w:pStyle w:val="Ttulo2"/>
        <w:rPr>
          <w:rFonts w:hint="eastAsia"/>
        </w:rPr>
      </w:pPr>
      <w:bookmarkStart w:id="41" w:name="_Toc152094339"/>
      <w:r w:rsidRPr="00587525">
        <w:lastRenderedPageBreak/>
        <w:t>Construyendo Puentes entre la Educación y el Futuro Profesional</w:t>
      </w:r>
      <w:bookmarkEnd w:id="41"/>
    </w:p>
    <w:p w14:paraId="480A5B59" w14:textId="6132A91A" w:rsidR="00E924AE" w:rsidRDefault="00521797" w:rsidP="00E924AE">
      <w:pPr>
        <w:pStyle w:val="Textbody"/>
        <w:rPr>
          <w:rFonts w:hint="eastAsia"/>
        </w:rPr>
      </w:pPr>
      <w:r>
        <w:t>C</w:t>
      </w:r>
      <w:r w:rsidR="00E924AE">
        <w:t>oncluir esta fase inicial del proyecto "Pony-Vinculación", nos encontramos no solo ante logros y desafíos, sino ante la promesa de una conexión más sólida entre estudiantes y oportunidades laborales. Con el eslogan "Conectando ponys, creando oportunidades", hemos trazado un camino que busca fusionar el mundo académico con las exigencias del mercado laboral de manera innovadora.</w:t>
      </w:r>
    </w:p>
    <w:p w14:paraId="72603D22" w14:textId="65B9DC4D" w:rsidR="00E924AE" w:rsidRDefault="00E924AE" w:rsidP="00E924AE">
      <w:pPr>
        <w:pStyle w:val="Textbody"/>
        <w:rPr>
          <w:rFonts w:hint="eastAsia"/>
        </w:rPr>
      </w:pPr>
      <w:r>
        <w:t>Este proyecto no es solo un conjunto de códigos y bases de datos, sino una iniciativa que busca transformar la experiencia de estudiantes y empresas. La colaboración interdisciplinaria, la atención a la seguridad y privacidad de los datos, y la adaptabilidad a las regulaciones éticas y legales son solo los cimientos de un viaje que recién comienza.</w:t>
      </w:r>
    </w:p>
    <w:p w14:paraId="7E6D6FDD" w14:textId="296A6F93" w:rsidR="00E924AE" w:rsidRDefault="00E924AE" w:rsidP="00E924AE">
      <w:pPr>
        <w:pStyle w:val="Textbody"/>
        <w:rPr>
          <w:rFonts w:hint="eastAsia"/>
        </w:rPr>
      </w:pPr>
      <w:r>
        <w:t>Este no es solo un cierre, sino un nuevo comienzo. Con cada línea de código, con cada iteración, estamos creando no solo un sistema, sino una oportunidad para que estudiantes alcancen sus metas y empresas descubran talento prometedor. El eslogan no solo es una declaración; es la esencia misma de lo que aspiramos lograr.</w:t>
      </w:r>
    </w:p>
    <w:p w14:paraId="554D316B" w14:textId="77777777" w:rsidR="00BB65D7" w:rsidRDefault="00E924AE" w:rsidP="00E924AE">
      <w:pPr>
        <w:pStyle w:val="Textbody"/>
        <w:rPr>
          <w:rFonts w:hint="eastAsia"/>
        </w:rPr>
      </w:pPr>
      <w:r>
        <w:t xml:space="preserve">Conéctate con nosotros en este viaje emocionante de "Pony-Vinculación". Comencemos este capítulo con la certeza de que, al unir esfuerzos, estamos construyendo oportunidades significativas para todos los involucrados. </w:t>
      </w:r>
      <w:r w:rsidR="009207FA">
        <w:rPr>
          <w:rFonts w:hint="eastAsia"/>
        </w:rPr>
        <w:t>E</w:t>
      </w:r>
      <w:r w:rsidR="009207FA">
        <w:t>ntonces</w:t>
      </w:r>
      <w:r w:rsidR="00BB65D7">
        <w:t>:</w:t>
      </w:r>
    </w:p>
    <w:p w14:paraId="63E6EDA3" w14:textId="4FA05798" w:rsidR="00397BB6" w:rsidRPr="00BB65D7" w:rsidRDefault="00E924AE" w:rsidP="00BB65D7">
      <w:pPr>
        <w:pStyle w:val="Textbody"/>
        <w:jc w:val="center"/>
        <w:rPr>
          <w:rFonts w:hint="eastAsia"/>
          <w:b/>
          <w:bCs/>
          <w:i/>
          <w:iCs/>
          <w:color w:val="11325A"/>
          <w:sz w:val="32"/>
          <w:szCs w:val="36"/>
        </w:rPr>
      </w:pPr>
      <w:r w:rsidRPr="00BB65D7">
        <w:rPr>
          <w:b/>
          <w:bCs/>
          <w:i/>
          <w:iCs/>
          <w:color w:val="11325A"/>
          <w:sz w:val="32"/>
          <w:szCs w:val="36"/>
        </w:rPr>
        <w:t>¿Comenzamos?</w:t>
      </w:r>
    </w:p>
    <w:p w14:paraId="4534EA41" w14:textId="472E4F1D" w:rsidR="003A1FC5" w:rsidRPr="003A1FC5" w:rsidRDefault="00397BB6" w:rsidP="003A1FC5">
      <w:pPr>
        <w:rPr>
          <w:rFonts w:ascii="NewsGotT" w:hAnsi="NewsGotT" w:hint="eastAsia"/>
          <w:b/>
          <w:bCs/>
          <w:i/>
          <w:iCs/>
          <w:color w:val="11325A"/>
          <w:sz w:val="28"/>
          <w:szCs w:val="28"/>
          <w:lang w:val="es-ES"/>
        </w:rPr>
      </w:pPr>
      <w:r>
        <w:rPr>
          <w:rFonts w:hint="eastAsia"/>
          <w:b/>
          <w:bCs/>
          <w:i/>
          <w:iCs/>
          <w:color w:val="11325A"/>
          <w:sz w:val="28"/>
          <w:szCs w:val="28"/>
        </w:rPr>
        <w:br w:type="page"/>
      </w:r>
    </w:p>
    <w:bookmarkStart w:id="42" w:name="_Toc152094340" w:displacedByCustomXml="next"/>
    <w:sdt>
      <w:sdtPr>
        <w:rPr>
          <w:rFonts w:ascii="Times New Roman" w:hAnsi="Times New Roman"/>
          <w:b w:val="0"/>
          <w:bCs w:val="0"/>
          <w:sz w:val="24"/>
          <w:szCs w:val="24"/>
          <w:lang w:val="es-MX"/>
        </w:rPr>
        <w:id w:val="-1001039197"/>
        <w:docPartObj>
          <w:docPartGallery w:val="Bibliographies"/>
          <w:docPartUnique/>
        </w:docPartObj>
      </w:sdtPr>
      <w:sdtContent>
        <w:p w14:paraId="1A0BA824" w14:textId="1297BC9A" w:rsidR="003A1FC5" w:rsidRDefault="003A1FC5" w:rsidP="003A1FC5">
          <w:pPr>
            <w:pStyle w:val="Ttulo"/>
            <w:rPr>
              <w:rFonts w:hint="eastAsia"/>
            </w:rPr>
          </w:pPr>
          <w:r>
            <w:t>Referencias</w:t>
          </w:r>
          <w:bookmarkEnd w:id="42"/>
        </w:p>
        <w:bookmarkStart w:id="43" w:name="_Hlk159246408" w:displacedByCustomXml="next"/>
        <w:sdt>
          <w:sdtPr>
            <w:id w:val="-573587230"/>
            <w:bibliography/>
          </w:sdtPr>
          <w:sdtContent>
            <w:p w14:paraId="5817E6FC" w14:textId="77777777" w:rsidR="003B1B66" w:rsidRDefault="003A1FC5" w:rsidP="003B1B66">
              <w:pPr>
                <w:pStyle w:val="Bibliografa"/>
                <w:ind w:left="720" w:hanging="720"/>
                <w:rPr>
                  <w:noProof/>
                  <w:kern w:val="0"/>
                  <w:lang w:val="es-ES"/>
                </w:rPr>
              </w:pPr>
              <w:r>
                <w:fldChar w:fldCharType="begin"/>
              </w:r>
              <w:r>
                <w:instrText>BIBLIOGRAPHY</w:instrText>
              </w:r>
              <w:r>
                <w:fldChar w:fldCharType="separate"/>
              </w:r>
              <w:r w:rsidR="003B1B66">
                <w:rPr>
                  <w:noProof/>
                  <w:lang w:val="es-ES"/>
                </w:rPr>
                <w:t xml:space="preserve">Carlson, B. A. (2002). Educación y mercado de trabajo en América Latina: ¿Qué nos dicen las cifras? </w:t>
              </w:r>
              <w:r w:rsidR="003B1B66">
                <w:rPr>
                  <w:i/>
                  <w:iCs/>
                  <w:noProof/>
                  <w:lang w:val="es-ES"/>
                </w:rPr>
                <w:t>desarrollo productivo</w:t>
              </w:r>
              <w:r w:rsidR="003B1B66">
                <w:rPr>
                  <w:noProof/>
                  <w:lang w:val="es-ES"/>
                </w:rPr>
                <w:t>.</w:t>
              </w:r>
            </w:p>
            <w:p w14:paraId="280526E4" w14:textId="77777777" w:rsidR="003B1B66" w:rsidRDefault="003B1B66" w:rsidP="003B1B66">
              <w:pPr>
                <w:pStyle w:val="Bibliografa"/>
                <w:ind w:left="720" w:hanging="720"/>
                <w:rPr>
                  <w:noProof/>
                  <w:lang w:val="es-ES"/>
                </w:rPr>
              </w:pPr>
              <w:r>
                <w:rPr>
                  <w:noProof/>
                  <w:lang w:val="es-ES"/>
                </w:rPr>
                <w:t xml:space="preserve">COMUNICADO DE PRENSA. (10 de Mayo de 2018). </w:t>
              </w:r>
              <w:r>
                <w:rPr>
                  <w:i/>
                  <w:iCs/>
                  <w:noProof/>
                  <w:lang w:val="es-ES"/>
                </w:rPr>
                <w:t>La igualdad no solo promueve el bienestar social, sino que también contribuye a un sistema económico favorable para el aprendizaje, la innovación, la productividad y la protección ambiental</w:t>
              </w:r>
              <w:r>
                <w:rPr>
                  <w:noProof/>
                  <w:lang w:val="es-ES"/>
                </w:rPr>
                <w:t>. https://www.cepal.org/es/comunicados/la-igualdad-solo-promueve-bienestar-social-sino-que-tambien-contribuye-un-sistema</w:t>
              </w:r>
            </w:p>
            <w:p w14:paraId="68B1CE65" w14:textId="77777777" w:rsidR="003B1B66" w:rsidRDefault="003B1B66" w:rsidP="003B1B66">
              <w:pPr>
                <w:pStyle w:val="Bibliografa"/>
                <w:ind w:left="720" w:hanging="720"/>
                <w:rPr>
                  <w:noProof/>
                  <w:lang w:val="es-ES"/>
                </w:rPr>
              </w:pPr>
              <w:r>
                <w:rPr>
                  <w:noProof/>
                  <w:lang w:val="es-ES"/>
                </w:rPr>
                <w:t xml:space="preserve">Contreras, J. d. (2021). </w:t>
              </w:r>
              <w:r>
                <w:rPr>
                  <w:i/>
                  <w:iCs/>
                  <w:noProof/>
                  <w:lang w:val="es-ES"/>
                </w:rPr>
                <w:t>RESULTADOS GENERALES SOBRE EL SEGUIMIENTO DE EGRESADOS.</w:t>
              </w:r>
              <w:r>
                <w:rPr>
                  <w:noProof/>
                  <w:lang w:val="es-ES"/>
                </w:rPr>
                <w:t xml:space="preserve"> DEPARTAMENTO DE GESTIÓN TECNOLOGICA Y VINCULACIÓN.</w:t>
              </w:r>
            </w:p>
            <w:p w14:paraId="0847E32B" w14:textId="77777777" w:rsidR="003B1B66" w:rsidRDefault="003B1B66" w:rsidP="003B1B66">
              <w:pPr>
                <w:pStyle w:val="Bibliografa"/>
                <w:ind w:left="720" w:hanging="720"/>
                <w:rPr>
                  <w:noProof/>
                  <w:lang w:val="es-ES"/>
                </w:rPr>
              </w:pPr>
              <w:r>
                <w:rPr>
                  <w:noProof/>
                  <w:lang w:val="es-ES"/>
                </w:rPr>
                <w:t xml:space="preserve">Euroinnova Business School. (16 de Noviembre de 2023). </w:t>
              </w:r>
              <w:r>
                <w:rPr>
                  <w:i/>
                  <w:iCs/>
                  <w:noProof/>
                  <w:lang w:val="es-ES"/>
                </w:rPr>
                <w:t>Euroinnova y EUNEIZ</w:t>
              </w:r>
              <w:r>
                <w:rPr>
                  <w:noProof/>
                  <w:lang w:val="es-ES"/>
                </w:rPr>
                <w:t>. el inicio de la revolución de la formación online: https://www.euroinnova.mx/blog/la-importancia-de-las-practicas-profesionales</w:t>
              </w:r>
            </w:p>
            <w:p w14:paraId="48E2A05E" w14:textId="77777777" w:rsidR="003B1B66" w:rsidRDefault="003B1B66" w:rsidP="003B1B66">
              <w:pPr>
                <w:pStyle w:val="Bibliografa"/>
                <w:ind w:left="720" w:hanging="720"/>
                <w:rPr>
                  <w:noProof/>
                </w:rPr>
              </w:pPr>
              <w:r>
                <w:rPr>
                  <w:noProof/>
                </w:rPr>
                <w:t xml:space="preserve">Factorial. (24 de Mayo de 2023). </w:t>
              </w:r>
              <w:r>
                <w:rPr>
                  <w:i/>
                  <w:iCs/>
                  <w:noProof/>
                </w:rPr>
                <w:t>Reclutamiento y selección de personal de una empresa, ¿es lo mismo?</w:t>
              </w:r>
              <w:r>
                <w:rPr>
                  <w:noProof/>
                </w:rPr>
                <w:t xml:space="preserve"> Factorial: https://factorial.mx/blog/reclutamiento-seleccion-personal/</w:t>
              </w:r>
            </w:p>
            <w:p w14:paraId="392F1562" w14:textId="77777777" w:rsidR="003B1B66" w:rsidRDefault="003B1B66" w:rsidP="003B1B66">
              <w:pPr>
                <w:pStyle w:val="Bibliografa"/>
                <w:ind w:left="720" w:hanging="720"/>
                <w:rPr>
                  <w:noProof/>
                  <w:lang w:val="es-ES"/>
                </w:rPr>
              </w:pPr>
              <w:r>
                <w:rPr>
                  <w:noProof/>
                  <w:lang w:val="es-ES"/>
                </w:rPr>
                <w:t xml:space="preserve">Fe, T. G. (2009). EL MODELO DE TRIPLE HÉLICE DE RELACIONES UNIVERSIDAD, INDUSTRIA Y GOBIERNO: UN ANÁLISIS CRÍTICO. </w:t>
              </w:r>
              <w:r>
                <w:rPr>
                  <w:i/>
                  <w:iCs/>
                  <w:noProof/>
                  <w:lang w:val="es-ES"/>
                </w:rPr>
                <w:t>ARBOR Ciencia, Pensamiento y Cultura</w:t>
              </w:r>
              <w:r>
                <w:rPr>
                  <w:noProof/>
                  <w:lang w:val="es-ES"/>
                </w:rPr>
                <w:t>. https://doi.org/10.3989/arbor.2009.738n1049</w:t>
              </w:r>
            </w:p>
            <w:p w14:paraId="5E542545" w14:textId="77777777" w:rsidR="003B1B66" w:rsidRDefault="003B1B66" w:rsidP="003B1B66">
              <w:pPr>
                <w:pStyle w:val="Bibliografa"/>
                <w:ind w:left="720" w:hanging="720"/>
                <w:rPr>
                  <w:noProof/>
                  <w:lang w:val="en-US"/>
                </w:rPr>
              </w:pPr>
              <w:r>
                <w:rPr>
                  <w:noProof/>
                </w:rPr>
                <w:t xml:space="preserve">Frølund, L. (2017, December 6). </w:t>
              </w:r>
              <w:r>
                <w:rPr>
                  <w:i/>
                  <w:iCs/>
                  <w:noProof/>
                </w:rPr>
                <w:t>Developing Successful Strategic Partnerships With Universities</w:t>
              </w:r>
              <w:r>
                <w:rPr>
                  <w:noProof/>
                </w:rPr>
                <w:t>. MIT Sloan: https://sloanreview.mit.edu/article/developing-successful-strategic-partnerships-with-universities/</w:t>
              </w:r>
            </w:p>
            <w:p w14:paraId="5D26ABA5" w14:textId="77777777" w:rsidR="003B1B66" w:rsidRDefault="003B1B66" w:rsidP="003B1B66">
              <w:pPr>
                <w:pStyle w:val="Bibliografa"/>
                <w:ind w:left="720" w:hanging="720"/>
                <w:rPr>
                  <w:noProof/>
                  <w:lang w:val="es-ES"/>
                </w:rPr>
              </w:pPr>
              <w:r>
                <w:rPr>
                  <w:noProof/>
                  <w:lang w:val="es-ES"/>
                </w:rPr>
                <w:t xml:space="preserve">Galileo, U. (13 de Noviembre de 2023). </w:t>
              </w:r>
              <w:r>
                <w:rPr>
                  <w:i/>
                  <w:iCs/>
                  <w:noProof/>
                  <w:lang w:val="es-ES"/>
                </w:rPr>
                <w:t>Prácticas universitarias: del aprendizaje a la acción</w:t>
              </w:r>
              <w:r>
                <w:rPr>
                  <w:noProof/>
                  <w:lang w:val="es-ES"/>
                </w:rPr>
                <w:t>. https://www.galileo.edu/noticias/practicas-universitarias-del-aprendizaje-a-la-accion/</w:t>
              </w:r>
            </w:p>
            <w:p w14:paraId="2F93C224" w14:textId="77777777" w:rsidR="003B1B66" w:rsidRDefault="003B1B66" w:rsidP="003B1B66">
              <w:pPr>
                <w:pStyle w:val="Bibliografa"/>
                <w:ind w:left="720" w:hanging="720"/>
                <w:rPr>
                  <w:noProof/>
                  <w:lang w:val="es-ES"/>
                </w:rPr>
              </w:pPr>
              <w:r>
                <w:rPr>
                  <w:noProof/>
                  <w:lang w:val="es-ES"/>
                </w:rPr>
                <w:t xml:space="preserve">Herramienta: Coursera. (Junio de 1 de 2016). </w:t>
              </w:r>
              <w:r>
                <w:rPr>
                  <w:i/>
                  <w:iCs/>
                  <w:noProof/>
                  <w:lang w:val="es-ES"/>
                </w:rPr>
                <w:t>Recursos educativos digitales</w:t>
              </w:r>
              <w:r>
                <w:rPr>
                  <w:noProof/>
                  <w:lang w:val="es-ES"/>
                </w:rPr>
                <w:t>. https://www3.gobiernodecanarias.org/medusa/ecoescuela/recursosdigitales/2015/09/29/herramienta-coursera/</w:t>
              </w:r>
            </w:p>
            <w:p w14:paraId="528BB9D1" w14:textId="77777777" w:rsidR="003B1B66" w:rsidRDefault="003B1B66" w:rsidP="003B1B66">
              <w:pPr>
                <w:pStyle w:val="Bibliografa"/>
                <w:ind w:left="720" w:hanging="720"/>
                <w:rPr>
                  <w:noProof/>
                </w:rPr>
              </w:pPr>
              <w:r>
                <w:rPr>
                  <w:noProof/>
                </w:rPr>
                <w:t xml:space="preserve">López, G., y J, R. (2010). LA SELECCIÓN DE PERSONAL BASADA EN COMPETENCIAS Y SU RELACIÓN CON. </w:t>
              </w:r>
              <w:r>
                <w:rPr>
                  <w:i/>
                  <w:iCs/>
                  <w:noProof/>
                </w:rPr>
                <w:t>PERSPECTIVAS</w:t>
              </w:r>
              <w:r>
                <w:rPr>
                  <w:noProof/>
                </w:rPr>
                <w:t>, 129-152.</w:t>
              </w:r>
            </w:p>
            <w:p w14:paraId="55645F7D" w14:textId="77777777" w:rsidR="003B1B66" w:rsidRDefault="003B1B66" w:rsidP="003B1B66">
              <w:pPr>
                <w:pStyle w:val="Bibliografa"/>
                <w:ind w:left="720" w:hanging="720"/>
                <w:rPr>
                  <w:noProof/>
                  <w:lang w:val="es-ES"/>
                </w:rPr>
              </w:pPr>
              <w:r>
                <w:rPr>
                  <w:noProof/>
                  <w:lang w:val="es-ES"/>
                </w:rPr>
                <w:t xml:space="preserve">Moreno, J. A. (2017). The evaluation of professional education graduates in Mexico: A reflection of the implementation of a policy of competitiveness in higher education. </w:t>
              </w:r>
              <w:r>
                <w:rPr>
                  <w:i/>
                  <w:iCs/>
                  <w:noProof/>
                  <w:lang w:val="es-ES"/>
                </w:rPr>
                <w:t>Universidad Autónoma de Baja California, 25</w:t>
              </w:r>
              <w:r>
                <w:rPr>
                  <w:noProof/>
                  <w:lang w:val="es-ES"/>
                </w:rPr>
                <w:t>. https://doi.org/10.14507/epaa.25.2868</w:t>
              </w:r>
            </w:p>
            <w:p w14:paraId="06B03314" w14:textId="77777777" w:rsidR="003B1B66" w:rsidRDefault="003B1B66" w:rsidP="003B1B66">
              <w:pPr>
                <w:pStyle w:val="Bibliografa"/>
                <w:ind w:left="720" w:hanging="720"/>
                <w:rPr>
                  <w:noProof/>
                </w:rPr>
              </w:pPr>
              <w:r>
                <w:rPr>
                  <w:noProof/>
                </w:rPr>
                <w:t xml:space="preserve">Moreno, J. E. (2014). PERFILES PROFESIONALES Y VALORES RELATIVOS AL TRABAJO. </w:t>
              </w:r>
              <w:r>
                <w:rPr>
                  <w:i/>
                  <w:iCs/>
                  <w:noProof/>
                </w:rPr>
                <w:t>Ciencias Psicológicas, 8</w:t>
              </w:r>
              <w:r>
                <w:rPr>
                  <w:noProof/>
                </w:rPr>
                <w:t>(2).</w:t>
              </w:r>
            </w:p>
            <w:p w14:paraId="30A432A0" w14:textId="77777777" w:rsidR="003B1B66" w:rsidRDefault="003B1B66" w:rsidP="003B1B66">
              <w:pPr>
                <w:pStyle w:val="Bibliografa"/>
                <w:ind w:left="720" w:hanging="720"/>
                <w:rPr>
                  <w:noProof/>
                  <w:lang w:val="es-ES"/>
                </w:rPr>
              </w:pPr>
              <w:r>
                <w:rPr>
                  <w:noProof/>
                  <w:lang w:val="es-ES"/>
                </w:rPr>
                <w:t xml:space="preserve">Pérez, I. (2022 de Julio de 2022). </w:t>
              </w:r>
              <w:r>
                <w:rPr>
                  <w:i/>
                  <w:iCs/>
                  <w:noProof/>
                  <w:lang w:val="es-ES"/>
                </w:rPr>
                <w:t>Prevén aumento de alianzas entre universidades y empresas</w:t>
              </w:r>
              <w:r>
                <w:rPr>
                  <w:noProof/>
                  <w:lang w:val="es-ES"/>
                </w:rPr>
                <w:t>. https://www.generacionuniversitaria.com.mx/campus/preven-aumento-de-alianzas-entre-universidades-y-empresas/#:~:text=El%20acad%C3%A9mico%20prev%C3%A9%20que%20las,en%20los%20mercados%20se%20intensifica.</w:t>
              </w:r>
            </w:p>
            <w:p w14:paraId="2636EBFC" w14:textId="77777777" w:rsidR="003B1B66" w:rsidRDefault="003B1B66" w:rsidP="003B1B66">
              <w:pPr>
                <w:pStyle w:val="Bibliografa"/>
                <w:ind w:left="720" w:hanging="720"/>
                <w:rPr>
                  <w:noProof/>
                  <w:lang w:val="es-ES"/>
                </w:rPr>
              </w:pPr>
              <w:r>
                <w:rPr>
                  <w:noProof/>
                  <w:lang w:val="es-ES"/>
                </w:rPr>
                <w:t xml:space="preserve">Ridge, B. V. (15 de Octubre de 2023). </w:t>
              </w:r>
              <w:r>
                <w:rPr>
                  <w:i/>
                  <w:iCs/>
                  <w:noProof/>
                  <w:lang w:val="es-ES"/>
                </w:rPr>
                <w:t>Medium Multimedia</w:t>
              </w:r>
              <w:r>
                <w:rPr>
                  <w:noProof/>
                  <w:lang w:val="es-ES"/>
                </w:rPr>
                <w:t>. La Importancia de las Redes Sociales en la Conexión Humana: https://www.mediummultimedia.com/social-media/como-conectan-las-redes-sociales-a-las-personas/#:~:text=En%20resumen%2C%20las%20redes%20sociales%20son%20fundamentales%20en%20nuestra%20conexi%C3%B3n,participar%20activamente%20en%20la%20sociedad.</w:t>
              </w:r>
            </w:p>
            <w:p w14:paraId="2407DD71" w14:textId="77777777" w:rsidR="003B1B66" w:rsidRDefault="003B1B66" w:rsidP="003B1B66">
              <w:pPr>
                <w:pStyle w:val="Bibliografa"/>
                <w:ind w:left="720" w:hanging="720"/>
                <w:rPr>
                  <w:noProof/>
                </w:rPr>
              </w:pPr>
              <w:r>
                <w:rPr>
                  <w:noProof/>
                </w:rPr>
                <w:t>Rivera, V. P. (Noviembre de 2017). EL CONOCIMIENTO DE HABILIDADES PARA EL SIGO XXI EN DOCENTES. Santiago de Chile.</w:t>
              </w:r>
            </w:p>
            <w:p w14:paraId="5CC7090C" w14:textId="77777777" w:rsidR="003B1B66" w:rsidRDefault="003B1B66" w:rsidP="003B1B66">
              <w:pPr>
                <w:pStyle w:val="Bibliografa"/>
                <w:ind w:left="720" w:hanging="720"/>
                <w:rPr>
                  <w:noProof/>
                </w:rPr>
              </w:pPr>
              <w:r>
                <w:rPr>
                  <w:noProof/>
                </w:rPr>
                <w:t xml:space="preserve">SÁNCHEZ, J. C. (2011). COMPETENCIAS EMPRENDEDORAS EN LA EDUCACION UNIVERSITARIA. </w:t>
              </w:r>
              <w:r>
                <w:rPr>
                  <w:i/>
                  <w:iCs/>
                  <w:noProof/>
                </w:rPr>
                <w:t>International Journal of Developmental and Educational Psychology, 3</w:t>
              </w:r>
              <w:r>
                <w:rPr>
                  <w:noProof/>
                </w:rPr>
                <w:t>(1), 19-28.</w:t>
              </w:r>
            </w:p>
            <w:p w14:paraId="5AB2F8C2" w14:textId="77777777" w:rsidR="003B1B66" w:rsidRDefault="003B1B66" w:rsidP="003B1B66">
              <w:pPr>
                <w:pStyle w:val="Bibliografa"/>
                <w:ind w:left="720" w:hanging="720"/>
                <w:rPr>
                  <w:noProof/>
                  <w:lang w:val="es-ES"/>
                </w:rPr>
              </w:pPr>
              <w:r>
                <w:rPr>
                  <w:noProof/>
                  <w:lang w:val="es-ES"/>
                </w:rPr>
                <w:lastRenderedPageBreak/>
                <w:t>Sandoval, A. A. (2019). Relación entre competencia profesional y mercado laboral.</w:t>
              </w:r>
            </w:p>
            <w:p w14:paraId="1EFE1DCB" w14:textId="77777777" w:rsidR="003B1B66" w:rsidRDefault="003B1B66" w:rsidP="003B1B66">
              <w:pPr>
                <w:pStyle w:val="Bibliografa"/>
                <w:ind w:left="720" w:hanging="720"/>
                <w:rPr>
                  <w:noProof/>
                  <w:lang w:val="es-ES"/>
                </w:rPr>
              </w:pPr>
              <w:r>
                <w:rPr>
                  <w:noProof/>
                  <w:lang w:val="es-ES"/>
                </w:rPr>
                <w:t>Sarabia-Altamirano, G. (Junio de 2007). La vinculación universidad-empresa y sus canales de interacción desde la perspectiva de la academia, de la empresa y de las políticas públicas. Ciudad Victoria, Tamaulipas: Universidad Autónoma de Tamaulipas.</w:t>
              </w:r>
            </w:p>
            <w:p w14:paraId="15C9BD21" w14:textId="77777777" w:rsidR="003B1B66" w:rsidRDefault="003B1B66" w:rsidP="003B1B66">
              <w:pPr>
                <w:pStyle w:val="Bibliografa"/>
                <w:ind w:left="720" w:hanging="720"/>
                <w:rPr>
                  <w:noProof/>
                  <w:lang w:val="en-US"/>
                </w:rPr>
              </w:pPr>
              <w:r>
                <w:rPr>
                  <w:noProof/>
                </w:rPr>
                <w:t xml:space="preserve">Sarah Yardley, T. D. (2011). Kirkpatrick’s levels and education ‘evidence’. </w:t>
              </w:r>
              <w:r>
                <w:rPr>
                  <w:i/>
                  <w:iCs/>
                  <w:noProof/>
                </w:rPr>
                <w:t>Medical Education, 46</w:t>
              </w:r>
              <w:r>
                <w:rPr>
                  <w:noProof/>
                </w:rPr>
                <w:t>(1), 97-106.</w:t>
              </w:r>
            </w:p>
            <w:p w14:paraId="7769604B" w14:textId="77777777" w:rsidR="003B1B66" w:rsidRDefault="003B1B66" w:rsidP="003B1B66">
              <w:pPr>
                <w:pStyle w:val="Bibliografa"/>
                <w:ind w:left="720" w:hanging="720"/>
                <w:rPr>
                  <w:noProof/>
                  <w:lang w:val="es-ES"/>
                </w:rPr>
              </w:pPr>
              <w:r>
                <w:rPr>
                  <w:noProof/>
                  <w:lang w:val="es-ES"/>
                </w:rPr>
                <w:t xml:space="preserve">Trabajarporelmundo. (1 de Junio de 2022). </w:t>
              </w:r>
              <w:r>
                <w:rPr>
                  <w:i/>
                  <w:iCs/>
                  <w:noProof/>
                  <w:lang w:val="es-ES"/>
                </w:rPr>
                <w:t xml:space="preserve">Trabajar por el Mundo: Empleo, Formación, Teletrabajo. </w:t>
              </w:r>
              <w:r>
                <w:rPr>
                  <w:noProof/>
                  <w:lang w:val="es-ES"/>
                </w:rPr>
                <w:t>. Upwork: Qué es y cómo puedes trabajar en remoto.: https://trabajarporelmundo.org/upwork-trabajo-remot/</w:t>
              </w:r>
            </w:p>
            <w:p w14:paraId="20A01E20" w14:textId="77777777" w:rsidR="003B1B66" w:rsidRDefault="003B1B66" w:rsidP="003B1B66">
              <w:pPr>
                <w:pStyle w:val="Bibliografa"/>
                <w:ind w:left="720" w:hanging="720"/>
                <w:rPr>
                  <w:noProof/>
                </w:rPr>
              </w:pPr>
              <w:r>
                <w:rPr>
                  <w:noProof/>
                </w:rPr>
                <w:t xml:space="preserve">Trabajarporelmundo. (28 de Marzo de 2023). </w:t>
              </w:r>
              <w:r>
                <w:rPr>
                  <w:i/>
                  <w:iCs/>
                  <w:noProof/>
                </w:rPr>
                <w:t>Glassdoor: qué es y cómo conocer opiniones de empresas para encontrar empleo.</w:t>
              </w:r>
              <w:r>
                <w:rPr>
                  <w:noProof/>
                </w:rPr>
                <w:t xml:space="preserve"> Trabajar por el Mundo: Empleo, Formación, Teletrabajo.: https://trabajarporelmundo.org/glassdoor-como-usarlo-para-encontrar-empleo/</w:t>
              </w:r>
            </w:p>
            <w:p w14:paraId="39B07549" w14:textId="77777777" w:rsidR="003B1B66" w:rsidRDefault="003B1B66" w:rsidP="003B1B66">
              <w:pPr>
                <w:pStyle w:val="Bibliografa"/>
                <w:ind w:left="720" w:hanging="720"/>
                <w:rPr>
                  <w:noProof/>
                  <w:lang w:val="es-ES"/>
                </w:rPr>
              </w:pPr>
              <w:r>
                <w:rPr>
                  <w:noProof/>
                  <w:lang w:val="es-ES"/>
                </w:rPr>
                <w:t xml:space="preserve">UNESCO. (Junio de 2017). </w:t>
              </w:r>
              <w:r>
                <w:rPr>
                  <w:i/>
                  <w:iCs/>
                  <w:noProof/>
                  <w:lang w:val="es-ES"/>
                </w:rPr>
                <w:t>Alianzas innovadoras para el cambio</w:t>
              </w:r>
              <w:r>
                <w:rPr>
                  <w:noProof/>
                  <w:lang w:val="es-ES"/>
                </w:rPr>
                <w:t>. https://es.unesco.org/courier/abril-junio-2017/alianzas-innovadoras-cambio</w:t>
              </w:r>
            </w:p>
            <w:p w14:paraId="41904C2F" w14:textId="77777777" w:rsidR="003B1B66" w:rsidRDefault="003B1B66" w:rsidP="003B1B66">
              <w:pPr>
                <w:pStyle w:val="Bibliografa"/>
                <w:ind w:left="720" w:hanging="720"/>
                <w:rPr>
                  <w:noProof/>
                  <w:lang w:val="es-ES"/>
                </w:rPr>
              </w:pPr>
              <w:r>
                <w:rPr>
                  <w:noProof/>
                  <w:lang w:val="es-ES"/>
                </w:rPr>
                <w:t xml:space="preserve">Vallaeys, F., &amp; Álvarez Rodríguez, J. (2022). El problema de la responsabilidad social de la Universidad. </w:t>
              </w:r>
              <w:r>
                <w:rPr>
                  <w:i/>
                  <w:iCs/>
                  <w:noProof/>
                  <w:lang w:val="es-ES"/>
                </w:rPr>
                <w:t>Revista Interuniversitaria, 34</w:t>
              </w:r>
              <w:r>
                <w:rPr>
                  <w:noProof/>
                  <w:lang w:val="es-ES"/>
                </w:rPr>
                <w:t>(2). https://doi.org/10.14201/teri.28599</w:t>
              </w:r>
            </w:p>
            <w:p w14:paraId="57C778AC" w14:textId="77777777" w:rsidR="003B1B66" w:rsidRDefault="003B1B66" w:rsidP="003B1B66">
              <w:pPr>
                <w:pStyle w:val="Bibliografa"/>
                <w:ind w:left="720" w:hanging="720"/>
                <w:rPr>
                  <w:noProof/>
                  <w:lang w:val="es-ES"/>
                </w:rPr>
              </w:pPr>
              <w:r>
                <w:rPr>
                  <w:noProof/>
                  <w:lang w:val="es-ES"/>
                </w:rPr>
                <w:t xml:space="preserve">Velazco, J. E. (2018). La calidad de vida laboral y el estudio del recurso humano: una reflexión sobre su relación con las variables organizacionales. </w:t>
              </w:r>
              <w:r>
                <w:rPr>
                  <w:i/>
                  <w:iCs/>
                  <w:noProof/>
                  <w:lang w:val="es-ES"/>
                </w:rPr>
                <w:t>Pensamiento &amp; Gestión</w:t>
              </w:r>
              <w:r>
                <w:rPr>
                  <w:noProof/>
                  <w:lang w:val="es-ES"/>
                </w:rPr>
                <w:t>(45), 55-81. https://doi.org/10.14482/pege.45.10617</w:t>
              </w:r>
            </w:p>
            <w:p w14:paraId="1A6D30E8" w14:textId="77777777" w:rsidR="003B1B66" w:rsidRDefault="003B1B66" w:rsidP="003B1B66">
              <w:pPr>
                <w:pStyle w:val="Bibliografa"/>
                <w:ind w:left="720" w:hanging="720"/>
                <w:rPr>
                  <w:noProof/>
                </w:rPr>
              </w:pPr>
              <w:r>
                <w:rPr>
                  <w:noProof/>
                </w:rPr>
                <w:t xml:space="preserve">Vicente, P. D. (28 de Septiembre de 2023). </w:t>
              </w:r>
              <w:r>
                <w:rPr>
                  <w:i/>
                  <w:iCs/>
                  <w:noProof/>
                </w:rPr>
                <w:t>Qué es LinkedIn y para qué sirve | Exprimiendo LinkedIn</w:t>
              </w:r>
              <w:r>
                <w:rPr>
                  <w:noProof/>
                </w:rPr>
                <w:t>. Exprimiendo Linkedin: https://www.exprimiendolinkedin.com/que-es-linkedin-para-que-sirve-como-funciona/</w:t>
              </w:r>
            </w:p>
            <w:p w14:paraId="4C3E2F77" w14:textId="36987A47" w:rsidR="003A1FC5" w:rsidRDefault="003A1FC5" w:rsidP="003B1B66">
              <w:r>
                <w:rPr>
                  <w:b/>
                  <w:bCs/>
                </w:rPr>
                <w:fldChar w:fldCharType="end"/>
              </w:r>
            </w:p>
          </w:sdtContent>
        </w:sdt>
        <w:bookmarkEnd w:id="43" w:displacedByCustomXml="next"/>
      </w:sdtContent>
    </w:sdt>
    <w:p w14:paraId="42FAA969" w14:textId="7B7B533B" w:rsidR="00397BB6" w:rsidRDefault="00397BB6">
      <w:pPr>
        <w:rPr>
          <w:rFonts w:ascii="Eras Bk BT" w:eastAsia="MS Mincho" w:hAnsi="Eras Bk BT" w:hint="eastAsia"/>
          <w:b/>
          <w:i/>
          <w:iCs/>
          <w:sz w:val="28"/>
          <w:szCs w:val="28"/>
          <w:lang w:val="es-ES"/>
        </w:rPr>
      </w:pPr>
    </w:p>
    <w:p w14:paraId="3CE78BE3" w14:textId="3FAA8F6A" w:rsidR="00397BB6" w:rsidRDefault="00397BB6" w:rsidP="00397BB6">
      <w:pPr>
        <w:pStyle w:val="Ttulo"/>
        <w:rPr>
          <w:rFonts w:hint="eastAsia"/>
        </w:rPr>
      </w:pPr>
      <w:bookmarkStart w:id="44" w:name="_Toc152094341"/>
      <w:r>
        <w:t>Anexos</w:t>
      </w:r>
      <w:bookmarkEnd w:id="44"/>
    </w:p>
    <w:p w14:paraId="06037424" w14:textId="77777777" w:rsidR="005E557E" w:rsidRDefault="005E557E" w:rsidP="005E557E">
      <w:pPr>
        <w:pStyle w:val="Subttulo"/>
        <w:rPr>
          <w:rFonts w:hint="eastAsia"/>
        </w:rPr>
      </w:pPr>
    </w:p>
    <w:p w14:paraId="4D3591A2" w14:textId="77777777" w:rsidR="005E557E" w:rsidRPr="005E557E" w:rsidRDefault="005E557E" w:rsidP="005E557E">
      <w:pPr>
        <w:pStyle w:val="Textbody"/>
        <w:rPr>
          <w:rFonts w:hint="eastAsia"/>
        </w:rPr>
      </w:pPr>
    </w:p>
    <w:sectPr w:rsidR="005E557E" w:rsidRPr="005E557E" w:rsidSect="00C83470">
      <w:headerReference w:type="default" r:id="rId33"/>
      <w:footerReference w:type="default" r:id="rId34"/>
      <w:pgSz w:w="11906" w:h="16838"/>
      <w:pgMar w:top="1474" w:right="1134" w:bottom="1134" w:left="1701" w:header="10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A612C" w14:textId="77777777" w:rsidR="00C83470" w:rsidRPr="00CC59FF" w:rsidRDefault="00C83470">
      <w:r w:rsidRPr="00CC59FF">
        <w:separator/>
      </w:r>
    </w:p>
  </w:endnote>
  <w:endnote w:type="continuationSeparator" w:id="0">
    <w:p w14:paraId="4A8E6538" w14:textId="77777777" w:rsidR="00C83470" w:rsidRPr="00CC59FF" w:rsidRDefault="00C83470">
      <w:r w:rsidRPr="00CC59FF">
        <w:continuationSeparator/>
      </w:r>
    </w:p>
  </w:endnote>
  <w:endnote w:type="continuationNotice" w:id="1">
    <w:p w14:paraId="1E88CDCF" w14:textId="77777777" w:rsidR="00C83470" w:rsidRPr="00CC59FF" w:rsidRDefault="00C834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Eras Bk BT">
    <w:altName w:val="Calibri"/>
    <w:charset w:val="00"/>
    <w:family w:val="swiss"/>
    <w:pitch w:val="variable"/>
  </w:font>
  <w:font w:name="Open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DBA9" w14:textId="77777777" w:rsidR="0064761E" w:rsidRPr="00CC59FF" w:rsidRDefault="00614B77">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rPr>
        <w:rFonts w:hint="eastAsia"/>
        <w:lang w:val="es-MX"/>
      </w:rPr>
    </w:pPr>
    <w:r w:rsidRPr="00CC59FF">
      <w:rPr>
        <w:b/>
        <w:bCs/>
        <w:sz w:val="14"/>
        <w:szCs w:val="14"/>
        <w:lang w:val="es-MX"/>
      </w:rPr>
      <w:tab/>
    </w:r>
    <w:r w:rsidRPr="00CC59FF">
      <w:rPr>
        <w:lang w:val="es-MX"/>
      </w:rPr>
      <w:t xml:space="preserve">Página </w:t>
    </w:r>
    <w:r w:rsidRPr="00CC59FF">
      <w:rPr>
        <w:lang w:val="es-MX"/>
      </w:rPr>
      <w:fldChar w:fldCharType="begin"/>
    </w:r>
    <w:r w:rsidRPr="00CC59FF">
      <w:rPr>
        <w:lang w:val="es-MX"/>
      </w:rPr>
      <w:instrText xml:space="preserve"> PAGE </w:instrText>
    </w:r>
    <w:r w:rsidRPr="00CC59FF">
      <w:rPr>
        <w:lang w:val="es-MX"/>
      </w:rPr>
      <w:fldChar w:fldCharType="separate"/>
    </w:r>
    <w:r w:rsidRPr="00CC59FF">
      <w:rPr>
        <w:lang w:val="es-MX"/>
      </w:rPr>
      <w:t>29</w:t>
    </w:r>
    <w:r w:rsidRPr="00CC59FF">
      <w:rPr>
        <w:lang w:val="es-MX"/>
      </w:rPr>
      <w:fldChar w:fldCharType="end"/>
    </w:r>
    <w:r w:rsidRPr="00CC59FF">
      <w:rPr>
        <w:lang w:val="es-MX"/>
      </w:rPr>
      <w:t xml:space="preserve"> de </w:t>
    </w:r>
    <w:r w:rsidR="00F37DC2" w:rsidRPr="00CC59FF">
      <w:rPr>
        <w:lang w:val="es-MX"/>
      </w:rPr>
      <w:fldChar w:fldCharType="begin"/>
    </w:r>
    <w:r w:rsidR="00F37DC2" w:rsidRPr="00CC59FF">
      <w:rPr>
        <w:lang w:val="es-MX"/>
      </w:rPr>
      <w:instrText xml:space="preserve"> NUMPAGES </w:instrText>
    </w:r>
    <w:r w:rsidR="00F37DC2" w:rsidRPr="00CC59FF">
      <w:rPr>
        <w:lang w:val="es-MX"/>
      </w:rPr>
      <w:fldChar w:fldCharType="separate"/>
    </w:r>
    <w:r w:rsidRPr="00CC59FF">
      <w:rPr>
        <w:lang w:val="es-MX"/>
      </w:rPr>
      <w:t>29</w:t>
    </w:r>
    <w:r w:rsidR="00F37DC2" w:rsidRPr="00CC59FF">
      <w:rPr>
        <w:lang w:val="es-MX"/>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3E8C7" w14:textId="77777777" w:rsidR="00C83470" w:rsidRPr="00CC59FF" w:rsidRDefault="00C83470">
      <w:r w:rsidRPr="00CC59FF">
        <w:rPr>
          <w:color w:val="000000"/>
        </w:rPr>
        <w:separator/>
      </w:r>
    </w:p>
  </w:footnote>
  <w:footnote w:type="continuationSeparator" w:id="0">
    <w:p w14:paraId="2B87561A" w14:textId="77777777" w:rsidR="00C83470" w:rsidRPr="00CC59FF" w:rsidRDefault="00C83470">
      <w:r w:rsidRPr="00CC59FF">
        <w:continuationSeparator/>
      </w:r>
    </w:p>
  </w:footnote>
  <w:footnote w:type="continuationNotice" w:id="1">
    <w:p w14:paraId="293185C7" w14:textId="77777777" w:rsidR="00C83470" w:rsidRPr="00CC59FF" w:rsidRDefault="00C83470"/>
  </w:footnote>
  <w:footnote w:id="2">
    <w:p w14:paraId="1A00ACEC" w14:textId="59EBA615" w:rsidR="00940099" w:rsidRDefault="00940099">
      <w:pPr>
        <w:pStyle w:val="Textonotapie"/>
      </w:pPr>
      <w:r>
        <w:rPr>
          <w:rStyle w:val="Refdenotaalpie"/>
        </w:rPr>
        <w:footnoteRef/>
      </w:r>
      <w:r>
        <w:t xml:space="preserve"> </w:t>
      </w:r>
      <w:r w:rsidR="00322D08" w:rsidRPr="00322D08">
        <w:t>"</w:t>
      </w:r>
      <w:r w:rsidR="00322D08" w:rsidRPr="007157C5">
        <w:rPr>
          <w:sz w:val="16"/>
          <w:szCs w:val="16"/>
        </w:rPr>
        <w:t>Insights" en este texto se refiere a conocimientos valiosos obtenidos al analizar la inserción laboral de egresados, proporcionando una comprensión más detallada del éxito profesional y la efectividad de los programas académico-laborales del ITM.</w:t>
      </w:r>
    </w:p>
  </w:footnote>
  <w:footnote w:id="3">
    <w:p w14:paraId="63E2D684" w14:textId="4F40A5DF" w:rsidR="00801729" w:rsidRDefault="00801729" w:rsidP="004F5C5E">
      <w:pPr>
        <w:pStyle w:val="Textonotapie"/>
        <w:ind w:left="709" w:hanging="709"/>
      </w:pPr>
      <w:r>
        <w:rPr>
          <w:rStyle w:val="Refdenotaalpie"/>
        </w:rPr>
        <w:footnoteRef/>
      </w:r>
      <w:r>
        <w:t xml:space="preserve"> </w:t>
      </w:r>
      <w:r w:rsidR="0040115D" w:rsidRPr="00113BD7">
        <w:rPr>
          <w:sz w:val="16"/>
          <w:szCs w:val="16"/>
        </w:rPr>
        <w:t>La “contenerización” implica un software de empaquetado que contiene todos los elementos necesarios para ejecutar un sistema operativo</w:t>
      </w:r>
      <w:r w:rsidR="00113BD7">
        <w:rPr>
          <w:sz w:val="16"/>
          <w:szCs w:val="16"/>
        </w:rPr>
        <w:t xml:space="preserve"> </w:t>
      </w:r>
      <w:r w:rsidR="0040115D" w:rsidRPr="00113BD7">
        <w:rPr>
          <w:sz w:val="16"/>
          <w:szCs w:val="16"/>
        </w:rPr>
        <w:t>virtualmente.</w:t>
      </w:r>
    </w:p>
  </w:footnote>
  <w:footnote w:id="4">
    <w:p w14:paraId="3D79439D" w14:textId="630D903E" w:rsidR="00CE46EA" w:rsidRPr="005257AB" w:rsidRDefault="00CE46EA" w:rsidP="005257AB">
      <w:pPr>
        <w:pStyle w:val="Textonotapie"/>
        <w:rPr>
          <w:sz w:val="16"/>
          <w:szCs w:val="16"/>
        </w:rPr>
      </w:pPr>
      <w:r w:rsidRPr="005257AB">
        <w:rPr>
          <w:rStyle w:val="Refdenotaalpie"/>
          <w:sz w:val="16"/>
          <w:szCs w:val="16"/>
        </w:rPr>
        <w:footnoteRef/>
      </w:r>
      <w:r w:rsidRPr="005257AB">
        <w:rPr>
          <w:sz w:val="16"/>
          <w:szCs w:val="16"/>
        </w:rPr>
        <w:t xml:space="preserve"> </w:t>
      </w:r>
      <w:r w:rsidR="005257AB" w:rsidRPr="005257AB">
        <w:rPr>
          <w:sz w:val="16"/>
          <w:szCs w:val="16"/>
        </w:rPr>
        <w:t>En diseño web, el término "hamburguesa" se refiere a un ícono de tres líneas horizontales que representa un menú desplegable, especialmente en versiones móviles.</w:t>
      </w:r>
    </w:p>
  </w:footnote>
  <w:footnote w:id="5">
    <w:p w14:paraId="4A3E9C90" w14:textId="3894BFD6" w:rsidR="008D3F15" w:rsidRDefault="008D3F15">
      <w:pPr>
        <w:pStyle w:val="Textonotapie"/>
      </w:pPr>
      <w:r>
        <w:rPr>
          <w:rStyle w:val="Refdenotaalpie"/>
        </w:rPr>
        <w:footnoteRef/>
      </w:r>
      <w:r>
        <w:t xml:space="preserve"> </w:t>
      </w:r>
      <w:r w:rsidRPr="008D3F15">
        <w:rPr>
          <w:sz w:val="16"/>
          <w:szCs w:val="16"/>
        </w:rPr>
        <w:t xml:space="preserve">Un </w:t>
      </w:r>
      <w:r>
        <w:rPr>
          <w:sz w:val="16"/>
          <w:szCs w:val="16"/>
        </w:rPr>
        <w:t>“</w:t>
      </w:r>
      <w:r w:rsidRPr="008D3F15">
        <w:rPr>
          <w:sz w:val="16"/>
          <w:szCs w:val="16"/>
        </w:rPr>
        <w:t>stakeholder</w:t>
      </w:r>
      <w:r>
        <w:rPr>
          <w:sz w:val="16"/>
          <w:szCs w:val="16"/>
        </w:rPr>
        <w:t>”</w:t>
      </w:r>
      <w:r w:rsidRPr="008D3F15">
        <w:rPr>
          <w:sz w:val="16"/>
          <w:szCs w:val="16"/>
        </w:rPr>
        <w:t xml:space="preserve"> es cualquier entidad o individuo que tiene un interés, influencia o participación en un proyecto, organización o iniciativa.</w:t>
      </w:r>
    </w:p>
  </w:footnote>
  <w:footnote w:id="6">
    <w:p w14:paraId="380B9A88" w14:textId="61821CFE" w:rsidR="00FD54C8" w:rsidRDefault="00FD54C8">
      <w:pPr>
        <w:pStyle w:val="Textonotapie"/>
      </w:pPr>
      <w:r>
        <w:rPr>
          <w:rStyle w:val="Refdenotaalpie"/>
        </w:rPr>
        <w:footnoteRef/>
      </w:r>
      <w:r>
        <w:t xml:space="preserve"> </w:t>
      </w:r>
      <w:r w:rsidR="00770FF2" w:rsidRPr="00770FF2">
        <w:rPr>
          <w:sz w:val="16"/>
          <w:szCs w:val="16"/>
        </w:rPr>
        <w:t>Un hash es una función matemática que convierte datos de cualquier longitud en una cadena de caracteres de longitud fija.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B20A1" w14:textId="54CE2D7C" w:rsidR="003819A7" w:rsidRPr="003819A7" w:rsidRDefault="003819A7">
    <w:pPr>
      <w:pStyle w:val="Encabezado"/>
      <w:rPr>
        <w:color w:val="AEAAAA" w:themeColor="background2" w:themeShade="BF"/>
        <w:sz w:val="18"/>
        <w:szCs w:val="22"/>
      </w:rPr>
    </w:pPr>
    <w:r>
      <w:rPr>
        <w:color w:val="AEAAAA" w:themeColor="background2" w:themeShade="BF"/>
        <w:sz w:val="18"/>
        <w:szCs w:val="22"/>
      </w:rPr>
      <w:fldChar w:fldCharType="begin"/>
    </w:r>
    <w:r>
      <w:rPr>
        <w:color w:val="AEAAAA" w:themeColor="background2" w:themeShade="BF"/>
        <w:sz w:val="18"/>
        <w:szCs w:val="22"/>
      </w:rPr>
      <w:instrText xml:space="preserve"> STYLEREF  Título  \* MERGEFORMAT </w:instrText>
    </w:r>
    <w:r w:rsidR="003B1B66">
      <w:rPr>
        <w:color w:val="AEAAAA" w:themeColor="background2" w:themeShade="BF"/>
        <w:sz w:val="18"/>
        <w:szCs w:val="22"/>
      </w:rPr>
      <w:fldChar w:fldCharType="separate"/>
    </w:r>
    <w:r w:rsidR="00373E65">
      <w:rPr>
        <w:noProof/>
        <w:color w:val="AEAAAA" w:themeColor="background2" w:themeShade="BF"/>
        <w:sz w:val="18"/>
        <w:szCs w:val="22"/>
      </w:rPr>
      <w:t>Referencias</w:t>
    </w:r>
    <w:r>
      <w:rPr>
        <w:color w:val="AEAAAA" w:themeColor="background2" w:themeShade="BF"/>
        <w:sz w:val="18"/>
        <w:szCs w:val="22"/>
      </w:rPr>
      <w:fldChar w:fldCharType="end"/>
    </w:r>
    <w:r w:rsidRPr="003819A7">
      <w:rPr>
        <w:color w:val="AEAAAA" w:themeColor="background2" w:themeShade="BF"/>
        <w:sz w:val="18"/>
        <w:szCs w:val="22"/>
      </w:rPr>
      <w:ptab w:relativeTo="margin" w:alignment="right" w:leader="none"/>
    </w:r>
    <w:r w:rsidR="00CC3B01" w:rsidRPr="003819A7">
      <w:rPr>
        <w:color w:val="AEAAAA" w:themeColor="background2" w:themeShade="BF"/>
        <w:sz w:val="18"/>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26AB"/>
    <w:multiLevelType w:val="hybridMultilevel"/>
    <w:tmpl w:val="672E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D4254"/>
    <w:multiLevelType w:val="hybridMultilevel"/>
    <w:tmpl w:val="BC50C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C3948"/>
    <w:multiLevelType w:val="hybridMultilevel"/>
    <w:tmpl w:val="6B22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356DE"/>
    <w:multiLevelType w:val="hybridMultilevel"/>
    <w:tmpl w:val="855215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656DF4"/>
    <w:multiLevelType w:val="hybridMultilevel"/>
    <w:tmpl w:val="EB48D61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C0973F3"/>
    <w:multiLevelType w:val="hybridMultilevel"/>
    <w:tmpl w:val="DF50B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62EE5"/>
    <w:multiLevelType w:val="hybridMultilevel"/>
    <w:tmpl w:val="ABAEB5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2B4C91"/>
    <w:multiLevelType w:val="hybridMultilevel"/>
    <w:tmpl w:val="197C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24485"/>
    <w:multiLevelType w:val="hybridMultilevel"/>
    <w:tmpl w:val="E1BE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9D32C3"/>
    <w:multiLevelType w:val="hybridMultilevel"/>
    <w:tmpl w:val="1F124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0B1349"/>
    <w:multiLevelType w:val="hybridMultilevel"/>
    <w:tmpl w:val="355C7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1D4637"/>
    <w:multiLevelType w:val="hybridMultilevel"/>
    <w:tmpl w:val="F97CC0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86635DE"/>
    <w:multiLevelType w:val="hybridMultilevel"/>
    <w:tmpl w:val="D4B817DA"/>
    <w:lvl w:ilvl="0" w:tplc="FFFFFFFF">
      <w:start w:val="1"/>
      <w:numFmt w:val="decimal"/>
      <w:lvlText w:val="%1)"/>
      <w:lvlJc w:val="left"/>
      <w:pPr>
        <w:ind w:left="720" w:hanging="360"/>
      </w:pPr>
    </w:lvl>
    <w:lvl w:ilvl="1" w:tplc="04090001">
      <w:start w:val="1"/>
      <w:numFmt w:val="bullet"/>
      <w:lvlText w:val=""/>
      <w:lvlJc w:val="left"/>
      <w:pPr>
        <w:ind w:left="643"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7824A4"/>
    <w:multiLevelType w:val="hybridMultilevel"/>
    <w:tmpl w:val="B5D2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7F6165"/>
    <w:multiLevelType w:val="hybridMultilevel"/>
    <w:tmpl w:val="70D06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97000A"/>
    <w:multiLevelType w:val="hybridMultilevel"/>
    <w:tmpl w:val="817CF04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423185C"/>
    <w:multiLevelType w:val="hybridMultilevel"/>
    <w:tmpl w:val="4BFE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67A42"/>
    <w:multiLevelType w:val="hybridMultilevel"/>
    <w:tmpl w:val="FBB4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5825CE"/>
    <w:multiLevelType w:val="hybridMultilevel"/>
    <w:tmpl w:val="E21C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9F2AD1"/>
    <w:multiLevelType w:val="hybridMultilevel"/>
    <w:tmpl w:val="9B3CF4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A764A7"/>
    <w:multiLevelType w:val="hybridMultilevel"/>
    <w:tmpl w:val="826011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A4A017C"/>
    <w:multiLevelType w:val="hybridMultilevel"/>
    <w:tmpl w:val="A4FCC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C45AE0"/>
    <w:multiLevelType w:val="hybridMultilevel"/>
    <w:tmpl w:val="0320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B01C80"/>
    <w:multiLevelType w:val="hybridMultilevel"/>
    <w:tmpl w:val="3D28B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492339"/>
    <w:multiLevelType w:val="hybridMultilevel"/>
    <w:tmpl w:val="D3804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71DB0"/>
    <w:multiLevelType w:val="hybridMultilevel"/>
    <w:tmpl w:val="754C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E73915"/>
    <w:multiLevelType w:val="hybridMultilevel"/>
    <w:tmpl w:val="382E9AD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7" w15:restartNumberingAfterBreak="0">
    <w:nsid w:val="357D344A"/>
    <w:multiLevelType w:val="hybridMultilevel"/>
    <w:tmpl w:val="7A8E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C65867"/>
    <w:multiLevelType w:val="hybridMultilevel"/>
    <w:tmpl w:val="6242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2F58D9"/>
    <w:multiLevelType w:val="hybridMultilevel"/>
    <w:tmpl w:val="AB7C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40521F"/>
    <w:multiLevelType w:val="hybridMultilevel"/>
    <w:tmpl w:val="F162D6B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00C02"/>
    <w:multiLevelType w:val="hybridMultilevel"/>
    <w:tmpl w:val="A4E20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FA40D2"/>
    <w:multiLevelType w:val="hybridMultilevel"/>
    <w:tmpl w:val="E690D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EC7BCC"/>
    <w:multiLevelType w:val="multilevel"/>
    <w:tmpl w:val="7952BFE0"/>
    <w:styleLink w:val="Outline"/>
    <w:lvl w:ilvl="0">
      <w:start w:val="1"/>
      <w:numFmt w:val="decimal"/>
      <w:pStyle w:val="Ttulo1"/>
      <w:lvlText w:val="%1 "/>
      <w:lvlJc w:val="left"/>
      <w:pPr>
        <w:ind w:left="432" w:hanging="432"/>
      </w:pPr>
    </w:lvl>
    <w:lvl w:ilvl="1">
      <w:start w:val="1"/>
      <w:numFmt w:val="decimal"/>
      <w:pStyle w:val="Ttulo2"/>
      <w:lvlText w:val="%1.%2 "/>
      <w:lvlJc w:val="left"/>
      <w:pPr>
        <w:ind w:left="718"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4" w15:restartNumberingAfterBreak="0">
    <w:nsid w:val="42795002"/>
    <w:multiLevelType w:val="hybridMultilevel"/>
    <w:tmpl w:val="2D905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841AD1"/>
    <w:multiLevelType w:val="hybridMultilevel"/>
    <w:tmpl w:val="DB54D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8F4D0D"/>
    <w:multiLevelType w:val="hybridMultilevel"/>
    <w:tmpl w:val="87A4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2249A4"/>
    <w:multiLevelType w:val="hybridMultilevel"/>
    <w:tmpl w:val="C0F85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472FC2"/>
    <w:multiLevelType w:val="hybridMultilevel"/>
    <w:tmpl w:val="BE72B7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0447CE9"/>
    <w:multiLevelType w:val="hybridMultilevel"/>
    <w:tmpl w:val="A81A7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516A1C"/>
    <w:multiLevelType w:val="hybridMultilevel"/>
    <w:tmpl w:val="4962BA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7A2AA3"/>
    <w:multiLevelType w:val="hybridMultilevel"/>
    <w:tmpl w:val="D4E271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1879A2"/>
    <w:multiLevelType w:val="hybridMultilevel"/>
    <w:tmpl w:val="7562B13A"/>
    <w:lvl w:ilvl="0" w:tplc="FFFFFFFF">
      <w:start w:val="1"/>
      <w:numFmt w:val="decimal"/>
      <w:lvlText w:val="%1)"/>
      <w:lvlJc w:val="left"/>
      <w:pPr>
        <w:ind w:left="720" w:hanging="360"/>
      </w:pPr>
    </w:lvl>
    <w:lvl w:ilvl="1" w:tplc="0AA23B8C">
      <w:start w:val="1"/>
      <w:numFmt w:val="decimal"/>
      <w:lvlText w:val="%2."/>
      <w:lvlJc w:val="left"/>
      <w:pPr>
        <w:ind w:left="36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469117D"/>
    <w:multiLevelType w:val="hybridMultilevel"/>
    <w:tmpl w:val="1C5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9E5CBE"/>
    <w:multiLevelType w:val="hybridMultilevel"/>
    <w:tmpl w:val="3C004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E36FD3"/>
    <w:multiLevelType w:val="hybridMultilevel"/>
    <w:tmpl w:val="81BA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ED31BF"/>
    <w:multiLevelType w:val="hybridMultilevel"/>
    <w:tmpl w:val="6D724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037CE8"/>
    <w:multiLevelType w:val="hybridMultilevel"/>
    <w:tmpl w:val="30F80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5A423E"/>
    <w:multiLevelType w:val="hybridMultilevel"/>
    <w:tmpl w:val="0F0A3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42D515A"/>
    <w:multiLevelType w:val="hybridMultilevel"/>
    <w:tmpl w:val="5416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4B69D8"/>
    <w:multiLevelType w:val="hybridMultilevel"/>
    <w:tmpl w:val="9D402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816CEB"/>
    <w:multiLevelType w:val="hybridMultilevel"/>
    <w:tmpl w:val="78EEB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957176"/>
    <w:multiLevelType w:val="hybridMultilevel"/>
    <w:tmpl w:val="20FCCD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C0F4F54"/>
    <w:multiLevelType w:val="hybridMultilevel"/>
    <w:tmpl w:val="A5DE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950B08"/>
    <w:multiLevelType w:val="hybridMultilevel"/>
    <w:tmpl w:val="E842B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93557E"/>
    <w:multiLevelType w:val="hybridMultilevel"/>
    <w:tmpl w:val="D4FEC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DC5A64"/>
    <w:multiLevelType w:val="hybridMultilevel"/>
    <w:tmpl w:val="04D8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38408E"/>
    <w:multiLevelType w:val="hybridMultilevel"/>
    <w:tmpl w:val="9664EE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6E5509"/>
    <w:multiLevelType w:val="hybridMultilevel"/>
    <w:tmpl w:val="373096B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9" w15:restartNumberingAfterBreak="0">
    <w:nsid w:val="7E4F6EA5"/>
    <w:multiLevelType w:val="hybridMultilevel"/>
    <w:tmpl w:val="E0B6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4775357">
    <w:abstractNumId w:val="33"/>
    <w:lvlOverride w:ilvl="0">
      <w:lvl w:ilvl="0">
        <w:start w:val="1"/>
        <w:numFmt w:val="decimal"/>
        <w:pStyle w:val="Ttulo1"/>
        <w:lvlText w:val="%1 "/>
        <w:lvlJc w:val="left"/>
        <w:pPr>
          <w:ind w:left="432" w:hanging="432"/>
        </w:pPr>
      </w:lvl>
    </w:lvlOverride>
    <w:lvlOverride w:ilvl="1">
      <w:lvl w:ilvl="1">
        <w:start w:val="1"/>
        <w:numFmt w:val="decimal"/>
        <w:pStyle w:val="Ttulo2"/>
        <w:lvlText w:val="%1.%2 "/>
        <w:lvlJc w:val="left"/>
        <w:pPr>
          <w:ind w:left="718" w:hanging="576"/>
        </w:pPr>
      </w:lvl>
    </w:lvlOverride>
    <w:lvlOverride w:ilvl="2">
      <w:lvl w:ilvl="2">
        <w:start w:val="1"/>
        <w:numFmt w:val="decimal"/>
        <w:pStyle w:val="Ttulo3"/>
        <w:lvlText w:val="%1.%2.%3 "/>
        <w:lvlJc w:val="left"/>
        <w:pPr>
          <w:ind w:left="720" w:hanging="720"/>
        </w:pPr>
      </w:lvl>
    </w:lvlOverride>
    <w:lvlOverride w:ilvl="3">
      <w:lvl w:ilvl="3">
        <w:start w:val="1"/>
        <w:numFmt w:val="decimal"/>
        <w:pStyle w:val="Ttulo4"/>
        <w:lvlText w:val="%1.%2.%3.%4 "/>
        <w:lvlJc w:val="left"/>
        <w:pPr>
          <w:ind w:left="864" w:hanging="864"/>
        </w:pPr>
      </w:lvl>
    </w:lvlOverride>
    <w:lvlOverride w:ilvl="4">
      <w:lvl w:ilvl="4">
        <w:start w:val="1"/>
        <w:numFmt w:val="decimal"/>
        <w:pStyle w:val="Ttulo5"/>
        <w:lvlText w:val="%1.%2.%3.%4.%5 "/>
        <w:lvlJc w:val="left"/>
        <w:pPr>
          <w:ind w:left="1008" w:hanging="1008"/>
        </w:pPr>
      </w:lvl>
    </w:lvlOverride>
    <w:lvlOverride w:ilvl="5">
      <w:lvl w:ilvl="5">
        <w:start w:val="1"/>
        <w:numFmt w:val="decimal"/>
        <w:lvlText w:val="%1.%2.%3.%4.%5.%6 "/>
        <w:lvlJc w:val="left"/>
        <w:pPr>
          <w:ind w:left="1152" w:hanging="1152"/>
        </w:pPr>
      </w:lvl>
    </w:lvlOverride>
    <w:lvlOverride w:ilvl="6">
      <w:lvl w:ilvl="6">
        <w:start w:val="1"/>
        <w:numFmt w:val="none"/>
        <w:lvlText w:val="%7"/>
        <w:lvlJc w:val="left"/>
        <w:pPr>
          <w:ind w:left="1296" w:hanging="1296"/>
        </w:pPr>
      </w:lvl>
    </w:lvlOverride>
    <w:lvlOverride w:ilvl="7">
      <w:lvl w:ilvl="7">
        <w:start w:val="1"/>
        <w:numFmt w:val="none"/>
        <w:lvlText w:val="%8"/>
        <w:lvlJc w:val="left"/>
        <w:pPr>
          <w:ind w:left="1440" w:hanging="1440"/>
        </w:pPr>
      </w:lvl>
    </w:lvlOverride>
    <w:lvlOverride w:ilvl="8">
      <w:lvl w:ilvl="8">
        <w:start w:val="1"/>
        <w:numFmt w:val="none"/>
        <w:lvlText w:val="%9"/>
        <w:lvlJc w:val="left"/>
        <w:pPr>
          <w:ind w:left="1584" w:hanging="1584"/>
        </w:pPr>
      </w:lvl>
    </w:lvlOverride>
  </w:num>
  <w:num w:numId="2" w16cid:durableId="455417957">
    <w:abstractNumId w:val="33"/>
  </w:num>
  <w:num w:numId="3" w16cid:durableId="651376785">
    <w:abstractNumId w:val="48"/>
  </w:num>
  <w:num w:numId="4" w16cid:durableId="393041925">
    <w:abstractNumId w:val="59"/>
  </w:num>
  <w:num w:numId="5" w16cid:durableId="1259018157">
    <w:abstractNumId w:val="18"/>
  </w:num>
  <w:num w:numId="6" w16cid:durableId="1926260258">
    <w:abstractNumId w:val="11"/>
  </w:num>
  <w:num w:numId="7" w16cid:durableId="582839372">
    <w:abstractNumId w:val="54"/>
  </w:num>
  <w:num w:numId="8" w16cid:durableId="1520197181">
    <w:abstractNumId w:val="13"/>
  </w:num>
  <w:num w:numId="9" w16cid:durableId="622611139">
    <w:abstractNumId w:val="55"/>
  </w:num>
  <w:num w:numId="10" w16cid:durableId="1226990832">
    <w:abstractNumId w:val="40"/>
  </w:num>
  <w:num w:numId="11" w16cid:durableId="1573813810">
    <w:abstractNumId w:val="19"/>
  </w:num>
  <w:num w:numId="12" w16cid:durableId="928123236">
    <w:abstractNumId w:val="57"/>
  </w:num>
  <w:num w:numId="13" w16cid:durableId="167134748">
    <w:abstractNumId w:val="42"/>
  </w:num>
  <w:num w:numId="14" w16cid:durableId="850796487">
    <w:abstractNumId w:val="41"/>
  </w:num>
  <w:num w:numId="15" w16cid:durableId="587345908">
    <w:abstractNumId w:val="52"/>
  </w:num>
  <w:num w:numId="16" w16cid:durableId="1918710472">
    <w:abstractNumId w:val="38"/>
  </w:num>
  <w:num w:numId="17" w16cid:durableId="905334266">
    <w:abstractNumId w:val="30"/>
  </w:num>
  <w:num w:numId="18" w16cid:durableId="1011685984">
    <w:abstractNumId w:val="0"/>
  </w:num>
  <w:num w:numId="19" w16cid:durableId="1154294777">
    <w:abstractNumId w:val="24"/>
  </w:num>
  <w:num w:numId="20" w16cid:durableId="1719864082">
    <w:abstractNumId w:val="50"/>
  </w:num>
  <w:num w:numId="21" w16cid:durableId="1425373798">
    <w:abstractNumId w:val="12"/>
  </w:num>
  <w:num w:numId="22" w16cid:durableId="1796750231">
    <w:abstractNumId w:val="34"/>
  </w:num>
  <w:num w:numId="23" w16cid:durableId="684092186">
    <w:abstractNumId w:val="3"/>
  </w:num>
  <w:num w:numId="24" w16cid:durableId="780223700">
    <w:abstractNumId w:val="36"/>
  </w:num>
  <w:num w:numId="25" w16cid:durableId="1039431411">
    <w:abstractNumId w:val="9"/>
  </w:num>
  <w:num w:numId="26" w16cid:durableId="1766031343">
    <w:abstractNumId w:val="44"/>
  </w:num>
  <w:num w:numId="27" w16cid:durableId="1617174211">
    <w:abstractNumId w:val="37"/>
  </w:num>
  <w:num w:numId="28" w16cid:durableId="511920179">
    <w:abstractNumId w:val="20"/>
  </w:num>
  <w:num w:numId="29" w16cid:durableId="2107801165">
    <w:abstractNumId w:val="10"/>
  </w:num>
  <w:num w:numId="30" w16cid:durableId="469981515">
    <w:abstractNumId w:val="43"/>
  </w:num>
  <w:num w:numId="31" w16cid:durableId="536889669">
    <w:abstractNumId w:val="22"/>
  </w:num>
  <w:num w:numId="32" w16cid:durableId="1540046338">
    <w:abstractNumId w:val="7"/>
  </w:num>
  <w:num w:numId="33" w16cid:durableId="311641272">
    <w:abstractNumId w:val="8"/>
  </w:num>
  <w:num w:numId="34" w16cid:durableId="935015133">
    <w:abstractNumId w:val="2"/>
  </w:num>
  <w:num w:numId="35" w16cid:durableId="1760564766">
    <w:abstractNumId w:val="4"/>
  </w:num>
  <w:num w:numId="36" w16cid:durableId="1786461508">
    <w:abstractNumId w:val="16"/>
  </w:num>
  <w:num w:numId="37" w16cid:durableId="1541746586">
    <w:abstractNumId w:val="51"/>
  </w:num>
  <w:num w:numId="38" w16cid:durableId="1299068921">
    <w:abstractNumId w:val="1"/>
  </w:num>
  <w:num w:numId="39" w16cid:durableId="896934044">
    <w:abstractNumId w:val="27"/>
  </w:num>
  <w:num w:numId="40" w16cid:durableId="1795900629">
    <w:abstractNumId w:val="47"/>
  </w:num>
  <w:num w:numId="41" w16cid:durableId="922110116">
    <w:abstractNumId w:val="56"/>
  </w:num>
  <w:num w:numId="42" w16cid:durableId="1767923046">
    <w:abstractNumId w:val="53"/>
  </w:num>
  <w:num w:numId="43" w16cid:durableId="274145101">
    <w:abstractNumId w:val="58"/>
  </w:num>
  <w:num w:numId="44" w16cid:durableId="1348677852">
    <w:abstractNumId w:val="21"/>
  </w:num>
  <w:num w:numId="45" w16cid:durableId="434180144">
    <w:abstractNumId w:val="32"/>
  </w:num>
  <w:num w:numId="46" w16cid:durableId="819736010">
    <w:abstractNumId w:val="46"/>
  </w:num>
  <w:num w:numId="47" w16cid:durableId="2118062682">
    <w:abstractNumId w:val="28"/>
  </w:num>
  <w:num w:numId="48" w16cid:durableId="755789432">
    <w:abstractNumId w:val="29"/>
  </w:num>
  <w:num w:numId="49" w16cid:durableId="787314475">
    <w:abstractNumId w:val="6"/>
  </w:num>
  <w:num w:numId="50" w16cid:durableId="501042633">
    <w:abstractNumId w:val="15"/>
  </w:num>
  <w:num w:numId="51" w16cid:durableId="703941566">
    <w:abstractNumId w:val="5"/>
  </w:num>
  <w:num w:numId="52" w16cid:durableId="945692841">
    <w:abstractNumId w:val="31"/>
  </w:num>
  <w:num w:numId="53" w16cid:durableId="1678847281">
    <w:abstractNumId w:val="49"/>
  </w:num>
  <w:num w:numId="54" w16cid:durableId="118450904">
    <w:abstractNumId w:val="14"/>
  </w:num>
  <w:num w:numId="55" w16cid:durableId="178088467">
    <w:abstractNumId w:val="23"/>
  </w:num>
  <w:num w:numId="56" w16cid:durableId="1639846159">
    <w:abstractNumId w:val="17"/>
  </w:num>
  <w:num w:numId="57" w16cid:durableId="1374840242">
    <w:abstractNumId w:val="25"/>
  </w:num>
  <w:num w:numId="58" w16cid:durableId="1397388971">
    <w:abstractNumId w:val="45"/>
  </w:num>
  <w:num w:numId="59" w16cid:durableId="1682587340">
    <w:abstractNumId w:val="39"/>
  </w:num>
  <w:num w:numId="60" w16cid:durableId="1799446008">
    <w:abstractNumId w:val="35"/>
  </w:num>
  <w:num w:numId="61" w16cid:durableId="1768769558">
    <w:abstractNumId w:val="2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E61"/>
    <w:rsid w:val="0000035F"/>
    <w:rsid w:val="00001B7E"/>
    <w:rsid w:val="0000212F"/>
    <w:rsid w:val="0000410B"/>
    <w:rsid w:val="00004F29"/>
    <w:rsid w:val="0000502F"/>
    <w:rsid w:val="000063C8"/>
    <w:rsid w:val="00006E07"/>
    <w:rsid w:val="00007079"/>
    <w:rsid w:val="000145F2"/>
    <w:rsid w:val="000154E1"/>
    <w:rsid w:val="00016CDB"/>
    <w:rsid w:val="00021BA0"/>
    <w:rsid w:val="0002376C"/>
    <w:rsid w:val="0002408D"/>
    <w:rsid w:val="00025536"/>
    <w:rsid w:val="00032BCE"/>
    <w:rsid w:val="00033BAB"/>
    <w:rsid w:val="0003441C"/>
    <w:rsid w:val="00036D55"/>
    <w:rsid w:val="0003752B"/>
    <w:rsid w:val="00037797"/>
    <w:rsid w:val="000441D7"/>
    <w:rsid w:val="00045F1B"/>
    <w:rsid w:val="000464D9"/>
    <w:rsid w:val="00051B0B"/>
    <w:rsid w:val="0005300B"/>
    <w:rsid w:val="000532E2"/>
    <w:rsid w:val="00053E6F"/>
    <w:rsid w:val="00054216"/>
    <w:rsid w:val="00055C2C"/>
    <w:rsid w:val="00057F53"/>
    <w:rsid w:val="00060BE3"/>
    <w:rsid w:val="0006220E"/>
    <w:rsid w:val="000622F5"/>
    <w:rsid w:val="00062DCC"/>
    <w:rsid w:val="00062E97"/>
    <w:rsid w:val="00063008"/>
    <w:rsid w:val="00063ACD"/>
    <w:rsid w:val="00063AFA"/>
    <w:rsid w:val="000642C6"/>
    <w:rsid w:val="00064C01"/>
    <w:rsid w:val="000651A2"/>
    <w:rsid w:val="00067F89"/>
    <w:rsid w:val="00071A48"/>
    <w:rsid w:val="00073408"/>
    <w:rsid w:val="000807EB"/>
    <w:rsid w:val="0008214C"/>
    <w:rsid w:val="00084316"/>
    <w:rsid w:val="00084AAE"/>
    <w:rsid w:val="000865D4"/>
    <w:rsid w:val="00086D32"/>
    <w:rsid w:val="00090F0B"/>
    <w:rsid w:val="00091F45"/>
    <w:rsid w:val="00093AA4"/>
    <w:rsid w:val="0009482B"/>
    <w:rsid w:val="000A01C9"/>
    <w:rsid w:val="000A2418"/>
    <w:rsid w:val="000A3360"/>
    <w:rsid w:val="000A600F"/>
    <w:rsid w:val="000A6C0E"/>
    <w:rsid w:val="000A6FA7"/>
    <w:rsid w:val="000A7377"/>
    <w:rsid w:val="000B13BD"/>
    <w:rsid w:val="000B48A9"/>
    <w:rsid w:val="000B4B71"/>
    <w:rsid w:val="000B5AEF"/>
    <w:rsid w:val="000B69B9"/>
    <w:rsid w:val="000C007B"/>
    <w:rsid w:val="000C03E7"/>
    <w:rsid w:val="000C0C48"/>
    <w:rsid w:val="000C16AB"/>
    <w:rsid w:val="000C7F99"/>
    <w:rsid w:val="000D0686"/>
    <w:rsid w:val="000D3B03"/>
    <w:rsid w:val="000D5F6E"/>
    <w:rsid w:val="000E1C69"/>
    <w:rsid w:val="000E742F"/>
    <w:rsid w:val="000E7460"/>
    <w:rsid w:val="000F3DC1"/>
    <w:rsid w:val="000F45E6"/>
    <w:rsid w:val="000F4B9F"/>
    <w:rsid w:val="000F5AB8"/>
    <w:rsid w:val="000F7B39"/>
    <w:rsid w:val="001010CD"/>
    <w:rsid w:val="0010263F"/>
    <w:rsid w:val="00102B33"/>
    <w:rsid w:val="0010355D"/>
    <w:rsid w:val="00103E1B"/>
    <w:rsid w:val="00104219"/>
    <w:rsid w:val="001053E1"/>
    <w:rsid w:val="00110ED0"/>
    <w:rsid w:val="00112F52"/>
    <w:rsid w:val="00113B6E"/>
    <w:rsid w:val="00113BD7"/>
    <w:rsid w:val="00114669"/>
    <w:rsid w:val="0011549F"/>
    <w:rsid w:val="00120E2E"/>
    <w:rsid w:val="0012272C"/>
    <w:rsid w:val="001241AF"/>
    <w:rsid w:val="00130DCF"/>
    <w:rsid w:val="0013179D"/>
    <w:rsid w:val="00132CAC"/>
    <w:rsid w:val="001335ED"/>
    <w:rsid w:val="00142A80"/>
    <w:rsid w:val="00143419"/>
    <w:rsid w:val="00145502"/>
    <w:rsid w:val="00145909"/>
    <w:rsid w:val="00145C98"/>
    <w:rsid w:val="001468C9"/>
    <w:rsid w:val="0015033C"/>
    <w:rsid w:val="0015093B"/>
    <w:rsid w:val="00152153"/>
    <w:rsid w:val="00152D1E"/>
    <w:rsid w:val="001547C2"/>
    <w:rsid w:val="001551B3"/>
    <w:rsid w:val="001553A6"/>
    <w:rsid w:val="00161D81"/>
    <w:rsid w:val="00172106"/>
    <w:rsid w:val="00175588"/>
    <w:rsid w:val="001815ED"/>
    <w:rsid w:val="00182E36"/>
    <w:rsid w:val="001832B2"/>
    <w:rsid w:val="00184CF7"/>
    <w:rsid w:val="00191950"/>
    <w:rsid w:val="0019532A"/>
    <w:rsid w:val="00197C2A"/>
    <w:rsid w:val="001A044F"/>
    <w:rsid w:val="001A192F"/>
    <w:rsid w:val="001B05DE"/>
    <w:rsid w:val="001B0E1D"/>
    <w:rsid w:val="001B1DA3"/>
    <w:rsid w:val="001B23A6"/>
    <w:rsid w:val="001B2703"/>
    <w:rsid w:val="001B360F"/>
    <w:rsid w:val="001B5BD9"/>
    <w:rsid w:val="001B7DB2"/>
    <w:rsid w:val="001C1C92"/>
    <w:rsid w:val="001C3227"/>
    <w:rsid w:val="001C3998"/>
    <w:rsid w:val="001C64AA"/>
    <w:rsid w:val="001D4660"/>
    <w:rsid w:val="001D57BE"/>
    <w:rsid w:val="001E2884"/>
    <w:rsid w:val="001E3732"/>
    <w:rsid w:val="001E43F5"/>
    <w:rsid w:val="001E6695"/>
    <w:rsid w:val="001F1F60"/>
    <w:rsid w:val="001F36D6"/>
    <w:rsid w:val="001F3C47"/>
    <w:rsid w:val="001F5B59"/>
    <w:rsid w:val="001F7A86"/>
    <w:rsid w:val="00204A1C"/>
    <w:rsid w:val="0020554F"/>
    <w:rsid w:val="00216E53"/>
    <w:rsid w:val="00217468"/>
    <w:rsid w:val="002178CB"/>
    <w:rsid w:val="00217F7C"/>
    <w:rsid w:val="00220184"/>
    <w:rsid w:val="00222BCD"/>
    <w:rsid w:val="00223CD3"/>
    <w:rsid w:val="002250E1"/>
    <w:rsid w:val="0022536E"/>
    <w:rsid w:val="00230C35"/>
    <w:rsid w:val="00234C6D"/>
    <w:rsid w:val="00236975"/>
    <w:rsid w:val="0024768E"/>
    <w:rsid w:val="00251113"/>
    <w:rsid w:val="002574E5"/>
    <w:rsid w:val="002623EA"/>
    <w:rsid w:val="002628F4"/>
    <w:rsid w:val="002646CB"/>
    <w:rsid w:val="002652EA"/>
    <w:rsid w:val="002703EE"/>
    <w:rsid w:val="0027154D"/>
    <w:rsid w:val="002723D5"/>
    <w:rsid w:val="002731F0"/>
    <w:rsid w:val="00276065"/>
    <w:rsid w:val="00276129"/>
    <w:rsid w:val="00276FE7"/>
    <w:rsid w:val="00280045"/>
    <w:rsid w:val="002813EB"/>
    <w:rsid w:val="00282B0E"/>
    <w:rsid w:val="00284187"/>
    <w:rsid w:val="0028486D"/>
    <w:rsid w:val="00285884"/>
    <w:rsid w:val="0029186A"/>
    <w:rsid w:val="00291D57"/>
    <w:rsid w:val="00291EA7"/>
    <w:rsid w:val="00293F46"/>
    <w:rsid w:val="00294664"/>
    <w:rsid w:val="002A0C0D"/>
    <w:rsid w:val="002A1277"/>
    <w:rsid w:val="002A3E7D"/>
    <w:rsid w:val="002A4723"/>
    <w:rsid w:val="002A6699"/>
    <w:rsid w:val="002A6E60"/>
    <w:rsid w:val="002B08C9"/>
    <w:rsid w:val="002B351C"/>
    <w:rsid w:val="002B5802"/>
    <w:rsid w:val="002B62D3"/>
    <w:rsid w:val="002C1EA6"/>
    <w:rsid w:val="002C3792"/>
    <w:rsid w:val="002C42B1"/>
    <w:rsid w:val="002C7572"/>
    <w:rsid w:val="002D14FE"/>
    <w:rsid w:val="002D26F6"/>
    <w:rsid w:val="002D4112"/>
    <w:rsid w:val="002D43D3"/>
    <w:rsid w:val="002D61CB"/>
    <w:rsid w:val="002D62A4"/>
    <w:rsid w:val="002D7259"/>
    <w:rsid w:val="002D7E02"/>
    <w:rsid w:val="002E1947"/>
    <w:rsid w:val="002E1C05"/>
    <w:rsid w:val="002E42F9"/>
    <w:rsid w:val="002E742B"/>
    <w:rsid w:val="002F154D"/>
    <w:rsid w:val="002F3D41"/>
    <w:rsid w:val="002F4114"/>
    <w:rsid w:val="002F4BD3"/>
    <w:rsid w:val="002F5666"/>
    <w:rsid w:val="002F6A57"/>
    <w:rsid w:val="0030137A"/>
    <w:rsid w:val="003019CC"/>
    <w:rsid w:val="00305176"/>
    <w:rsid w:val="003107E3"/>
    <w:rsid w:val="00311891"/>
    <w:rsid w:val="00314258"/>
    <w:rsid w:val="00322D08"/>
    <w:rsid w:val="003249BF"/>
    <w:rsid w:val="00326B79"/>
    <w:rsid w:val="00327A6F"/>
    <w:rsid w:val="00335D44"/>
    <w:rsid w:val="00336EE6"/>
    <w:rsid w:val="003437A1"/>
    <w:rsid w:val="00344EAC"/>
    <w:rsid w:val="00350598"/>
    <w:rsid w:val="003505CD"/>
    <w:rsid w:val="00350DEA"/>
    <w:rsid w:val="003511E2"/>
    <w:rsid w:val="00356A76"/>
    <w:rsid w:val="0036154D"/>
    <w:rsid w:val="00364268"/>
    <w:rsid w:val="0036763F"/>
    <w:rsid w:val="003700C5"/>
    <w:rsid w:val="00373E65"/>
    <w:rsid w:val="00376E8C"/>
    <w:rsid w:val="00377D73"/>
    <w:rsid w:val="00381420"/>
    <w:rsid w:val="00381826"/>
    <w:rsid w:val="003819A7"/>
    <w:rsid w:val="00381EE6"/>
    <w:rsid w:val="0038237C"/>
    <w:rsid w:val="0038337C"/>
    <w:rsid w:val="00383634"/>
    <w:rsid w:val="00385D61"/>
    <w:rsid w:val="003869BB"/>
    <w:rsid w:val="00390731"/>
    <w:rsid w:val="00391AB7"/>
    <w:rsid w:val="00391AFE"/>
    <w:rsid w:val="00397BB6"/>
    <w:rsid w:val="00397C34"/>
    <w:rsid w:val="003A1A3F"/>
    <w:rsid w:val="003A1FC5"/>
    <w:rsid w:val="003B1B4E"/>
    <w:rsid w:val="003B1B66"/>
    <w:rsid w:val="003B29B6"/>
    <w:rsid w:val="003B43C8"/>
    <w:rsid w:val="003B4639"/>
    <w:rsid w:val="003B4839"/>
    <w:rsid w:val="003B4C98"/>
    <w:rsid w:val="003B5463"/>
    <w:rsid w:val="003B5A3A"/>
    <w:rsid w:val="003B5AC0"/>
    <w:rsid w:val="003B75C9"/>
    <w:rsid w:val="003C3A7B"/>
    <w:rsid w:val="003C5491"/>
    <w:rsid w:val="003C7AA9"/>
    <w:rsid w:val="003D0C91"/>
    <w:rsid w:val="003D1F1D"/>
    <w:rsid w:val="003D2466"/>
    <w:rsid w:val="003D2943"/>
    <w:rsid w:val="003D2BC1"/>
    <w:rsid w:val="003D5110"/>
    <w:rsid w:val="003D52A9"/>
    <w:rsid w:val="003E342B"/>
    <w:rsid w:val="003E5BD6"/>
    <w:rsid w:val="003F1850"/>
    <w:rsid w:val="003F264C"/>
    <w:rsid w:val="003F42F5"/>
    <w:rsid w:val="003F74D0"/>
    <w:rsid w:val="0040115D"/>
    <w:rsid w:val="004029AE"/>
    <w:rsid w:val="004038CC"/>
    <w:rsid w:val="00403F51"/>
    <w:rsid w:val="004059F0"/>
    <w:rsid w:val="0040758C"/>
    <w:rsid w:val="00413494"/>
    <w:rsid w:val="004139CF"/>
    <w:rsid w:val="00414F12"/>
    <w:rsid w:val="0041566D"/>
    <w:rsid w:val="00415811"/>
    <w:rsid w:val="00415C38"/>
    <w:rsid w:val="00417DDE"/>
    <w:rsid w:val="00420E76"/>
    <w:rsid w:val="00421E42"/>
    <w:rsid w:val="004257AF"/>
    <w:rsid w:val="00430915"/>
    <w:rsid w:val="00431BBB"/>
    <w:rsid w:val="004320F7"/>
    <w:rsid w:val="004336C8"/>
    <w:rsid w:val="00436430"/>
    <w:rsid w:val="00436466"/>
    <w:rsid w:val="00437B7E"/>
    <w:rsid w:val="00442C7A"/>
    <w:rsid w:val="004464EC"/>
    <w:rsid w:val="004476E3"/>
    <w:rsid w:val="00451344"/>
    <w:rsid w:val="00453922"/>
    <w:rsid w:val="00456032"/>
    <w:rsid w:val="004567F0"/>
    <w:rsid w:val="00456803"/>
    <w:rsid w:val="0046110B"/>
    <w:rsid w:val="004633DC"/>
    <w:rsid w:val="00465085"/>
    <w:rsid w:val="004663AC"/>
    <w:rsid w:val="0046715E"/>
    <w:rsid w:val="004678D7"/>
    <w:rsid w:val="0047419F"/>
    <w:rsid w:val="00474AA1"/>
    <w:rsid w:val="0048133C"/>
    <w:rsid w:val="004849B3"/>
    <w:rsid w:val="00490B7B"/>
    <w:rsid w:val="00492034"/>
    <w:rsid w:val="00494377"/>
    <w:rsid w:val="00494BC6"/>
    <w:rsid w:val="00495BF1"/>
    <w:rsid w:val="00496053"/>
    <w:rsid w:val="004965CA"/>
    <w:rsid w:val="00497DF5"/>
    <w:rsid w:val="004A0B27"/>
    <w:rsid w:val="004A1651"/>
    <w:rsid w:val="004A1A5A"/>
    <w:rsid w:val="004A232C"/>
    <w:rsid w:val="004A2AB4"/>
    <w:rsid w:val="004A2D47"/>
    <w:rsid w:val="004A2FCE"/>
    <w:rsid w:val="004A3995"/>
    <w:rsid w:val="004A595F"/>
    <w:rsid w:val="004A7540"/>
    <w:rsid w:val="004A7CFD"/>
    <w:rsid w:val="004B13BA"/>
    <w:rsid w:val="004B217E"/>
    <w:rsid w:val="004B58ED"/>
    <w:rsid w:val="004B6FBF"/>
    <w:rsid w:val="004C10DE"/>
    <w:rsid w:val="004C2312"/>
    <w:rsid w:val="004C24EA"/>
    <w:rsid w:val="004C2E16"/>
    <w:rsid w:val="004C57FC"/>
    <w:rsid w:val="004C6033"/>
    <w:rsid w:val="004C653C"/>
    <w:rsid w:val="004D3064"/>
    <w:rsid w:val="004D3C4D"/>
    <w:rsid w:val="004D5603"/>
    <w:rsid w:val="004D7A73"/>
    <w:rsid w:val="004E04E7"/>
    <w:rsid w:val="004E3C77"/>
    <w:rsid w:val="004E7ADC"/>
    <w:rsid w:val="004E7C97"/>
    <w:rsid w:val="004F27B6"/>
    <w:rsid w:val="004F4557"/>
    <w:rsid w:val="004F48AB"/>
    <w:rsid w:val="004F5C5E"/>
    <w:rsid w:val="00501B1A"/>
    <w:rsid w:val="0051231B"/>
    <w:rsid w:val="00520236"/>
    <w:rsid w:val="00521797"/>
    <w:rsid w:val="00521ECF"/>
    <w:rsid w:val="00524E5C"/>
    <w:rsid w:val="005257AB"/>
    <w:rsid w:val="00530316"/>
    <w:rsid w:val="00532F4F"/>
    <w:rsid w:val="005355B7"/>
    <w:rsid w:val="0053627D"/>
    <w:rsid w:val="005364B8"/>
    <w:rsid w:val="005369DA"/>
    <w:rsid w:val="00537B40"/>
    <w:rsid w:val="00540C84"/>
    <w:rsid w:val="00541732"/>
    <w:rsid w:val="00545CAE"/>
    <w:rsid w:val="0054649D"/>
    <w:rsid w:val="005472A8"/>
    <w:rsid w:val="00551B0F"/>
    <w:rsid w:val="00552901"/>
    <w:rsid w:val="00552A99"/>
    <w:rsid w:val="00552DDD"/>
    <w:rsid w:val="00553730"/>
    <w:rsid w:val="005539AD"/>
    <w:rsid w:val="00555A6A"/>
    <w:rsid w:val="0055617D"/>
    <w:rsid w:val="0056238B"/>
    <w:rsid w:val="00562DEB"/>
    <w:rsid w:val="00563A8A"/>
    <w:rsid w:val="00564DC7"/>
    <w:rsid w:val="00567C61"/>
    <w:rsid w:val="00570357"/>
    <w:rsid w:val="005713BD"/>
    <w:rsid w:val="005713EF"/>
    <w:rsid w:val="005778D0"/>
    <w:rsid w:val="00577AA6"/>
    <w:rsid w:val="00580BF9"/>
    <w:rsid w:val="00582B9C"/>
    <w:rsid w:val="005850A9"/>
    <w:rsid w:val="0058665F"/>
    <w:rsid w:val="00587525"/>
    <w:rsid w:val="005919A4"/>
    <w:rsid w:val="005920B9"/>
    <w:rsid w:val="00594ABD"/>
    <w:rsid w:val="00595899"/>
    <w:rsid w:val="00597A17"/>
    <w:rsid w:val="005A053D"/>
    <w:rsid w:val="005A2EE3"/>
    <w:rsid w:val="005A41A6"/>
    <w:rsid w:val="005A5F29"/>
    <w:rsid w:val="005B00A2"/>
    <w:rsid w:val="005B02BA"/>
    <w:rsid w:val="005B0A53"/>
    <w:rsid w:val="005B5053"/>
    <w:rsid w:val="005B70CA"/>
    <w:rsid w:val="005C1B12"/>
    <w:rsid w:val="005C1F05"/>
    <w:rsid w:val="005C2FF6"/>
    <w:rsid w:val="005C5DF3"/>
    <w:rsid w:val="005C6630"/>
    <w:rsid w:val="005C715B"/>
    <w:rsid w:val="005D206C"/>
    <w:rsid w:val="005D3CCB"/>
    <w:rsid w:val="005D5131"/>
    <w:rsid w:val="005D6FF4"/>
    <w:rsid w:val="005E0CF7"/>
    <w:rsid w:val="005E1499"/>
    <w:rsid w:val="005E14D6"/>
    <w:rsid w:val="005E1E61"/>
    <w:rsid w:val="005E4CC8"/>
    <w:rsid w:val="005E557E"/>
    <w:rsid w:val="005E55C4"/>
    <w:rsid w:val="005E6865"/>
    <w:rsid w:val="005F3425"/>
    <w:rsid w:val="00602CA1"/>
    <w:rsid w:val="0060623C"/>
    <w:rsid w:val="00610E86"/>
    <w:rsid w:val="006110A7"/>
    <w:rsid w:val="00614B77"/>
    <w:rsid w:val="00615460"/>
    <w:rsid w:val="00615509"/>
    <w:rsid w:val="006161ED"/>
    <w:rsid w:val="006163EB"/>
    <w:rsid w:val="006163F0"/>
    <w:rsid w:val="006259A2"/>
    <w:rsid w:val="00626E61"/>
    <w:rsid w:val="00632D95"/>
    <w:rsid w:val="006339D6"/>
    <w:rsid w:val="00633CF1"/>
    <w:rsid w:val="006361C0"/>
    <w:rsid w:val="0063773C"/>
    <w:rsid w:val="006410B6"/>
    <w:rsid w:val="00641556"/>
    <w:rsid w:val="00642271"/>
    <w:rsid w:val="00644365"/>
    <w:rsid w:val="00645239"/>
    <w:rsid w:val="0064761E"/>
    <w:rsid w:val="00647959"/>
    <w:rsid w:val="00647A79"/>
    <w:rsid w:val="00651ABB"/>
    <w:rsid w:val="00651D25"/>
    <w:rsid w:val="0065252F"/>
    <w:rsid w:val="00653534"/>
    <w:rsid w:val="00653B1B"/>
    <w:rsid w:val="0065791E"/>
    <w:rsid w:val="0066110B"/>
    <w:rsid w:val="0066585F"/>
    <w:rsid w:val="00666C3A"/>
    <w:rsid w:val="00667A10"/>
    <w:rsid w:val="006704B6"/>
    <w:rsid w:val="0067105B"/>
    <w:rsid w:val="0067235A"/>
    <w:rsid w:val="006724F8"/>
    <w:rsid w:val="00672E41"/>
    <w:rsid w:val="00680E20"/>
    <w:rsid w:val="006819A2"/>
    <w:rsid w:val="00681D12"/>
    <w:rsid w:val="006837B6"/>
    <w:rsid w:val="00686B5F"/>
    <w:rsid w:val="00686BE1"/>
    <w:rsid w:val="0069161E"/>
    <w:rsid w:val="00692A98"/>
    <w:rsid w:val="00693248"/>
    <w:rsid w:val="00693D89"/>
    <w:rsid w:val="00694B4D"/>
    <w:rsid w:val="00694B6D"/>
    <w:rsid w:val="00694F74"/>
    <w:rsid w:val="00697391"/>
    <w:rsid w:val="006A008A"/>
    <w:rsid w:val="006A2037"/>
    <w:rsid w:val="006A263B"/>
    <w:rsid w:val="006A2DBA"/>
    <w:rsid w:val="006A33B7"/>
    <w:rsid w:val="006A420C"/>
    <w:rsid w:val="006A4B35"/>
    <w:rsid w:val="006B0A28"/>
    <w:rsid w:val="006B3381"/>
    <w:rsid w:val="006B496A"/>
    <w:rsid w:val="006C23AA"/>
    <w:rsid w:val="006C24B6"/>
    <w:rsid w:val="006C4AC0"/>
    <w:rsid w:val="006C5B9D"/>
    <w:rsid w:val="006C64E3"/>
    <w:rsid w:val="006C72DC"/>
    <w:rsid w:val="006C7651"/>
    <w:rsid w:val="006D2227"/>
    <w:rsid w:val="006D26ED"/>
    <w:rsid w:val="006D2A68"/>
    <w:rsid w:val="006D3B10"/>
    <w:rsid w:val="006D4AD4"/>
    <w:rsid w:val="006D5B39"/>
    <w:rsid w:val="006D7B85"/>
    <w:rsid w:val="006E0630"/>
    <w:rsid w:val="006E27F1"/>
    <w:rsid w:val="006E3285"/>
    <w:rsid w:val="006E4345"/>
    <w:rsid w:val="006E5631"/>
    <w:rsid w:val="006E6A45"/>
    <w:rsid w:val="006F0718"/>
    <w:rsid w:val="006F14DB"/>
    <w:rsid w:val="006F14DF"/>
    <w:rsid w:val="006F1693"/>
    <w:rsid w:val="006F19D8"/>
    <w:rsid w:val="006F35F6"/>
    <w:rsid w:val="006F4435"/>
    <w:rsid w:val="006F4BFA"/>
    <w:rsid w:val="00701C16"/>
    <w:rsid w:val="00702B70"/>
    <w:rsid w:val="0070416A"/>
    <w:rsid w:val="00705EC5"/>
    <w:rsid w:val="007061A0"/>
    <w:rsid w:val="00707837"/>
    <w:rsid w:val="00710B55"/>
    <w:rsid w:val="0071422A"/>
    <w:rsid w:val="007157C5"/>
    <w:rsid w:val="00715A8D"/>
    <w:rsid w:val="00716AF2"/>
    <w:rsid w:val="00717725"/>
    <w:rsid w:val="00717834"/>
    <w:rsid w:val="00721B46"/>
    <w:rsid w:val="007220CB"/>
    <w:rsid w:val="0072272A"/>
    <w:rsid w:val="007247CD"/>
    <w:rsid w:val="00725A65"/>
    <w:rsid w:val="00726619"/>
    <w:rsid w:val="00726B6B"/>
    <w:rsid w:val="007271EC"/>
    <w:rsid w:val="007306CD"/>
    <w:rsid w:val="00730808"/>
    <w:rsid w:val="007340AB"/>
    <w:rsid w:val="0073448D"/>
    <w:rsid w:val="007360F5"/>
    <w:rsid w:val="007409F7"/>
    <w:rsid w:val="0074132B"/>
    <w:rsid w:val="00743F03"/>
    <w:rsid w:val="0074464A"/>
    <w:rsid w:val="00745360"/>
    <w:rsid w:val="00747A9C"/>
    <w:rsid w:val="00751FB7"/>
    <w:rsid w:val="007550CC"/>
    <w:rsid w:val="007554F5"/>
    <w:rsid w:val="007557DD"/>
    <w:rsid w:val="00755D2F"/>
    <w:rsid w:val="0075611F"/>
    <w:rsid w:val="00756A77"/>
    <w:rsid w:val="00762195"/>
    <w:rsid w:val="007621A4"/>
    <w:rsid w:val="007669B6"/>
    <w:rsid w:val="007670FB"/>
    <w:rsid w:val="00767B61"/>
    <w:rsid w:val="00770FF2"/>
    <w:rsid w:val="00771139"/>
    <w:rsid w:val="00772A53"/>
    <w:rsid w:val="00772C4A"/>
    <w:rsid w:val="00773DD7"/>
    <w:rsid w:val="007774EF"/>
    <w:rsid w:val="0078169A"/>
    <w:rsid w:val="007831BF"/>
    <w:rsid w:val="007851AF"/>
    <w:rsid w:val="00785597"/>
    <w:rsid w:val="00785645"/>
    <w:rsid w:val="00786177"/>
    <w:rsid w:val="00786554"/>
    <w:rsid w:val="00786D15"/>
    <w:rsid w:val="007923B6"/>
    <w:rsid w:val="00793E69"/>
    <w:rsid w:val="007942B9"/>
    <w:rsid w:val="007956AC"/>
    <w:rsid w:val="00795F3C"/>
    <w:rsid w:val="00795FCB"/>
    <w:rsid w:val="007A0988"/>
    <w:rsid w:val="007A5818"/>
    <w:rsid w:val="007A5E90"/>
    <w:rsid w:val="007A6B77"/>
    <w:rsid w:val="007A76D2"/>
    <w:rsid w:val="007A79F5"/>
    <w:rsid w:val="007B08D2"/>
    <w:rsid w:val="007B41BF"/>
    <w:rsid w:val="007B7613"/>
    <w:rsid w:val="007C0577"/>
    <w:rsid w:val="007C2676"/>
    <w:rsid w:val="007C27E4"/>
    <w:rsid w:val="007C3F4B"/>
    <w:rsid w:val="007C72CB"/>
    <w:rsid w:val="007D0887"/>
    <w:rsid w:val="007D10CE"/>
    <w:rsid w:val="007D1632"/>
    <w:rsid w:val="007D1E7F"/>
    <w:rsid w:val="007D45A8"/>
    <w:rsid w:val="007D4B78"/>
    <w:rsid w:val="007D4E34"/>
    <w:rsid w:val="007E0000"/>
    <w:rsid w:val="007E2654"/>
    <w:rsid w:val="007E662A"/>
    <w:rsid w:val="007F2332"/>
    <w:rsid w:val="007F3C5F"/>
    <w:rsid w:val="007F506F"/>
    <w:rsid w:val="007F5289"/>
    <w:rsid w:val="007F7065"/>
    <w:rsid w:val="0080080A"/>
    <w:rsid w:val="00801729"/>
    <w:rsid w:val="00803AF9"/>
    <w:rsid w:val="008042AE"/>
    <w:rsid w:val="00806876"/>
    <w:rsid w:val="00810B7B"/>
    <w:rsid w:val="00811B6B"/>
    <w:rsid w:val="00812B22"/>
    <w:rsid w:val="00813234"/>
    <w:rsid w:val="008134E8"/>
    <w:rsid w:val="008141DD"/>
    <w:rsid w:val="008159D3"/>
    <w:rsid w:val="008161E9"/>
    <w:rsid w:val="00816774"/>
    <w:rsid w:val="00821E8E"/>
    <w:rsid w:val="008270C6"/>
    <w:rsid w:val="00827369"/>
    <w:rsid w:val="00830A47"/>
    <w:rsid w:val="008321AE"/>
    <w:rsid w:val="00832CB5"/>
    <w:rsid w:val="00833133"/>
    <w:rsid w:val="00833645"/>
    <w:rsid w:val="00836EE1"/>
    <w:rsid w:val="008401B7"/>
    <w:rsid w:val="00840839"/>
    <w:rsid w:val="00840FF6"/>
    <w:rsid w:val="00846234"/>
    <w:rsid w:val="0084675B"/>
    <w:rsid w:val="00850B4F"/>
    <w:rsid w:val="008519FC"/>
    <w:rsid w:val="0085276E"/>
    <w:rsid w:val="0085310B"/>
    <w:rsid w:val="00853F6C"/>
    <w:rsid w:val="00856F53"/>
    <w:rsid w:val="008673EB"/>
    <w:rsid w:val="0086745D"/>
    <w:rsid w:val="00872F65"/>
    <w:rsid w:val="008740AC"/>
    <w:rsid w:val="0087441B"/>
    <w:rsid w:val="0087536B"/>
    <w:rsid w:val="0087549D"/>
    <w:rsid w:val="00877532"/>
    <w:rsid w:val="0088031C"/>
    <w:rsid w:val="00880E0D"/>
    <w:rsid w:val="00881874"/>
    <w:rsid w:val="00885E98"/>
    <w:rsid w:val="00886C7F"/>
    <w:rsid w:val="008878D2"/>
    <w:rsid w:val="008905BF"/>
    <w:rsid w:val="00890F44"/>
    <w:rsid w:val="00892141"/>
    <w:rsid w:val="008926D0"/>
    <w:rsid w:val="00895174"/>
    <w:rsid w:val="00896C4E"/>
    <w:rsid w:val="00897AE9"/>
    <w:rsid w:val="008A010E"/>
    <w:rsid w:val="008A381B"/>
    <w:rsid w:val="008A3E4C"/>
    <w:rsid w:val="008A55C0"/>
    <w:rsid w:val="008A622C"/>
    <w:rsid w:val="008A6650"/>
    <w:rsid w:val="008A6C4A"/>
    <w:rsid w:val="008B0254"/>
    <w:rsid w:val="008B09B7"/>
    <w:rsid w:val="008B4CCD"/>
    <w:rsid w:val="008B5203"/>
    <w:rsid w:val="008B61F8"/>
    <w:rsid w:val="008B6F3A"/>
    <w:rsid w:val="008C0C27"/>
    <w:rsid w:val="008C2685"/>
    <w:rsid w:val="008C43A6"/>
    <w:rsid w:val="008C584D"/>
    <w:rsid w:val="008C6380"/>
    <w:rsid w:val="008C710B"/>
    <w:rsid w:val="008D02A7"/>
    <w:rsid w:val="008D3F15"/>
    <w:rsid w:val="008D43E3"/>
    <w:rsid w:val="008E0A24"/>
    <w:rsid w:val="008E25FE"/>
    <w:rsid w:val="008F0180"/>
    <w:rsid w:val="008F19FC"/>
    <w:rsid w:val="008F1A80"/>
    <w:rsid w:val="008F2E26"/>
    <w:rsid w:val="008F3A7D"/>
    <w:rsid w:val="008F57E7"/>
    <w:rsid w:val="008F5AF2"/>
    <w:rsid w:val="009017B0"/>
    <w:rsid w:val="00904DD4"/>
    <w:rsid w:val="00905DC8"/>
    <w:rsid w:val="009124B3"/>
    <w:rsid w:val="00914257"/>
    <w:rsid w:val="00915AB9"/>
    <w:rsid w:val="00916855"/>
    <w:rsid w:val="009207FA"/>
    <w:rsid w:val="00920E02"/>
    <w:rsid w:val="00923354"/>
    <w:rsid w:val="00924061"/>
    <w:rsid w:val="00930419"/>
    <w:rsid w:val="00930485"/>
    <w:rsid w:val="00930A38"/>
    <w:rsid w:val="00931373"/>
    <w:rsid w:val="00932975"/>
    <w:rsid w:val="009333DA"/>
    <w:rsid w:val="0093432E"/>
    <w:rsid w:val="00937835"/>
    <w:rsid w:val="00937DE8"/>
    <w:rsid w:val="00940099"/>
    <w:rsid w:val="00941FFC"/>
    <w:rsid w:val="00942361"/>
    <w:rsid w:val="00942A39"/>
    <w:rsid w:val="00942D4B"/>
    <w:rsid w:val="009456E9"/>
    <w:rsid w:val="00946CDD"/>
    <w:rsid w:val="00947C5F"/>
    <w:rsid w:val="009501B0"/>
    <w:rsid w:val="00950A30"/>
    <w:rsid w:val="009521C9"/>
    <w:rsid w:val="00953506"/>
    <w:rsid w:val="00954047"/>
    <w:rsid w:val="00954A72"/>
    <w:rsid w:val="00954A9F"/>
    <w:rsid w:val="00956F19"/>
    <w:rsid w:val="00957009"/>
    <w:rsid w:val="00960CB9"/>
    <w:rsid w:val="00961611"/>
    <w:rsid w:val="009637C3"/>
    <w:rsid w:val="00963EDC"/>
    <w:rsid w:val="00964BE6"/>
    <w:rsid w:val="00965A06"/>
    <w:rsid w:val="00967CA4"/>
    <w:rsid w:val="0097041C"/>
    <w:rsid w:val="00971232"/>
    <w:rsid w:val="00972741"/>
    <w:rsid w:val="00974013"/>
    <w:rsid w:val="00983B32"/>
    <w:rsid w:val="00985645"/>
    <w:rsid w:val="00987872"/>
    <w:rsid w:val="0099532D"/>
    <w:rsid w:val="0099748E"/>
    <w:rsid w:val="009A0AF5"/>
    <w:rsid w:val="009A2B98"/>
    <w:rsid w:val="009A30C6"/>
    <w:rsid w:val="009A6794"/>
    <w:rsid w:val="009B0076"/>
    <w:rsid w:val="009B037E"/>
    <w:rsid w:val="009B226E"/>
    <w:rsid w:val="009B60C4"/>
    <w:rsid w:val="009B79C7"/>
    <w:rsid w:val="009C0416"/>
    <w:rsid w:val="009C184F"/>
    <w:rsid w:val="009C1DE1"/>
    <w:rsid w:val="009C5B5A"/>
    <w:rsid w:val="009C67AD"/>
    <w:rsid w:val="009C68B4"/>
    <w:rsid w:val="009C7181"/>
    <w:rsid w:val="009D03FA"/>
    <w:rsid w:val="009D06D6"/>
    <w:rsid w:val="009D4D80"/>
    <w:rsid w:val="009D588F"/>
    <w:rsid w:val="009D6AB8"/>
    <w:rsid w:val="009E0977"/>
    <w:rsid w:val="009E3936"/>
    <w:rsid w:val="009E51D6"/>
    <w:rsid w:val="009E5B37"/>
    <w:rsid w:val="009E5DE4"/>
    <w:rsid w:val="009E660A"/>
    <w:rsid w:val="009E6E39"/>
    <w:rsid w:val="009F0426"/>
    <w:rsid w:val="009F0A4B"/>
    <w:rsid w:val="009F22C8"/>
    <w:rsid w:val="009F2513"/>
    <w:rsid w:val="009F28D3"/>
    <w:rsid w:val="009F31FC"/>
    <w:rsid w:val="009F3FBE"/>
    <w:rsid w:val="009F5ED2"/>
    <w:rsid w:val="00A02AD3"/>
    <w:rsid w:val="00A0473F"/>
    <w:rsid w:val="00A04F93"/>
    <w:rsid w:val="00A10AAD"/>
    <w:rsid w:val="00A110EF"/>
    <w:rsid w:val="00A12BD3"/>
    <w:rsid w:val="00A148A1"/>
    <w:rsid w:val="00A14FEC"/>
    <w:rsid w:val="00A1518A"/>
    <w:rsid w:val="00A2213E"/>
    <w:rsid w:val="00A23614"/>
    <w:rsid w:val="00A2715A"/>
    <w:rsid w:val="00A27330"/>
    <w:rsid w:val="00A27ABD"/>
    <w:rsid w:val="00A3026F"/>
    <w:rsid w:val="00A31884"/>
    <w:rsid w:val="00A31B38"/>
    <w:rsid w:val="00A31D05"/>
    <w:rsid w:val="00A326A5"/>
    <w:rsid w:val="00A34A7B"/>
    <w:rsid w:val="00A40B5F"/>
    <w:rsid w:val="00A419E4"/>
    <w:rsid w:val="00A42A67"/>
    <w:rsid w:val="00A44F71"/>
    <w:rsid w:val="00A45447"/>
    <w:rsid w:val="00A50B9B"/>
    <w:rsid w:val="00A50D93"/>
    <w:rsid w:val="00A5100B"/>
    <w:rsid w:val="00A52142"/>
    <w:rsid w:val="00A5232E"/>
    <w:rsid w:val="00A53E7E"/>
    <w:rsid w:val="00A60F75"/>
    <w:rsid w:val="00A615DC"/>
    <w:rsid w:val="00A61E2F"/>
    <w:rsid w:val="00A6670D"/>
    <w:rsid w:val="00A70C4C"/>
    <w:rsid w:val="00A75C1E"/>
    <w:rsid w:val="00A80DD5"/>
    <w:rsid w:val="00A83441"/>
    <w:rsid w:val="00A84620"/>
    <w:rsid w:val="00A848BF"/>
    <w:rsid w:val="00A879BF"/>
    <w:rsid w:val="00A9068C"/>
    <w:rsid w:val="00A93CEE"/>
    <w:rsid w:val="00A96610"/>
    <w:rsid w:val="00A968C5"/>
    <w:rsid w:val="00AA162E"/>
    <w:rsid w:val="00AA23A2"/>
    <w:rsid w:val="00AA2414"/>
    <w:rsid w:val="00AA55EC"/>
    <w:rsid w:val="00AA6ADB"/>
    <w:rsid w:val="00AA7ECF"/>
    <w:rsid w:val="00AB2E1A"/>
    <w:rsid w:val="00AB5C1A"/>
    <w:rsid w:val="00AC0F16"/>
    <w:rsid w:val="00AC1F86"/>
    <w:rsid w:val="00AD0EC7"/>
    <w:rsid w:val="00AD53D9"/>
    <w:rsid w:val="00AD6DB0"/>
    <w:rsid w:val="00AD7024"/>
    <w:rsid w:val="00AE2E4C"/>
    <w:rsid w:val="00AE3581"/>
    <w:rsid w:val="00AE39A5"/>
    <w:rsid w:val="00AE4116"/>
    <w:rsid w:val="00AE492A"/>
    <w:rsid w:val="00AE5461"/>
    <w:rsid w:val="00AE5FEF"/>
    <w:rsid w:val="00AE6D23"/>
    <w:rsid w:val="00AE79AB"/>
    <w:rsid w:val="00AE7EFA"/>
    <w:rsid w:val="00AF6446"/>
    <w:rsid w:val="00AF6B46"/>
    <w:rsid w:val="00AF7ADE"/>
    <w:rsid w:val="00B006E2"/>
    <w:rsid w:val="00B02C22"/>
    <w:rsid w:val="00B02C75"/>
    <w:rsid w:val="00B02FE9"/>
    <w:rsid w:val="00B03057"/>
    <w:rsid w:val="00B10333"/>
    <w:rsid w:val="00B11039"/>
    <w:rsid w:val="00B158C8"/>
    <w:rsid w:val="00B16A52"/>
    <w:rsid w:val="00B171F0"/>
    <w:rsid w:val="00B248BA"/>
    <w:rsid w:val="00B24A8B"/>
    <w:rsid w:val="00B2553B"/>
    <w:rsid w:val="00B26A3B"/>
    <w:rsid w:val="00B34B8D"/>
    <w:rsid w:val="00B35E34"/>
    <w:rsid w:val="00B405FD"/>
    <w:rsid w:val="00B40C0B"/>
    <w:rsid w:val="00B41094"/>
    <w:rsid w:val="00B414C2"/>
    <w:rsid w:val="00B4662C"/>
    <w:rsid w:val="00B46CF2"/>
    <w:rsid w:val="00B516E1"/>
    <w:rsid w:val="00B56247"/>
    <w:rsid w:val="00B57489"/>
    <w:rsid w:val="00B60BF3"/>
    <w:rsid w:val="00B65973"/>
    <w:rsid w:val="00B67822"/>
    <w:rsid w:val="00B717A3"/>
    <w:rsid w:val="00B73D49"/>
    <w:rsid w:val="00B746F4"/>
    <w:rsid w:val="00B75D4E"/>
    <w:rsid w:val="00B77FC7"/>
    <w:rsid w:val="00B94542"/>
    <w:rsid w:val="00B9534A"/>
    <w:rsid w:val="00B97253"/>
    <w:rsid w:val="00B97676"/>
    <w:rsid w:val="00BA07CE"/>
    <w:rsid w:val="00BA1B34"/>
    <w:rsid w:val="00BA1FCC"/>
    <w:rsid w:val="00BA4031"/>
    <w:rsid w:val="00BA49FA"/>
    <w:rsid w:val="00BA524E"/>
    <w:rsid w:val="00BA5867"/>
    <w:rsid w:val="00BA7E42"/>
    <w:rsid w:val="00BB03FB"/>
    <w:rsid w:val="00BB061F"/>
    <w:rsid w:val="00BB1DB3"/>
    <w:rsid w:val="00BB4049"/>
    <w:rsid w:val="00BB65D7"/>
    <w:rsid w:val="00BC005C"/>
    <w:rsid w:val="00BC0643"/>
    <w:rsid w:val="00BC0B13"/>
    <w:rsid w:val="00BC1701"/>
    <w:rsid w:val="00BC1DB5"/>
    <w:rsid w:val="00BC3D3C"/>
    <w:rsid w:val="00BC5003"/>
    <w:rsid w:val="00BC6823"/>
    <w:rsid w:val="00BD4362"/>
    <w:rsid w:val="00BD4CFE"/>
    <w:rsid w:val="00BE37F5"/>
    <w:rsid w:val="00BF0235"/>
    <w:rsid w:val="00BF14D0"/>
    <w:rsid w:val="00BF1F14"/>
    <w:rsid w:val="00BF39DC"/>
    <w:rsid w:val="00BF44E0"/>
    <w:rsid w:val="00BF4C6D"/>
    <w:rsid w:val="00BF63D2"/>
    <w:rsid w:val="00BF6D66"/>
    <w:rsid w:val="00BF7878"/>
    <w:rsid w:val="00C03BB9"/>
    <w:rsid w:val="00C10E50"/>
    <w:rsid w:val="00C11E84"/>
    <w:rsid w:val="00C1530F"/>
    <w:rsid w:val="00C17011"/>
    <w:rsid w:val="00C20318"/>
    <w:rsid w:val="00C209AF"/>
    <w:rsid w:val="00C20D6C"/>
    <w:rsid w:val="00C21CD3"/>
    <w:rsid w:val="00C21D2C"/>
    <w:rsid w:val="00C21F1C"/>
    <w:rsid w:val="00C22EC4"/>
    <w:rsid w:val="00C2372D"/>
    <w:rsid w:val="00C26E91"/>
    <w:rsid w:val="00C3162D"/>
    <w:rsid w:val="00C32C0F"/>
    <w:rsid w:val="00C33F47"/>
    <w:rsid w:val="00C359EB"/>
    <w:rsid w:val="00C36988"/>
    <w:rsid w:val="00C36E2E"/>
    <w:rsid w:val="00C37ED8"/>
    <w:rsid w:val="00C41D0B"/>
    <w:rsid w:val="00C42CFB"/>
    <w:rsid w:val="00C5171D"/>
    <w:rsid w:val="00C51C5E"/>
    <w:rsid w:val="00C556DF"/>
    <w:rsid w:val="00C6392C"/>
    <w:rsid w:val="00C73E76"/>
    <w:rsid w:val="00C770AD"/>
    <w:rsid w:val="00C80E65"/>
    <w:rsid w:val="00C810A9"/>
    <w:rsid w:val="00C81907"/>
    <w:rsid w:val="00C83470"/>
    <w:rsid w:val="00C84C93"/>
    <w:rsid w:val="00C8685C"/>
    <w:rsid w:val="00C86CF8"/>
    <w:rsid w:val="00C919BA"/>
    <w:rsid w:val="00C94330"/>
    <w:rsid w:val="00C96CB8"/>
    <w:rsid w:val="00C975D0"/>
    <w:rsid w:val="00CA1C31"/>
    <w:rsid w:val="00CA1C8F"/>
    <w:rsid w:val="00CA2E93"/>
    <w:rsid w:val="00CA3272"/>
    <w:rsid w:val="00CA39F8"/>
    <w:rsid w:val="00CA481E"/>
    <w:rsid w:val="00CB0125"/>
    <w:rsid w:val="00CB667C"/>
    <w:rsid w:val="00CB6777"/>
    <w:rsid w:val="00CB7926"/>
    <w:rsid w:val="00CB7EA7"/>
    <w:rsid w:val="00CC05A5"/>
    <w:rsid w:val="00CC06F3"/>
    <w:rsid w:val="00CC245B"/>
    <w:rsid w:val="00CC3B01"/>
    <w:rsid w:val="00CC59FF"/>
    <w:rsid w:val="00CD2DE5"/>
    <w:rsid w:val="00CD3033"/>
    <w:rsid w:val="00CD47FD"/>
    <w:rsid w:val="00CD6D4C"/>
    <w:rsid w:val="00CE46EA"/>
    <w:rsid w:val="00CE48AA"/>
    <w:rsid w:val="00CE6BCF"/>
    <w:rsid w:val="00CF00F6"/>
    <w:rsid w:val="00CF125A"/>
    <w:rsid w:val="00CF1636"/>
    <w:rsid w:val="00CF4ACC"/>
    <w:rsid w:val="00CF4E7A"/>
    <w:rsid w:val="00CF6506"/>
    <w:rsid w:val="00CF69CC"/>
    <w:rsid w:val="00CF735E"/>
    <w:rsid w:val="00CF77D8"/>
    <w:rsid w:val="00D00695"/>
    <w:rsid w:val="00D00B94"/>
    <w:rsid w:val="00D02639"/>
    <w:rsid w:val="00D02B32"/>
    <w:rsid w:val="00D04B99"/>
    <w:rsid w:val="00D117A4"/>
    <w:rsid w:val="00D169EA"/>
    <w:rsid w:val="00D16EEF"/>
    <w:rsid w:val="00D22EE2"/>
    <w:rsid w:val="00D25572"/>
    <w:rsid w:val="00D25811"/>
    <w:rsid w:val="00D26C79"/>
    <w:rsid w:val="00D26EF1"/>
    <w:rsid w:val="00D32418"/>
    <w:rsid w:val="00D336D6"/>
    <w:rsid w:val="00D34C39"/>
    <w:rsid w:val="00D36B22"/>
    <w:rsid w:val="00D379EF"/>
    <w:rsid w:val="00D401B5"/>
    <w:rsid w:val="00D431FD"/>
    <w:rsid w:val="00D435DC"/>
    <w:rsid w:val="00D43F38"/>
    <w:rsid w:val="00D455F3"/>
    <w:rsid w:val="00D46381"/>
    <w:rsid w:val="00D5033D"/>
    <w:rsid w:val="00D529B0"/>
    <w:rsid w:val="00D53F4D"/>
    <w:rsid w:val="00D617D9"/>
    <w:rsid w:val="00D63CBE"/>
    <w:rsid w:val="00D63D2F"/>
    <w:rsid w:val="00D64D70"/>
    <w:rsid w:val="00D670C7"/>
    <w:rsid w:val="00D67945"/>
    <w:rsid w:val="00D71691"/>
    <w:rsid w:val="00D719D6"/>
    <w:rsid w:val="00D74FAA"/>
    <w:rsid w:val="00D75054"/>
    <w:rsid w:val="00D774F6"/>
    <w:rsid w:val="00D82EA8"/>
    <w:rsid w:val="00D8315D"/>
    <w:rsid w:val="00D84BFD"/>
    <w:rsid w:val="00D87F5B"/>
    <w:rsid w:val="00D9218F"/>
    <w:rsid w:val="00D93672"/>
    <w:rsid w:val="00D952D0"/>
    <w:rsid w:val="00D96C65"/>
    <w:rsid w:val="00DA4767"/>
    <w:rsid w:val="00DB05D2"/>
    <w:rsid w:val="00DB0E4E"/>
    <w:rsid w:val="00DB32CE"/>
    <w:rsid w:val="00DB44C4"/>
    <w:rsid w:val="00DC0BEB"/>
    <w:rsid w:val="00DC2E7E"/>
    <w:rsid w:val="00DC3C4E"/>
    <w:rsid w:val="00DC3E78"/>
    <w:rsid w:val="00DC4AA9"/>
    <w:rsid w:val="00DC629C"/>
    <w:rsid w:val="00DD01B3"/>
    <w:rsid w:val="00DD6384"/>
    <w:rsid w:val="00DD6F4C"/>
    <w:rsid w:val="00DD71BB"/>
    <w:rsid w:val="00DD7500"/>
    <w:rsid w:val="00DE3756"/>
    <w:rsid w:val="00DE4213"/>
    <w:rsid w:val="00DE48D4"/>
    <w:rsid w:val="00DE5B9E"/>
    <w:rsid w:val="00DE70DB"/>
    <w:rsid w:val="00DF08FB"/>
    <w:rsid w:val="00DF1417"/>
    <w:rsid w:val="00DF1D78"/>
    <w:rsid w:val="00DF1F42"/>
    <w:rsid w:val="00DF417B"/>
    <w:rsid w:val="00DF6EC3"/>
    <w:rsid w:val="00E01AA6"/>
    <w:rsid w:val="00E01B2A"/>
    <w:rsid w:val="00E02703"/>
    <w:rsid w:val="00E04AE7"/>
    <w:rsid w:val="00E055C3"/>
    <w:rsid w:val="00E10EA3"/>
    <w:rsid w:val="00E121D7"/>
    <w:rsid w:val="00E15C11"/>
    <w:rsid w:val="00E16A10"/>
    <w:rsid w:val="00E16DD0"/>
    <w:rsid w:val="00E16E12"/>
    <w:rsid w:val="00E174EA"/>
    <w:rsid w:val="00E2669E"/>
    <w:rsid w:val="00E316CC"/>
    <w:rsid w:val="00E31C86"/>
    <w:rsid w:val="00E31CE9"/>
    <w:rsid w:val="00E3208C"/>
    <w:rsid w:val="00E321DB"/>
    <w:rsid w:val="00E32A12"/>
    <w:rsid w:val="00E3480F"/>
    <w:rsid w:val="00E36CE8"/>
    <w:rsid w:val="00E376A1"/>
    <w:rsid w:val="00E444B9"/>
    <w:rsid w:val="00E4533B"/>
    <w:rsid w:val="00E45825"/>
    <w:rsid w:val="00E45D24"/>
    <w:rsid w:val="00E46EF8"/>
    <w:rsid w:val="00E50D53"/>
    <w:rsid w:val="00E535EE"/>
    <w:rsid w:val="00E5441E"/>
    <w:rsid w:val="00E5726F"/>
    <w:rsid w:val="00E61A32"/>
    <w:rsid w:val="00E61F07"/>
    <w:rsid w:val="00E63EF3"/>
    <w:rsid w:val="00E6569D"/>
    <w:rsid w:val="00E6725C"/>
    <w:rsid w:val="00E678EF"/>
    <w:rsid w:val="00E706AC"/>
    <w:rsid w:val="00E75F4B"/>
    <w:rsid w:val="00E8077D"/>
    <w:rsid w:val="00E820A5"/>
    <w:rsid w:val="00E8340A"/>
    <w:rsid w:val="00E83C76"/>
    <w:rsid w:val="00E85B21"/>
    <w:rsid w:val="00E85DD9"/>
    <w:rsid w:val="00E862A5"/>
    <w:rsid w:val="00E924AE"/>
    <w:rsid w:val="00E92E47"/>
    <w:rsid w:val="00E963DD"/>
    <w:rsid w:val="00EA13BF"/>
    <w:rsid w:val="00EB232A"/>
    <w:rsid w:val="00EB3B00"/>
    <w:rsid w:val="00EB7136"/>
    <w:rsid w:val="00EB7C4C"/>
    <w:rsid w:val="00EB7DE9"/>
    <w:rsid w:val="00EC44CB"/>
    <w:rsid w:val="00EC7EDB"/>
    <w:rsid w:val="00ED0311"/>
    <w:rsid w:val="00ED209B"/>
    <w:rsid w:val="00ED2EA9"/>
    <w:rsid w:val="00ED4A92"/>
    <w:rsid w:val="00ED5FC8"/>
    <w:rsid w:val="00EE1AEF"/>
    <w:rsid w:val="00EE24B9"/>
    <w:rsid w:val="00EE728D"/>
    <w:rsid w:val="00EF1E8F"/>
    <w:rsid w:val="00EF49CD"/>
    <w:rsid w:val="00EF5E69"/>
    <w:rsid w:val="00EF69D9"/>
    <w:rsid w:val="00F0152C"/>
    <w:rsid w:val="00F0165D"/>
    <w:rsid w:val="00F02F24"/>
    <w:rsid w:val="00F02FBA"/>
    <w:rsid w:val="00F056E8"/>
    <w:rsid w:val="00F06410"/>
    <w:rsid w:val="00F10497"/>
    <w:rsid w:val="00F10E2C"/>
    <w:rsid w:val="00F13F8D"/>
    <w:rsid w:val="00F1606E"/>
    <w:rsid w:val="00F20D81"/>
    <w:rsid w:val="00F22E3B"/>
    <w:rsid w:val="00F23265"/>
    <w:rsid w:val="00F3317C"/>
    <w:rsid w:val="00F331AF"/>
    <w:rsid w:val="00F37DC2"/>
    <w:rsid w:val="00F41315"/>
    <w:rsid w:val="00F4365C"/>
    <w:rsid w:val="00F44BDC"/>
    <w:rsid w:val="00F4602D"/>
    <w:rsid w:val="00F52BCC"/>
    <w:rsid w:val="00F534AF"/>
    <w:rsid w:val="00F53773"/>
    <w:rsid w:val="00F55D09"/>
    <w:rsid w:val="00F5641F"/>
    <w:rsid w:val="00F64F8F"/>
    <w:rsid w:val="00F65254"/>
    <w:rsid w:val="00F668CA"/>
    <w:rsid w:val="00F67EE3"/>
    <w:rsid w:val="00F70E4B"/>
    <w:rsid w:val="00F7102B"/>
    <w:rsid w:val="00F7117F"/>
    <w:rsid w:val="00F7170F"/>
    <w:rsid w:val="00F720C1"/>
    <w:rsid w:val="00F8233D"/>
    <w:rsid w:val="00F853FB"/>
    <w:rsid w:val="00F9058B"/>
    <w:rsid w:val="00F906FD"/>
    <w:rsid w:val="00F91702"/>
    <w:rsid w:val="00F91D30"/>
    <w:rsid w:val="00F92946"/>
    <w:rsid w:val="00FA2ED8"/>
    <w:rsid w:val="00FA35F7"/>
    <w:rsid w:val="00FA3B1E"/>
    <w:rsid w:val="00FA3E2A"/>
    <w:rsid w:val="00FA6766"/>
    <w:rsid w:val="00FB0B02"/>
    <w:rsid w:val="00FB0EF2"/>
    <w:rsid w:val="00FB13D5"/>
    <w:rsid w:val="00FB3654"/>
    <w:rsid w:val="00FB3DC7"/>
    <w:rsid w:val="00FB43FC"/>
    <w:rsid w:val="00FB61DC"/>
    <w:rsid w:val="00FB6AB0"/>
    <w:rsid w:val="00FC32C6"/>
    <w:rsid w:val="00FC430F"/>
    <w:rsid w:val="00FC5C97"/>
    <w:rsid w:val="00FC7C86"/>
    <w:rsid w:val="00FD4419"/>
    <w:rsid w:val="00FD54C8"/>
    <w:rsid w:val="00FD6234"/>
    <w:rsid w:val="00FD6931"/>
    <w:rsid w:val="00FE35F1"/>
    <w:rsid w:val="00FE4234"/>
    <w:rsid w:val="00FE76F0"/>
    <w:rsid w:val="08C667C8"/>
    <w:rsid w:val="0F423654"/>
    <w:rsid w:val="18410B2C"/>
    <w:rsid w:val="1CEEC6EA"/>
    <w:rsid w:val="3181A08A"/>
    <w:rsid w:val="3A822DD9"/>
    <w:rsid w:val="458DA589"/>
    <w:rsid w:val="4C194130"/>
    <w:rsid w:val="4C3CF066"/>
    <w:rsid w:val="4C77EA03"/>
    <w:rsid w:val="52CE032A"/>
    <w:rsid w:val="5482FBE8"/>
    <w:rsid w:val="561ECC49"/>
    <w:rsid w:val="7BBDC152"/>
    <w:rsid w:val="7F3239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D54C79"/>
  <w15:docId w15:val="{C826152C-128B-FF4A-B921-C1810DA82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ahoma"/>
        <w:kern w:val="3"/>
        <w:sz w:val="24"/>
        <w:szCs w:val="24"/>
        <w:lang w:val="es-ES" w:eastAsia="es-ES_tradnl"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033"/>
    <w:rPr>
      <w:lang w:val="es-MX"/>
    </w:rPr>
  </w:style>
  <w:style w:type="paragraph" w:styleId="Ttulo1">
    <w:name w:val="heading 1"/>
    <w:basedOn w:val="Heading"/>
    <w:next w:val="Textbody"/>
    <w:link w:val="Ttulo1Car"/>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rsid w:val="002D14FE"/>
    <w:pPr>
      <w:numPr>
        <w:ilvl w:val="1"/>
        <w:numId w:val="1"/>
      </w:numPr>
      <w:outlineLvl w:val="1"/>
    </w:pPr>
    <w:rPr>
      <w:rFonts w:ascii="Eras Md BT" w:hAnsi="Eras Md BT"/>
      <w:b/>
      <w:bCs/>
      <w:i/>
      <w:iCs/>
    </w:rPr>
  </w:style>
  <w:style w:type="paragraph" w:styleId="Ttulo3">
    <w:name w:val="heading 3"/>
    <w:basedOn w:val="Heading"/>
    <w:next w:val="Textbody"/>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2"/>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Table">
    <w:name w:val="Table"/>
    <w:basedOn w:val="Descripcin"/>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table" w:styleId="Tablaconcuadrcula">
    <w:name w:val="Table Grid"/>
    <w:basedOn w:val="Tablanormal"/>
    <w:uiPriority w:val="39"/>
    <w:rsid w:val="00D63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4-nfasis3">
    <w:name w:val="List Table 4 Accent 3"/>
    <w:basedOn w:val="Tablanormal"/>
    <w:uiPriority w:val="49"/>
    <w:rsid w:val="006704B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A14FEC"/>
    <w:rPr>
      <w:color w:val="0563C1" w:themeColor="hyperlink"/>
      <w:u w:val="single"/>
    </w:rPr>
  </w:style>
  <w:style w:type="character" w:styleId="Mencinsinresolver">
    <w:name w:val="Unresolved Mention"/>
    <w:basedOn w:val="Fuentedeprrafopredeter"/>
    <w:uiPriority w:val="99"/>
    <w:semiHidden/>
    <w:unhideWhenUsed/>
    <w:rsid w:val="00A14FEC"/>
    <w:rPr>
      <w:color w:val="605E5C"/>
      <w:shd w:val="clear" w:color="auto" w:fill="E1DFDD"/>
    </w:rPr>
  </w:style>
  <w:style w:type="character" w:styleId="Textoennegrita">
    <w:name w:val="Strong"/>
    <w:basedOn w:val="Fuentedeprrafopredeter"/>
    <w:uiPriority w:val="22"/>
    <w:qFormat/>
    <w:rsid w:val="004A2D47"/>
    <w:rPr>
      <w:b/>
      <w:bCs/>
    </w:rPr>
  </w:style>
  <w:style w:type="table" w:styleId="Tabladelista3-nfasis3">
    <w:name w:val="List Table 3 Accent 3"/>
    <w:basedOn w:val="Tablanormal"/>
    <w:uiPriority w:val="48"/>
    <w:rsid w:val="004A2D4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tuloTDC">
    <w:name w:val="TOC Heading"/>
    <w:basedOn w:val="Ttulo1"/>
    <w:next w:val="Normal"/>
    <w:uiPriority w:val="39"/>
    <w:unhideWhenUsed/>
    <w:qFormat/>
    <w:rsid w:val="006A33B7"/>
    <w:pPr>
      <w:keepLines/>
      <w:pageBreakBefore w:val="0"/>
      <w:widowControl/>
      <w:numPr>
        <w:numId w:val="0"/>
      </w:numPr>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DC1">
    <w:name w:val="toc 1"/>
    <w:basedOn w:val="Normal"/>
    <w:next w:val="Normal"/>
    <w:autoRedefine/>
    <w:uiPriority w:val="39"/>
    <w:unhideWhenUsed/>
    <w:rsid w:val="006A33B7"/>
    <w:pPr>
      <w:spacing w:after="100"/>
    </w:pPr>
  </w:style>
  <w:style w:type="paragraph" w:styleId="TDC2">
    <w:name w:val="toc 2"/>
    <w:basedOn w:val="Normal"/>
    <w:next w:val="Normal"/>
    <w:autoRedefine/>
    <w:uiPriority w:val="39"/>
    <w:unhideWhenUsed/>
    <w:rsid w:val="00A2213E"/>
    <w:pPr>
      <w:spacing w:after="100"/>
      <w:ind w:left="240"/>
    </w:pPr>
  </w:style>
  <w:style w:type="paragraph" w:styleId="TDC3">
    <w:name w:val="toc 3"/>
    <w:basedOn w:val="Normal"/>
    <w:next w:val="Normal"/>
    <w:autoRedefine/>
    <w:uiPriority w:val="39"/>
    <w:unhideWhenUsed/>
    <w:rsid w:val="00A2213E"/>
    <w:pPr>
      <w:spacing w:after="100"/>
      <w:ind w:left="480"/>
    </w:pPr>
  </w:style>
  <w:style w:type="paragraph" w:styleId="TDC4">
    <w:name w:val="toc 4"/>
    <w:basedOn w:val="Normal"/>
    <w:next w:val="Normal"/>
    <w:autoRedefine/>
    <w:uiPriority w:val="39"/>
    <w:unhideWhenUsed/>
    <w:rsid w:val="004E3C77"/>
    <w:pPr>
      <w:widowControl/>
      <w:suppressAutoHyphens w:val="0"/>
      <w:autoSpaceDN/>
      <w:spacing w:after="100" w:line="259" w:lineRule="auto"/>
      <w:ind w:left="660"/>
      <w:textAlignment w:val="auto"/>
    </w:pPr>
    <w:rPr>
      <w:rFonts w:asciiTheme="minorHAnsi" w:eastAsiaTheme="minorEastAsia" w:hAnsiTheme="minorHAnsi" w:cstheme="minorBidi"/>
      <w:kern w:val="2"/>
      <w:sz w:val="22"/>
      <w:szCs w:val="22"/>
      <w:lang w:val="en-US" w:eastAsia="en-US"/>
      <w14:ligatures w14:val="standardContextual"/>
    </w:rPr>
  </w:style>
  <w:style w:type="paragraph" w:styleId="TDC5">
    <w:name w:val="toc 5"/>
    <w:basedOn w:val="Normal"/>
    <w:next w:val="Normal"/>
    <w:autoRedefine/>
    <w:uiPriority w:val="39"/>
    <w:unhideWhenUsed/>
    <w:rsid w:val="004E3C77"/>
    <w:pPr>
      <w:widowControl/>
      <w:suppressAutoHyphens w:val="0"/>
      <w:autoSpaceDN/>
      <w:spacing w:after="100" w:line="259" w:lineRule="auto"/>
      <w:ind w:left="880"/>
      <w:textAlignment w:val="auto"/>
    </w:pPr>
    <w:rPr>
      <w:rFonts w:asciiTheme="minorHAnsi" w:eastAsiaTheme="minorEastAsia" w:hAnsiTheme="minorHAnsi" w:cstheme="minorBidi"/>
      <w:kern w:val="2"/>
      <w:sz w:val="22"/>
      <w:szCs w:val="22"/>
      <w:lang w:val="en-US" w:eastAsia="en-US"/>
      <w14:ligatures w14:val="standardContextual"/>
    </w:rPr>
  </w:style>
  <w:style w:type="paragraph" w:styleId="TDC6">
    <w:name w:val="toc 6"/>
    <w:basedOn w:val="Normal"/>
    <w:next w:val="Normal"/>
    <w:autoRedefine/>
    <w:uiPriority w:val="39"/>
    <w:unhideWhenUsed/>
    <w:rsid w:val="004E3C77"/>
    <w:pPr>
      <w:widowControl/>
      <w:suppressAutoHyphens w:val="0"/>
      <w:autoSpaceDN/>
      <w:spacing w:after="100" w:line="259" w:lineRule="auto"/>
      <w:ind w:left="1100"/>
      <w:textAlignment w:val="auto"/>
    </w:pPr>
    <w:rPr>
      <w:rFonts w:asciiTheme="minorHAnsi" w:eastAsiaTheme="minorEastAsia" w:hAnsiTheme="minorHAnsi" w:cstheme="minorBidi"/>
      <w:kern w:val="2"/>
      <w:sz w:val="22"/>
      <w:szCs w:val="22"/>
      <w:lang w:val="en-US" w:eastAsia="en-US"/>
      <w14:ligatures w14:val="standardContextual"/>
    </w:rPr>
  </w:style>
  <w:style w:type="paragraph" w:styleId="TDC7">
    <w:name w:val="toc 7"/>
    <w:basedOn w:val="Normal"/>
    <w:next w:val="Normal"/>
    <w:autoRedefine/>
    <w:uiPriority w:val="39"/>
    <w:unhideWhenUsed/>
    <w:rsid w:val="004E3C77"/>
    <w:pPr>
      <w:widowControl/>
      <w:suppressAutoHyphens w:val="0"/>
      <w:autoSpaceDN/>
      <w:spacing w:after="100" w:line="259" w:lineRule="auto"/>
      <w:ind w:left="1320"/>
      <w:textAlignment w:val="auto"/>
    </w:pPr>
    <w:rPr>
      <w:rFonts w:asciiTheme="minorHAnsi" w:eastAsiaTheme="minorEastAsia" w:hAnsiTheme="minorHAnsi" w:cstheme="minorBidi"/>
      <w:kern w:val="2"/>
      <w:sz w:val="22"/>
      <w:szCs w:val="22"/>
      <w:lang w:val="en-US" w:eastAsia="en-US"/>
      <w14:ligatures w14:val="standardContextual"/>
    </w:rPr>
  </w:style>
  <w:style w:type="paragraph" w:styleId="TDC8">
    <w:name w:val="toc 8"/>
    <w:basedOn w:val="Normal"/>
    <w:next w:val="Normal"/>
    <w:autoRedefine/>
    <w:uiPriority w:val="39"/>
    <w:unhideWhenUsed/>
    <w:rsid w:val="004E3C77"/>
    <w:pPr>
      <w:widowControl/>
      <w:suppressAutoHyphens w:val="0"/>
      <w:autoSpaceDN/>
      <w:spacing w:after="100" w:line="259" w:lineRule="auto"/>
      <w:ind w:left="1540"/>
      <w:textAlignment w:val="auto"/>
    </w:pPr>
    <w:rPr>
      <w:rFonts w:asciiTheme="minorHAnsi" w:eastAsiaTheme="minorEastAsia" w:hAnsiTheme="minorHAnsi" w:cstheme="minorBidi"/>
      <w:kern w:val="2"/>
      <w:sz w:val="22"/>
      <w:szCs w:val="22"/>
      <w:lang w:val="en-US" w:eastAsia="en-US"/>
      <w14:ligatures w14:val="standardContextual"/>
    </w:rPr>
  </w:style>
  <w:style w:type="paragraph" w:styleId="TDC9">
    <w:name w:val="toc 9"/>
    <w:basedOn w:val="Normal"/>
    <w:next w:val="Normal"/>
    <w:autoRedefine/>
    <w:uiPriority w:val="39"/>
    <w:unhideWhenUsed/>
    <w:rsid w:val="004E3C77"/>
    <w:pPr>
      <w:widowControl/>
      <w:suppressAutoHyphens w:val="0"/>
      <w:autoSpaceDN/>
      <w:spacing w:after="100" w:line="259" w:lineRule="auto"/>
      <w:ind w:left="1760"/>
      <w:textAlignment w:val="auto"/>
    </w:pPr>
    <w:rPr>
      <w:rFonts w:asciiTheme="minorHAnsi" w:eastAsiaTheme="minorEastAsia" w:hAnsiTheme="minorHAnsi" w:cstheme="minorBidi"/>
      <w:kern w:val="2"/>
      <w:sz w:val="22"/>
      <w:szCs w:val="22"/>
      <w:lang w:val="en-US" w:eastAsia="en-US"/>
      <w14:ligatures w14:val="standardContextual"/>
    </w:rPr>
  </w:style>
  <w:style w:type="paragraph" w:styleId="Cita">
    <w:name w:val="Quote"/>
    <w:basedOn w:val="Normal"/>
    <w:next w:val="Normal"/>
    <w:link w:val="CitaCar"/>
    <w:uiPriority w:val="29"/>
    <w:qFormat/>
    <w:rsid w:val="0056238B"/>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6238B"/>
    <w:rPr>
      <w:i/>
      <w:iCs/>
      <w:color w:val="404040" w:themeColor="text1" w:themeTint="BF"/>
      <w:lang w:val="es-MX"/>
    </w:rPr>
  </w:style>
  <w:style w:type="character" w:styleId="nfasissutil">
    <w:name w:val="Subtle Emphasis"/>
    <w:basedOn w:val="Fuentedeprrafopredeter"/>
    <w:uiPriority w:val="19"/>
    <w:qFormat/>
    <w:rsid w:val="00D46381"/>
    <w:rPr>
      <w:i/>
      <w:iCs/>
      <w:color w:val="404040" w:themeColor="text1" w:themeTint="BF"/>
    </w:rPr>
  </w:style>
  <w:style w:type="paragraph" w:styleId="Prrafodelista">
    <w:name w:val="List Paragraph"/>
    <w:basedOn w:val="Normal"/>
    <w:uiPriority w:val="34"/>
    <w:qFormat/>
    <w:rsid w:val="00EC44CB"/>
    <w:pPr>
      <w:ind w:left="720"/>
      <w:contextualSpacing/>
    </w:pPr>
  </w:style>
  <w:style w:type="paragraph" w:styleId="Textonotapie">
    <w:name w:val="footnote text"/>
    <w:basedOn w:val="Normal"/>
    <w:link w:val="TextonotapieCar"/>
    <w:uiPriority w:val="99"/>
    <w:semiHidden/>
    <w:unhideWhenUsed/>
    <w:rsid w:val="00940099"/>
    <w:rPr>
      <w:sz w:val="20"/>
      <w:szCs w:val="20"/>
    </w:rPr>
  </w:style>
  <w:style w:type="character" w:customStyle="1" w:styleId="TextonotapieCar">
    <w:name w:val="Texto nota pie Car"/>
    <w:basedOn w:val="Fuentedeprrafopredeter"/>
    <w:link w:val="Textonotapie"/>
    <w:uiPriority w:val="99"/>
    <w:semiHidden/>
    <w:rsid w:val="00940099"/>
    <w:rPr>
      <w:sz w:val="20"/>
      <w:szCs w:val="20"/>
      <w:lang w:val="es-MX"/>
    </w:rPr>
  </w:style>
  <w:style w:type="character" w:styleId="Refdenotaalpie">
    <w:name w:val="footnote reference"/>
    <w:basedOn w:val="Fuentedeprrafopredeter"/>
    <w:uiPriority w:val="99"/>
    <w:semiHidden/>
    <w:unhideWhenUsed/>
    <w:rsid w:val="00940099"/>
    <w:rPr>
      <w:vertAlign w:val="superscript"/>
    </w:rPr>
  </w:style>
  <w:style w:type="paragraph" w:styleId="Sinespaciado">
    <w:name w:val="No Spacing"/>
    <w:uiPriority w:val="1"/>
    <w:qFormat/>
    <w:rsid w:val="004A3995"/>
    <w:rPr>
      <w:lang w:val="es-MX"/>
    </w:rPr>
  </w:style>
  <w:style w:type="paragraph" w:styleId="Textonotaalfinal">
    <w:name w:val="endnote text"/>
    <w:basedOn w:val="Normal"/>
    <w:link w:val="TextonotaalfinalCar"/>
    <w:uiPriority w:val="99"/>
    <w:semiHidden/>
    <w:unhideWhenUsed/>
    <w:rsid w:val="004C2E16"/>
    <w:rPr>
      <w:sz w:val="20"/>
      <w:szCs w:val="20"/>
    </w:rPr>
  </w:style>
  <w:style w:type="character" w:customStyle="1" w:styleId="TextonotaalfinalCar">
    <w:name w:val="Texto nota al final Car"/>
    <w:basedOn w:val="Fuentedeprrafopredeter"/>
    <w:link w:val="Textonotaalfinal"/>
    <w:uiPriority w:val="99"/>
    <w:semiHidden/>
    <w:rsid w:val="004C2E16"/>
    <w:rPr>
      <w:sz w:val="20"/>
      <w:szCs w:val="20"/>
      <w:lang w:val="es-MX"/>
    </w:rPr>
  </w:style>
  <w:style w:type="character" w:styleId="Refdenotaalfinal">
    <w:name w:val="endnote reference"/>
    <w:basedOn w:val="Fuentedeprrafopredeter"/>
    <w:uiPriority w:val="99"/>
    <w:semiHidden/>
    <w:unhideWhenUsed/>
    <w:rsid w:val="004C2E16"/>
    <w:rPr>
      <w:vertAlign w:val="superscript"/>
    </w:rPr>
  </w:style>
  <w:style w:type="character" w:customStyle="1" w:styleId="Ttulo1Car">
    <w:name w:val="Título 1 Car"/>
    <w:basedOn w:val="Fuentedeprrafopredeter"/>
    <w:link w:val="Ttulo1"/>
    <w:uiPriority w:val="9"/>
    <w:rsid w:val="003A1FC5"/>
    <w:rPr>
      <w:rFonts w:ascii="Eras Md BT" w:eastAsia="MS Mincho" w:hAnsi="Eras Md BT"/>
      <w:b/>
      <w:bCs/>
      <w:sz w:val="28"/>
      <w:szCs w:val="28"/>
    </w:rPr>
  </w:style>
  <w:style w:type="paragraph" w:styleId="Bibliografa">
    <w:name w:val="Bibliography"/>
    <w:basedOn w:val="Normal"/>
    <w:next w:val="Normal"/>
    <w:uiPriority w:val="37"/>
    <w:unhideWhenUsed/>
    <w:rsid w:val="003A1F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67073">
      <w:bodyDiv w:val="1"/>
      <w:marLeft w:val="0"/>
      <w:marRight w:val="0"/>
      <w:marTop w:val="0"/>
      <w:marBottom w:val="0"/>
      <w:divBdr>
        <w:top w:val="none" w:sz="0" w:space="0" w:color="auto"/>
        <w:left w:val="none" w:sz="0" w:space="0" w:color="auto"/>
        <w:bottom w:val="none" w:sz="0" w:space="0" w:color="auto"/>
        <w:right w:val="none" w:sz="0" w:space="0" w:color="auto"/>
      </w:divBdr>
    </w:div>
    <w:div w:id="171605319">
      <w:bodyDiv w:val="1"/>
      <w:marLeft w:val="0"/>
      <w:marRight w:val="0"/>
      <w:marTop w:val="0"/>
      <w:marBottom w:val="0"/>
      <w:divBdr>
        <w:top w:val="none" w:sz="0" w:space="0" w:color="auto"/>
        <w:left w:val="none" w:sz="0" w:space="0" w:color="auto"/>
        <w:bottom w:val="none" w:sz="0" w:space="0" w:color="auto"/>
        <w:right w:val="none" w:sz="0" w:space="0" w:color="auto"/>
      </w:divBdr>
    </w:div>
    <w:div w:id="180245854">
      <w:bodyDiv w:val="1"/>
      <w:marLeft w:val="0"/>
      <w:marRight w:val="0"/>
      <w:marTop w:val="0"/>
      <w:marBottom w:val="0"/>
      <w:divBdr>
        <w:top w:val="none" w:sz="0" w:space="0" w:color="auto"/>
        <w:left w:val="none" w:sz="0" w:space="0" w:color="auto"/>
        <w:bottom w:val="none" w:sz="0" w:space="0" w:color="auto"/>
        <w:right w:val="none" w:sz="0" w:space="0" w:color="auto"/>
      </w:divBdr>
    </w:div>
    <w:div w:id="204950058">
      <w:bodyDiv w:val="1"/>
      <w:marLeft w:val="0"/>
      <w:marRight w:val="0"/>
      <w:marTop w:val="0"/>
      <w:marBottom w:val="0"/>
      <w:divBdr>
        <w:top w:val="none" w:sz="0" w:space="0" w:color="auto"/>
        <w:left w:val="none" w:sz="0" w:space="0" w:color="auto"/>
        <w:bottom w:val="none" w:sz="0" w:space="0" w:color="auto"/>
        <w:right w:val="none" w:sz="0" w:space="0" w:color="auto"/>
      </w:divBdr>
    </w:div>
    <w:div w:id="235633822">
      <w:bodyDiv w:val="1"/>
      <w:marLeft w:val="0"/>
      <w:marRight w:val="0"/>
      <w:marTop w:val="0"/>
      <w:marBottom w:val="0"/>
      <w:divBdr>
        <w:top w:val="none" w:sz="0" w:space="0" w:color="auto"/>
        <w:left w:val="none" w:sz="0" w:space="0" w:color="auto"/>
        <w:bottom w:val="none" w:sz="0" w:space="0" w:color="auto"/>
        <w:right w:val="none" w:sz="0" w:space="0" w:color="auto"/>
      </w:divBdr>
    </w:div>
    <w:div w:id="237059281">
      <w:bodyDiv w:val="1"/>
      <w:marLeft w:val="0"/>
      <w:marRight w:val="0"/>
      <w:marTop w:val="0"/>
      <w:marBottom w:val="0"/>
      <w:divBdr>
        <w:top w:val="none" w:sz="0" w:space="0" w:color="auto"/>
        <w:left w:val="none" w:sz="0" w:space="0" w:color="auto"/>
        <w:bottom w:val="none" w:sz="0" w:space="0" w:color="auto"/>
        <w:right w:val="none" w:sz="0" w:space="0" w:color="auto"/>
      </w:divBdr>
    </w:div>
    <w:div w:id="263223438">
      <w:bodyDiv w:val="1"/>
      <w:marLeft w:val="0"/>
      <w:marRight w:val="0"/>
      <w:marTop w:val="0"/>
      <w:marBottom w:val="0"/>
      <w:divBdr>
        <w:top w:val="none" w:sz="0" w:space="0" w:color="auto"/>
        <w:left w:val="none" w:sz="0" w:space="0" w:color="auto"/>
        <w:bottom w:val="none" w:sz="0" w:space="0" w:color="auto"/>
        <w:right w:val="none" w:sz="0" w:space="0" w:color="auto"/>
      </w:divBdr>
    </w:div>
    <w:div w:id="280066691">
      <w:bodyDiv w:val="1"/>
      <w:marLeft w:val="0"/>
      <w:marRight w:val="0"/>
      <w:marTop w:val="0"/>
      <w:marBottom w:val="0"/>
      <w:divBdr>
        <w:top w:val="none" w:sz="0" w:space="0" w:color="auto"/>
        <w:left w:val="none" w:sz="0" w:space="0" w:color="auto"/>
        <w:bottom w:val="none" w:sz="0" w:space="0" w:color="auto"/>
        <w:right w:val="none" w:sz="0" w:space="0" w:color="auto"/>
      </w:divBdr>
    </w:div>
    <w:div w:id="298583437">
      <w:bodyDiv w:val="1"/>
      <w:marLeft w:val="0"/>
      <w:marRight w:val="0"/>
      <w:marTop w:val="0"/>
      <w:marBottom w:val="0"/>
      <w:divBdr>
        <w:top w:val="none" w:sz="0" w:space="0" w:color="auto"/>
        <w:left w:val="none" w:sz="0" w:space="0" w:color="auto"/>
        <w:bottom w:val="none" w:sz="0" w:space="0" w:color="auto"/>
        <w:right w:val="none" w:sz="0" w:space="0" w:color="auto"/>
      </w:divBdr>
    </w:div>
    <w:div w:id="365495710">
      <w:bodyDiv w:val="1"/>
      <w:marLeft w:val="0"/>
      <w:marRight w:val="0"/>
      <w:marTop w:val="0"/>
      <w:marBottom w:val="0"/>
      <w:divBdr>
        <w:top w:val="none" w:sz="0" w:space="0" w:color="auto"/>
        <w:left w:val="none" w:sz="0" w:space="0" w:color="auto"/>
        <w:bottom w:val="none" w:sz="0" w:space="0" w:color="auto"/>
        <w:right w:val="none" w:sz="0" w:space="0" w:color="auto"/>
      </w:divBdr>
    </w:div>
    <w:div w:id="407307985">
      <w:bodyDiv w:val="1"/>
      <w:marLeft w:val="0"/>
      <w:marRight w:val="0"/>
      <w:marTop w:val="0"/>
      <w:marBottom w:val="0"/>
      <w:divBdr>
        <w:top w:val="none" w:sz="0" w:space="0" w:color="auto"/>
        <w:left w:val="none" w:sz="0" w:space="0" w:color="auto"/>
        <w:bottom w:val="none" w:sz="0" w:space="0" w:color="auto"/>
        <w:right w:val="none" w:sz="0" w:space="0" w:color="auto"/>
      </w:divBdr>
    </w:div>
    <w:div w:id="436414959">
      <w:bodyDiv w:val="1"/>
      <w:marLeft w:val="0"/>
      <w:marRight w:val="0"/>
      <w:marTop w:val="0"/>
      <w:marBottom w:val="0"/>
      <w:divBdr>
        <w:top w:val="none" w:sz="0" w:space="0" w:color="auto"/>
        <w:left w:val="none" w:sz="0" w:space="0" w:color="auto"/>
        <w:bottom w:val="none" w:sz="0" w:space="0" w:color="auto"/>
        <w:right w:val="none" w:sz="0" w:space="0" w:color="auto"/>
      </w:divBdr>
    </w:div>
    <w:div w:id="457837340">
      <w:bodyDiv w:val="1"/>
      <w:marLeft w:val="0"/>
      <w:marRight w:val="0"/>
      <w:marTop w:val="0"/>
      <w:marBottom w:val="0"/>
      <w:divBdr>
        <w:top w:val="none" w:sz="0" w:space="0" w:color="auto"/>
        <w:left w:val="none" w:sz="0" w:space="0" w:color="auto"/>
        <w:bottom w:val="none" w:sz="0" w:space="0" w:color="auto"/>
        <w:right w:val="none" w:sz="0" w:space="0" w:color="auto"/>
      </w:divBdr>
    </w:div>
    <w:div w:id="523522321">
      <w:bodyDiv w:val="1"/>
      <w:marLeft w:val="0"/>
      <w:marRight w:val="0"/>
      <w:marTop w:val="0"/>
      <w:marBottom w:val="0"/>
      <w:divBdr>
        <w:top w:val="none" w:sz="0" w:space="0" w:color="auto"/>
        <w:left w:val="none" w:sz="0" w:space="0" w:color="auto"/>
        <w:bottom w:val="none" w:sz="0" w:space="0" w:color="auto"/>
        <w:right w:val="none" w:sz="0" w:space="0" w:color="auto"/>
      </w:divBdr>
    </w:div>
    <w:div w:id="548420985">
      <w:bodyDiv w:val="1"/>
      <w:marLeft w:val="0"/>
      <w:marRight w:val="0"/>
      <w:marTop w:val="0"/>
      <w:marBottom w:val="0"/>
      <w:divBdr>
        <w:top w:val="none" w:sz="0" w:space="0" w:color="auto"/>
        <w:left w:val="none" w:sz="0" w:space="0" w:color="auto"/>
        <w:bottom w:val="none" w:sz="0" w:space="0" w:color="auto"/>
        <w:right w:val="none" w:sz="0" w:space="0" w:color="auto"/>
      </w:divBdr>
    </w:div>
    <w:div w:id="587617645">
      <w:bodyDiv w:val="1"/>
      <w:marLeft w:val="0"/>
      <w:marRight w:val="0"/>
      <w:marTop w:val="0"/>
      <w:marBottom w:val="0"/>
      <w:divBdr>
        <w:top w:val="none" w:sz="0" w:space="0" w:color="auto"/>
        <w:left w:val="none" w:sz="0" w:space="0" w:color="auto"/>
        <w:bottom w:val="none" w:sz="0" w:space="0" w:color="auto"/>
        <w:right w:val="none" w:sz="0" w:space="0" w:color="auto"/>
      </w:divBdr>
    </w:div>
    <w:div w:id="592589477">
      <w:bodyDiv w:val="1"/>
      <w:marLeft w:val="0"/>
      <w:marRight w:val="0"/>
      <w:marTop w:val="0"/>
      <w:marBottom w:val="0"/>
      <w:divBdr>
        <w:top w:val="none" w:sz="0" w:space="0" w:color="auto"/>
        <w:left w:val="none" w:sz="0" w:space="0" w:color="auto"/>
        <w:bottom w:val="none" w:sz="0" w:space="0" w:color="auto"/>
        <w:right w:val="none" w:sz="0" w:space="0" w:color="auto"/>
      </w:divBdr>
      <w:divsChild>
        <w:div w:id="569197736">
          <w:marLeft w:val="0"/>
          <w:marRight w:val="0"/>
          <w:marTop w:val="0"/>
          <w:marBottom w:val="0"/>
          <w:divBdr>
            <w:top w:val="none" w:sz="0" w:space="0" w:color="auto"/>
            <w:left w:val="none" w:sz="0" w:space="0" w:color="auto"/>
            <w:bottom w:val="none" w:sz="0" w:space="0" w:color="auto"/>
            <w:right w:val="none" w:sz="0" w:space="0" w:color="auto"/>
          </w:divBdr>
          <w:divsChild>
            <w:div w:id="1141190897">
              <w:marLeft w:val="0"/>
              <w:marRight w:val="0"/>
              <w:marTop w:val="0"/>
              <w:marBottom w:val="0"/>
              <w:divBdr>
                <w:top w:val="none" w:sz="0" w:space="0" w:color="auto"/>
                <w:left w:val="none" w:sz="0" w:space="0" w:color="auto"/>
                <w:bottom w:val="none" w:sz="0" w:space="0" w:color="auto"/>
                <w:right w:val="none" w:sz="0" w:space="0" w:color="auto"/>
              </w:divBdr>
              <w:divsChild>
                <w:div w:id="13831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6426">
          <w:marLeft w:val="0"/>
          <w:marRight w:val="0"/>
          <w:marTop w:val="0"/>
          <w:marBottom w:val="0"/>
          <w:divBdr>
            <w:top w:val="none" w:sz="0" w:space="0" w:color="auto"/>
            <w:left w:val="none" w:sz="0" w:space="0" w:color="auto"/>
            <w:bottom w:val="none" w:sz="0" w:space="0" w:color="auto"/>
            <w:right w:val="none" w:sz="0" w:space="0" w:color="auto"/>
          </w:divBdr>
        </w:div>
        <w:div w:id="1995182539">
          <w:marLeft w:val="0"/>
          <w:marRight w:val="0"/>
          <w:marTop w:val="0"/>
          <w:marBottom w:val="0"/>
          <w:divBdr>
            <w:top w:val="none" w:sz="0" w:space="0" w:color="auto"/>
            <w:left w:val="none" w:sz="0" w:space="0" w:color="auto"/>
            <w:bottom w:val="none" w:sz="0" w:space="0" w:color="auto"/>
            <w:right w:val="none" w:sz="0" w:space="0" w:color="auto"/>
          </w:divBdr>
        </w:div>
      </w:divsChild>
    </w:div>
    <w:div w:id="680352171">
      <w:bodyDiv w:val="1"/>
      <w:marLeft w:val="0"/>
      <w:marRight w:val="0"/>
      <w:marTop w:val="0"/>
      <w:marBottom w:val="0"/>
      <w:divBdr>
        <w:top w:val="none" w:sz="0" w:space="0" w:color="auto"/>
        <w:left w:val="none" w:sz="0" w:space="0" w:color="auto"/>
        <w:bottom w:val="none" w:sz="0" w:space="0" w:color="auto"/>
        <w:right w:val="none" w:sz="0" w:space="0" w:color="auto"/>
      </w:divBdr>
    </w:div>
    <w:div w:id="703025092">
      <w:bodyDiv w:val="1"/>
      <w:marLeft w:val="0"/>
      <w:marRight w:val="0"/>
      <w:marTop w:val="0"/>
      <w:marBottom w:val="0"/>
      <w:divBdr>
        <w:top w:val="none" w:sz="0" w:space="0" w:color="auto"/>
        <w:left w:val="none" w:sz="0" w:space="0" w:color="auto"/>
        <w:bottom w:val="none" w:sz="0" w:space="0" w:color="auto"/>
        <w:right w:val="none" w:sz="0" w:space="0" w:color="auto"/>
      </w:divBdr>
    </w:div>
    <w:div w:id="719209752">
      <w:bodyDiv w:val="1"/>
      <w:marLeft w:val="0"/>
      <w:marRight w:val="0"/>
      <w:marTop w:val="0"/>
      <w:marBottom w:val="0"/>
      <w:divBdr>
        <w:top w:val="none" w:sz="0" w:space="0" w:color="auto"/>
        <w:left w:val="none" w:sz="0" w:space="0" w:color="auto"/>
        <w:bottom w:val="none" w:sz="0" w:space="0" w:color="auto"/>
        <w:right w:val="none" w:sz="0" w:space="0" w:color="auto"/>
      </w:divBdr>
    </w:div>
    <w:div w:id="721054599">
      <w:bodyDiv w:val="1"/>
      <w:marLeft w:val="0"/>
      <w:marRight w:val="0"/>
      <w:marTop w:val="0"/>
      <w:marBottom w:val="0"/>
      <w:divBdr>
        <w:top w:val="none" w:sz="0" w:space="0" w:color="auto"/>
        <w:left w:val="none" w:sz="0" w:space="0" w:color="auto"/>
        <w:bottom w:val="none" w:sz="0" w:space="0" w:color="auto"/>
        <w:right w:val="none" w:sz="0" w:space="0" w:color="auto"/>
      </w:divBdr>
    </w:div>
    <w:div w:id="721564842">
      <w:bodyDiv w:val="1"/>
      <w:marLeft w:val="0"/>
      <w:marRight w:val="0"/>
      <w:marTop w:val="0"/>
      <w:marBottom w:val="0"/>
      <w:divBdr>
        <w:top w:val="none" w:sz="0" w:space="0" w:color="auto"/>
        <w:left w:val="none" w:sz="0" w:space="0" w:color="auto"/>
        <w:bottom w:val="none" w:sz="0" w:space="0" w:color="auto"/>
        <w:right w:val="none" w:sz="0" w:space="0" w:color="auto"/>
      </w:divBdr>
    </w:div>
    <w:div w:id="722749607">
      <w:bodyDiv w:val="1"/>
      <w:marLeft w:val="0"/>
      <w:marRight w:val="0"/>
      <w:marTop w:val="0"/>
      <w:marBottom w:val="0"/>
      <w:divBdr>
        <w:top w:val="none" w:sz="0" w:space="0" w:color="auto"/>
        <w:left w:val="none" w:sz="0" w:space="0" w:color="auto"/>
        <w:bottom w:val="none" w:sz="0" w:space="0" w:color="auto"/>
        <w:right w:val="none" w:sz="0" w:space="0" w:color="auto"/>
      </w:divBdr>
    </w:div>
    <w:div w:id="854267362">
      <w:bodyDiv w:val="1"/>
      <w:marLeft w:val="0"/>
      <w:marRight w:val="0"/>
      <w:marTop w:val="0"/>
      <w:marBottom w:val="0"/>
      <w:divBdr>
        <w:top w:val="none" w:sz="0" w:space="0" w:color="auto"/>
        <w:left w:val="none" w:sz="0" w:space="0" w:color="auto"/>
        <w:bottom w:val="none" w:sz="0" w:space="0" w:color="auto"/>
        <w:right w:val="none" w:sz="0" w:space="0" w:color="auto"/>
      </w:divBdr>
    </w:div>
    <w:div w:id="861941142">
      <w:bodyDiv w:val="1"/>
      <w:marLeft w:val="0"/>
      <w:marRight w:val="0"/>
      <w:marTop w:val="0"/>
      <w:marBottom w:val="0"/>
      <w:divBdr>
        <w:top w:val="none" w:sz="0" w:space="0" w:color="auto"/>
        <w:left w:val="none" w:sz="0" w:space="0" w:color="auto"/>
        <w:bottom w:val="none" w:sz="0" w:space="0" w:color="auto"/>
        <w:right w:val="none" w:sz="0" w:space="0" w:color="auto"/>
      </w:divBdr>
    </w:div>
    <w:div w:id="914705114">
      <w:bodyDiv w:val="1"/>
      <w:marLeft w:val="0"/>
      <w:marRight w:val="0"/>
      <w:marTop w:val="0"/>
      <w:marBottom w:val="0"/>
      <w:divBdr>
        <w:top w:val="none" w:sz="0" w:space="0" w:color="auto"/>
        <w:left w:val="none" w:sz="0" w:space="0" w:color="auto"/>
        <w:bottom w:val="none" w:sz="0" w:space="0" w:color="auto"/>
        <w:right w:val="none" w:sz="0" w:space="0" w:color="auto"/>
      </w:divBdr>
    </w:div>
    <w:div w:id="916092754">
      <w:bodyDiv w:val="1"/>
      <w:marLeft w:val="0"/>
      <w:marRight w:val="0"/>
      <w:marTop w:val="0"/>
      <w:marBottom w:val="0"/>
      <w:divBdr>
        <w:top w:val="none" w:sz="0" w:space="0" w:color="auto"/>
        <w:left w:val="none" w:sz="0" w:space="0" w:color="auto"/>
        <w:bottom w:val="none" w:sz="0" w:space="0" w:color="auto"/>
        <w:right w:val="none" w:sz="0" w:space="0" w:color="auto"/>
      </w:divBdr>
    </w:div>
    <w:div w:id="941763850">
      <w:bodyDiv w:val="1"/>
      <w:marLeft w:val="0"/>
      <w:marRight w:val="0"/>
      <w:marTop w:val="0"/>
      <w:marBottom w:val="0"/>
      <w:divBdr>
        <w:top w:val="none" w:sz="0" w:space="0" w:color="auto"/>
        <w:left w:val="none" w:sz="0" w:space="0" w:color="auto"/>
        <w:bottom w:val="none" w:sz="0" w:space="0" w:color="auto"/>
        <w:right w:val="none" w:sz="0" w:space="0" w:color="auto"/>
      </w:divBdr>
    </w:div>
    <w:div w:id="954139019">
      <w:bodyDiv w:val="1"/>
      <w:marLeft w:val="0"/>
      <w:marRight w:val="0"/>
      <w:marTop w:val="0"/>
      <w:marBottom w:val="0"/>
      <w:divBdr>
        <w:top w:val="none" w:sz="0" w:space="0" w:color="auto"/>
        <w:left w:val="none" w:sz="0" w:space="0" w:color="auto"/>
        <w:bottom w:val="none" w:sz="0" w:space="0" w:color="auto"/>
        <w:right w:val="none" w:sz="0" w:space="0" w:color="auto"/>
      </w:divBdr>
    </w:div>
    <w:div w:id="962269228">
      <w:bodyDiv w:val="1"/>
      <w:marLeft w:val="0"/>
      <w:marRight w:val="0"/>
      <w:marTop w:val="0"/>
      <w:marBottom w:val="0"/>
      <w:divBdr>
        <w:top w:val="none" w:sz="0" w:space="0" w:color="auto"/>
        <w:left w:val="none" w:sz="0" w:space="0" w:color="auto"/>
        <w:bottom w:val="none" w:sz="0" w:space="0" w:color="auto"/>
        <w:right w:val="none" w:sz="0" w:space="0" w:color="auto"/>
      </w:divBdr>
    </w:div>
    <w:div w:id="970983660">
      <w:bodyDiv w:val="1"/>
      <w:marLeft w:val="0"/>
      <w:marRight w:val="0"/>
      <w:marTop w:val="0"/>
      <w:marBottom w:val="0"/>
      <w:divBdr>
        <w:top w:val="none" w:sz="0" w:space="0" w:color="auto"/>
        <w:left w:val="none" w:sz="0" w:space="0" w:color="auto"/>
        <w:bottom w:val="none" w:sz="0" w:space="0" w:color="auto"/>
        <w:right w:val="none" w:sz="0" w:space="0" w:color="auto"/>
      </w:divBdr>
    </w:div>
    <w:div w:id="1052656199">
      <w:bodyDiv w:val="1"/>
      <w:marLeft w:val="0"/>
      <w:marRight w:val="0"/>
      <w:marTop w:val="0"/>
      <w:marBottom w:val="0"/>
      <w:divBdr>
        <w:top w:val="none" w:sz="0" w:space="0" w:color="auto"/>
        <w:left w:val="none" w:sz="0" w:space="0" w:color="auto"/>
        <w:bottom w:val="none" w:sz="0" w:space="0" w:color="auto"/>
        <w:right w:val="none" w:sz="0" w:space="0" w:color="auto"/>
      </w:divBdr>
    </w:div>
    <w:div w:id="1126000287">
      <w:bodyDiv w:val="1"/>
      <w:marLeft w:val="0"/>
      <w:marRight w:val="0"/>
      <w:marTop w:val="0"/>
      <w:marBottom w:val="0"/>
      <w:divBdr>
        <w:top w:val="none" w:sz="0" w:space="0" w:color="auto"/>
        <w:left w:val="none" w:sz="0" w:space="0" w:color="auto"/>
        <w:bottom w:val="none" w:sz="0" w:space="0" w:color="auto"/>
        <w:right w:val="none" w:sz="0" w:space="0" w:color="auto"/>
      </w:divBdr>
    </w:div>
    <w:div w:id="1164130874">
      <w:bodyDiv w:val="1"/>
      <w:marLeft w:val="0"/>
      <w:marRight w:val="0"/>
      <w:marTop w:val="0"/>
      <w:marBottom w:val="0"/>
      <w:divBdr>
        <w:top w:val="none" w:sz="0" w:space="0" w:color="auto"/>
        <w:left w:val="none" w:sz="0" w:space="0" w:color="auto"/>
        <w:bottom w:val="none" w:sz="0" w:space="0" w:color="auto"/>
        <w:right w:val="none" w:sz="0" w:space="0" w:color="auto"/>
      </w:divBdr>
      <w:divsChild>
        <w:div w:id="1478184014">
          <w:marLeft w:val="0"/>
          <w:marRight w:val="0"/>
          <w:marTop w:val="0"/>
          <w:marBottom w:val="0"/>
          <w:divBdr>
            <w:top w:val="single" w:sz="2" w:space="0" w:color="D9D9E3"/>
            <w:left w:val="single" w:sz="2" w:space="0" w:color="D9D9E3"/>
            <w:bottom w:val="single" w:sz="2" w:space="0" w:color="D9D9E3"/>
            <w:right w:val="single" w:sz="2" w:space="0" w:color="D9D9E3"/>
          </w:divBdr>
          <w:divsChild>
            <w:div w:id="242447123">
              <w:marLeft w:val="0"/>
              <w:marRight w:val="0"/>
              <w:marTop w:val="0"/>
              <w:marBottom w:val="0"/>
              <w:divBdr>
                <w:top w:val="single" w:sz="2" w:space="0" w:color="D9D9E3"/>
                <w:left w:val="single" w:sz="2" w:space="0" w:color="D9D9E3"/>
                <w:bottom w:val="single" w:sz="2" w:space="0" w:color="D9D9E3"/>
                <w:right w:val="single" w:sz="2" w:space="0" w:color="D9D9E3"/>
              </w:divBdr>
              <w:divsChild>
                <w:div w:id="520358289">
                  <w:marLeft w:val="0"/>
                  <w:marRight w:val="0"/>
                  <w:marTop w:val="0"/>
                  <w:marBottom w:val="0"/>
                  <w:divBdr>
                    <w:top w:val="single" w:sz="2" w:space="0" w:color="D9D9E3"/>
                    <w:left w:val="single" w:sz="2" w:space="0" w:color="D9D9E3"/>
                    <w:bottom w:val="single" w:sz="2" w:space="0" w:color="D9D9E3"/>
                    <w:right w:val="single" w:sz="2" w:space="0" w:color="D9D9E3"/>
                  </w:divBdr>
                  <w:divsChild>
                    <w:div w:id="1331250211">
                      <w:marLeft w:val="0"/>
                      <w:marRight w:val="0"/>
                      <w:marTop w:val="0"/>
                      <w:marBottom w:val="0"/>
                      <w:divBdr>
                        <w:top w:val="single" w:sz="2" w:space="0" w:color="D9D9E3"/>
                        <w:left w:val="single" w:sz="2" w:space="0" w:color="D9D9E3"/>
                        <w:bottom w:val="single" w:sz="2" w:space="0" w:color="D9D9E3"/>
                        <w:right w:val="single" w:sz="2" w:space="0" w:color="D9D9E3"/>
                      </w:divBdr>
                      <w:divsChild>
                        <w:div w:id="1727101382">
                          <w:marLeft w:val="0"/>
                          <w:marRight w:val="0"/>
                          <w:marTop w:val="0"/>
                          <w:marBottom w:val="0"/>
                          <w:divBdr>
                            <w:top w:val="single" w:sz="2" w:space="0" w:color="auto"/>
                            <w:left w:val="single" w:sz="2" w:space="0" w:color="auto"/>
                            <w:bottom w:val="single" w:sz="6" w:space="0" w:color="auto"/>
                            <w:right w:val="single" w:sz="2" w:space="0" w:color="auto"/>
                          </w:divBdr>
                          <w:divsChild>
                            <w:div w:id="1013344052">
                              <w:marLeft w:val="0"/>
                              <w:marRight w:val="0"/>
                              <w:marTop w:val="100"/>
                              <w:marBottom w:val="100"/>
                              <w:divBdr>
                                <w:top w:val="single" w:sz="2" w:space="0" w:color="D9D9E3"/>
                                <w:left w:val="single" w:sz="2" w:space="0" w:color="D9D9E3"/>
                                <w:bottom w:val="single" w:sz="2" w:space="0" w:color="D9D9E3"/>
                                <w:right w:val="single" w:sz="2" w:space="0" w:color="D9D9E3"/>
                              </w:divBdr>
                              <w:divsChild>
                                <w:div w:id="1983923944">
                                  <w:marLeft w:val="0"/>
                                  <w:marRight w:val="0"/>
                                  <w:marTop w:val="0"/>
                                  <w:marBottom w:val="0"/>
                                  <w:divBdr>
                                    <w:top w:val="single" w:sz="2" w:space="0" w:color="D9D9E3"/>
                                    <w:left w:val="single" w:sz="2" w:space="0" w:color="D9D9E3"/>
                                    <w:bottom w:val="single" w:sz="2" w:space="0" w:color="D9D9E3"/>
                                    <w:right w:val="single" w:sz="2" w:space="0" w:color="D9D9E3"/>
                                  </w:divBdr>
                                  <w:divsChild>
                                    <w:div w:id="212355303">
                                      <w:marLeft w:val="0"/>
                                      <w:marRight w:val="0"/>
                                      <w:marTop w:val="0"/>
                                      <w:marBottom w:val="0"/>
                                      <w:divBdr>
                                        <w:top w:val="single" w:sz="2" w:space="0" w:color="D9D9E3"/>
                                        <w:left w:val="single" w:sz="2" w:space="0" w:color="D9D9E3"/>
                                        <w:bottom w:val="single" w:sz="2" w:space="0" w:color="D9D9E3"/>
                                        <w:right w:val="single" w:sz="2" w:space="0" w:color="D9D9E3"/>
                                      </w:divBdr>
                                      <w:divsChild>
                                        <w:div w:id="75135879">
                                          <w:marLeft w:val="0"/>
                                          <w:marRight w:val="0"/>
                                          <w:marTop w:val="0"/>
                                          <w:marBottom w:val="0"/>
                                          <w:divBdr>
                                            <w:top w:val="single" w:sz="2" w:space="0" w:color="D9D9E3"/>
                                            <w:left w:val="single" w:sz="2" w:space="0" w:color="D9D9E3"/>
                                            <w:bottom w:val="single" w:sz="2" w:space="0" w:color="D9D9E3"/>
                                            <w:right w:val="single" w:sz="2" w:space="0" w:color="D9D9E3"/>
                                          </w:divBdr>
                                          <w:divsChild>
                                            <w:div w:id="668100108">
                                              <w:marLeft w:val="0"/>
                                              <w:marRight w:val="0"/>
                                              <w:marTop w:val="0"/>
                                              <w:marBottom w:val="0"/>
                                              <w:divBdr>
                                                <w:top w:val="single" w:sz="2" w:space="0" w:color="D9D9E3"/>
                                                <w:left w:val="single" w:sz="2" w:space="0" w:color="D9D9E3"/>
                                                <w:bottom w:val="single" w:sz="2" w:space="0" w:color="D9D9E3"/>
                                                <w:right w:val="single" w:sz="2" w:space="0" w:color="D9D9E3"/>
                                              </w:divBdr>
                                              <w:divsChild>
                                                <w:div w:id="1148980733">
                                                  <w:marLeft w:val="0"/>
                                                  <w:marRight w:val="0"/>
                                                  <w:marTop w:val="0"/>
                                                  <w:marBottom w:val="0"/>
                                                  <w:divBdr>
                                                    <w:top w:val="single" w:sz="2" w:space="0" w:color="D9D9E3"/>
                                                    <w:left w:val="single" w:sz="2" w:space="0" w:color="D9D9E3"/>
                                                    <w:bottom w:val="single" w:sz="2" w:space="0" w:color="D9D9E3"/>
                                                    <w:right w:val="single" w:sz="2" w:space="0" w:color="D9D9E3"/>
                                                  </w:divBdr>
                                                  <w:divsChild>
                                                    <w:div w:id="13003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7207490">
          <w:marLeft w:val="0"/>
          <w:marRight w:val="0"/>
          <w:marTop w:val="0"/>
          <w:marBottom w:val="0"/>
          <w:divBdr>
            <w:top w:val="none" w:sz="0" w:space="0" w:color="auto"/>
            <w:left w:val="none" w:sz="0" w:space="0" w:color="auto"/>
            <w:bottom w:val="none" w:sz="0" w:space="0" w:color="auto"/>
            <w:right w:val="none" w:sz="0" w:space="0" w:color="auto"/>
          </w:divBdr>
        </w:div>
      </w:divsChild>
    </w:div>
    <w:div w:id="1172647205">
      <w:bodyDiv w:val="1"/>
      <w:marLeft w:val="0"/>
      <w:marRight w:val="0"/>
      <w:marTop w:val="0"/>
      <w:marBottom w:val="0"/>
      <w:divBdr>
        <w:top w:val="none" w:sz="0" w:space="0" w:color="auto"/>
        <w:left w:val="none" w:sz="0" w:space="0" w:color="auto"/>
        <w:bottom w:val="none" w:sz="0" w:space="0" w:color="auto"/>
        <w:right w:val="none" w:sz="0" w:space="0" w:color="auto"/>
      </w:divBdr>
    </w:div>
    <w:div w:id="1174614982">
      <w:bodyDiv w:val="1"/>
      <w:marLeft w:val="0"/>
      <w:marRight w:val="0"/>
      <w:marTop w:val="0"/>
      <w:marBottom w:val="0"/>
      <w:divBdr>
        <w:top w:val="none" w:sz="0" w:space="0" w:color="auto"/>
        <w:left w:val="none" w:sz="0" w:space="0" w:color="auto"/>
        <w:bottom w:val="none" w:sz="0" w:space="0" w:color="auto"/>
        <w:right w:val="none" w:sz="0" w:space="0" w:color="auto"/>
      </w:divBdr>
    </w:div>
    <w:div w:id="1232496865">
      <w:bodyDiv w:val="1"/>
      <w:marLeft w:val="0"/>
      <w:marRight w:val="0"/>
      <w:marTop w:val="0"/>
      <w:marBottom w:val="0"/>
      <w:divBdr>
        <w:top w:val="none" w:sz="0" w:space="0" w:color="auto"/>
        <w:left w:val="none" w:sz="0" w:space="0" w:color="auto"/>
        <w:bottom w:val="none" w:sz="0" w:space="0" w:color="auto"/>
        <w:right w:val="none" w:sz="0" w:space="0" w:color="auto"/>
      </w:divBdr>
    </w:div>
    <w:div w:id="1284800453">
      <w:bodyDiv w:val="1"/>
      <w:marLeft w:val="0"/>
      <w:marRight w:val="0"/>
      <w:marTop w:val="0"/>
      <w:marBottom w:val="0"/>
      <w:divBdr>
        <w:top w:val="none" w:sz="0" w:space="0" w:color="auto"/>
        <w:left w:val="none" w:sz="0" w:space="0" w:color="auto"/>
        <w:bottom w:val="none" w:sz="0" w:space="0" w:color="auto"/>
        <w:right w:val="none" w:sz="0" w:space="0" w:color="auto"/>
      </w:divBdr>
    </w:div>
    <w:div w:id="1305770976">
      <w:bodyDiv w:val="1"/>
      <w:marLeft w:val="0"/>
      <w:marRight w:val="0"/>
      <w:marTop w:val="0"/>
      <w:marBottom w:val="0"/>
      <w:divBdr>
        <w:top w:val="none" w:sz="0" w:space="0" w:color="auto"/>
        <w:left w:val="none" w:sz="0" w:space="0" w:color="auto"/>
        <w:bottom w:val="none" w:sz="0" w:space="0" w:color="auto"/>
        <w:right w:val="none" w:sz="0" w:space="0" w:color="auto"/>
      </w:divBdr>
    </w:div>
    <w:div w:id="1380278973">
      <w:bodyDiv w:val="1"/>
      <w:marLeft w:val="0"/>
      <w:marRight w:val="0"/>
      <w:marTop w:val="0"/>
      <w:marBottom w:val="0"/>
      <w:divBdr>
        <w:top w:val="none" w:sz="0" w:space="0" w:color="auto"/>
        <w:left w:val="none" w:sz="0" w:space="0" w:color="auto"/>
        <w:bottom w:val="none" w:sz="0" w:space="0" w:color="auto"/>
        <w:right w:val="none" w:sz="0" w:space="0" w:color="auto"/>
      </w:divBdr>
    </w:div>
    <w:div w:id="1387993395">
      <w:bodyDiv w:val="1"/>
      <w:marLeft w:val="0"/>
      <w:marRight w:val="0"/>
      <w:marTop w:val="0"/>
      <w:marBottom w:val="0"/>
      <w:divBdr>
        <w:top w:val="none" w:sz="0" w:space="0" w:color="auto"/>
        <w:left w:val="none" w:sz="0" w:space="0" w:color="auto"/>
        <w:bottom w:val="none" w:sz="0" w:space="0" w:color="auto"/>
        <w:right w:val="none" w:sz="0" w:space="0" w:color="auto"/>
      </w:divBdr>
    </w:div>
    <w:div w:id="1415933696">
      <w:bodyDiv w:val="1"/>
      <w:marLeft w:val="0"/>
      <w:marRight w:val="0"/>
      <w:marTop w:val="0"/>
      <w:marBottom w:val="0"/>
      <w:divBdr>
        <w:top w:val="none" w:sz="0" w:space="0" w:color="auto"/>
        <w:left w:val="none" w:sz="0" w:space="0" w:color="auto"/>
        <w:bottom w:val="none" w:sz="0" w:space="0" w:color="auto"/>
        <w:right w:val="none" w:sz="0" w:space="0" w:color="auto"/>
      </w:divBdr>
    </w:div>
    <w:div w:id="1419519471">
      <w:bodyDiv w:val="1"/>
      <w:marLeft w:val="0"/>
      <w:marRight w:val="0"/>
      <w:marTop w:val="0"/>
      <w:marBottom w:val="0"/>
      <w:divBdr>
        <w:top w:val="none" w:sz="0" w:space="0" w:color="auto"/>
        <w:left w:val="none" w:sz="0" w:space="0" w:color="auto"/>
        <w:bottom w:val="none" w:sz="0" w:space="0" w:color="auto"/>
        <w:right w:val="none" w:sz="0" w:space="0" w:color="auto"/>
      </w:divBdr>
      <w:divsChild>
        <w:div w:id="244607099">
          <w:marLeft w:val="-720"/>
          <w:marRight w:val="0"/>
          <w:marTop w:val="0"/>
          <w:marBottom w:val="0"/>
          <w:divBdr>
            <w:top w:val="none" w:sz="0" w:space="0" w:color="auto"/>
            <w:left w:val="none" w:sz="0" w:space="0" w:color="auto"/>
            <w:bottom w:val="none" w:sz="0" w:space="0" w:color="auto"/>
            <w:right w:val="none" w:sz="0" w:space="0" w:color="auto"/>
          </w:divBdr>
        </w:div>
      </w:divsChild>
    </w:div>
    <w:div w:id="1434937703">
      <w:bodyDiv w:val="1"/>
      <w:marLeft w:val="0"/>
      <w:marRight w:val="0"/>
      <w:marTop w:val="0"/>
      <w:marBottom w:val="0"/>
      <w:divBdr>
        <w:top w:val="none" w:sz="0" w:space="0" w:color="auto"/>
        <w:left w:val="none" w:sz="0" w:space="0" w:color="auto"/>
        <w:bottom w:val="none" w:sz="0" w:space="0" w:color="auto"/>
        <w:right w:val="none" w:sz="0" w:space="0" w:color="auto"/>
      </w:divBdr>
    </w:div>
    <w:div w:id="1461145118">
      <w:bodyDiv w:val="1"/>
      <w:marLeft w:val="0"/>
      <w:marRight w:val="0"/>
      <w:marTop w:val="0"/>
      <w:marBottom w:val="0"/>
      <w:divBdr>
        <w:top w:val="none" w:sz="0" w:space="0" w:color="auto"/>
        <w:left w:val="none" w:sz="0" w:space="0" w:color="auto"/>
        <w:bottom w:val="none" w:sz="0" w:space="0" w:color="auto"/>
        <w:right w:val="none" w:sz="0" w:space="0" w:color="auto"/>
      </w:divBdr>
    </w:div>
    <w:div w:id="1484540999">
      <w:bodyDiv w:val="1"/>
      <w:marLeft w:val="0"/>
      <w:marRight w:val="0"/>
      <w:marTop w:val="0"/>
      <w:marBottom w:val="0"/>
      <w:divBdr>
        <w:top w:val="none" w:sz="0" w:space="0" w:color="auto"/>
        <w:left w:val="none" w:sz="0" w:space="0" w:color="auto"/>
        <w:bottom w:val="none" w:sz="0" w:space="0" w:color="auto"/>
        <w:right w:val="none" w:sz="0" w:space="0" w:color="auto"/>
      </w:divBdr>
    </w:div>
    <w:div w:id="1497109715">
      <w:bodyDiv w:val="1"/>
      <w:marLeft w:val="0"/>
      <w:marRight w:val="0"/>
      <w:marTop w:val="0"/>
      <w:marBottom w:val="0"/>
      <w:divBdr>
        <w:top w:val="none" w:sz="0" w:space="0" w:color="auto"/>
        <w:left w:val="none" w:sz="0" w:space="0" w:color="auto"/>
        <w:bottom w:val="none" w:sz="0" w:space="0" w:color="auto"/>
        <w:right w:val="none" w:sz="0" w:space="0" w:color="auto"/>
      </w:divBdr>
    </w:div>
    <w:div w:id="1512376032">
      <w:bodyDiv w:val="1"/>
      <w:marLeft w:val="0"/>
      <w:marRight w:val="0"/>
      <w:marTop w:val="0"/>
      <w:marBottom w:val="0"/>
      <w:divBdr>
        <w:top w:val="none" w:sz="0" w:space="0" w:color="auto"/>
        <w:left w:val="none" w:sz="0" w:space="0" w:color="auto"/>
        <w:bottom w:val="none" w:sz="0" w:space="0" w:color="auto"/>
        <w:right w:val="none" w:sz="0" w:space="0" w:color="auto"/>
      </w:divBdr>
    </w:div>
    <w:div w:id="1534346525">
      <w:bodyDiv w:val="1"/>
      <w:marLeft w:val="0"/>
      <w:marRight w:val="0"/>
      <w:marTop w:val="0"/>
      <w:marBottom w:val="0"/>
      <w:divBdr>
        <w:top w:val="none" w:sz="0" w:space="0" w:color="auto"/>
        <w:left w:val="none" w:sz="0" w:space="0" w:color="auto"/>
        <w:bottom w:val="none" w:sz="0" w:space="0" w:color="auto"/>
        <w:right w:val="none" w:sz="0" w:space="0" w:color="auto"/>
      </w:divBdr>
    </w:div>
    <w:div w:id="1536699043">
      <w:bodyDiv w:val="1"/>
      <w:marLeft w:val="0"/>
      <w:marRight w:val="0"/>
      <w:marTop w:val="0"/>
      <w:marBottom w:val="0"/>
      <w:divBdr>
        <w:top w:val="none" w:sz="0" w:space="0" w:color="auto"/>
        <w:left w:val="none" w:sz="0" w:space="0" w:color="auto"/>
        <w:bottom w:val="none" w:sz="0" w:space="0" w:color="auto"/>
        <w:right w:val="none" w:sz="0" w:space="0" w:color="auto"/>
      </w:divBdr>
    </w:div>
    <w:div w:id="1572812037">
      <w:bodyDiv w:val="1"/>
      <w:marLeft w:val="0"/>
      <w:marRight w:val="0"/>
      <w:marTop w:val="0"/>
      <w:marBottom w:val="0"/>
      <w:divBdr>
        <w:top w:val="none" w:sz="0" w:space="0" w:color="auto"/>
        <w:left w:val="none" w:sz="0" w:space="0" w:color="auto"/>
        <w:bottom w:val="none" w:sz="0" w:space="0" w:color="auto"/>
        <w:right w:val="none" w:sz="0" w:space="0" w:color="auto"/>
      </w:divBdr>
    </w:div>
    <w:div w:id="1585530248">
      <w:bodyDiv w:val="1"/>
      <w:marLeft w:val="0"/>
      <w:marRight w:val="0"/>
      <w:marTop w:val="0"/>
      <w:marBottom w:val="0"/>
      <w:divBdr>
        <w:top w:val="none" w:sz="0" w:space="0" w:color="auto"/>
        <w:left w:val="none" w:sz="0" w:space="0" w:color="auto"/>
        <w:bottom w:val="none" w:sz="0" w:space="0" w:color="auto"/>
        <w:right w:val="none" w:sz="0" w:space="0" w:color="auto"/>
      </w:divBdr>
    </w:div>
    <w:div w:id="1654675420">
      <w:bodyDiv w:val="1"/>
      <w:marLeft w:val="0"/>
      <w:marRight w:val="0"/>
      <w:marTop w:val="0"/>
      <w:marBottom w:val="0"/>
      <w:divBdr>
        <w:top w:val="none" w:sz="0" w:space="0" w:color="auto"/>
        <w:left w:val="none" w:sz="0" w:space="0" w:color="auto"/>
        <w:bottom w:val="none" w:sz="0" w:space="0" w:color="auto"/>
        <w:right w:val="none" w:sz="0" w:space="0" w:color="auto"/>
      </w:divBdr>
    </w:div>
    <w:div w:id="1668746225">
      <w:bodyDiv w:val="1"/>
      <w:marLeft w:val="0"/>
      <w:marRight w:val="0"/>
      <w:marTop w:val="0"/>
      <w:marBottom w:val="0"/>
      <w:divBdr>
        <w:top w:val="none" w:sz="0" w:space="0" w:color="auto"/>
        <w:left w:val="none" w:sz="0" w:space="0" w:color="auto"/>
        <w:bottom w:val="none" w:sz="0" w:space="0" w:color="auto"/>
        <w:right w:val="none" w:sz="0" w:space="0" w:color="auto"/>
      </w:divBdr>
    </w:div>
    <w:div w:id="1698894224">
      <w:bodyDiv w:val="1"/>
      <w:marLeft w:val="0"/>
      <w:marRight w:val="0"/>
      <w:marTop w:val="0"/>
      <w:marBottom w:val="0"/>
      <w:divBdr>
        <w:top w:val="none" w:sz="0" w:space="0" w:color="auto"/>
        <w:left w:val="none" w:sz="0" w:space="0" w:color="auto"/>
        <w:bottom w:val="none" w:sz="0" w:space="0" w:color="auto"/>
        <w:right w:val="none" w:sz="0" w:space="0" w:color="auto"/>
      </w:divBdr>
    </w:div>
    <w:div w:id="1766270579">
      <w:bodyDiv w:val="1"/>
      <w:marLeft w:val="0"/>
      <w:marRight w:val="0"/>
      <w:marTop w:val="0"/>
      <w:marBottom w:val="0"/>
      <w:divBdr>
        <w:top w:val="none" w:sz="0" w:space="0" w:color="auto"/>
        <w:left w:val="none" w:sz="0" w:space="0" w:color="auto"/>
        <w:bottom w:val="none" w:sz="0" w:space="0" w:color="auto"/>
        <w:right w:val="none" w:sz="0" w:space="0" w:color="auto"/>
      </w:divBdr>
    </w:div>
    <w:div w:id="1768036831">
      <w:bodyDiv w:val="1"/>
      <w:marLeft w:val="0"/>
      <w:marRight w:val="0"/>
      <w:marTop w:val="0"/>
      <w:marBottom w:val="0"/>
      <w:divBdr>
        <w:top w:val="none" w:sz="0" w:space="0" w:color="auto"/>
        <w:left w:val="none" w:sz="0" w:space="0" w:color="auto"/>
        <w:bottom w:val="none" w:sz="0" w:space="0" w:color="auto"/>
        <w:right w:val="none" w:sz="0" w:space="0" w:color="auto"/>
      </w:divBdr>
    </w:div>
    <w:div w:id="1825273297">
      <w:bodyDiv w:val="1"/>
      <w:marLeft w:val="0"/>
      <w:marRight w:val="0"/>
      <w:marTop w:val="0"/>
      <w:marBottom w:val="0"/>
      <w:divBdr>
        <w:top w:val="none" w:sz="0" w:space="0" w:color="auto"/>
        <w:left w:val="none" w:sz="0" w:space="0" w:color="auto"/>
        <w:bottom w:val="none" w:sz="0" w:space="0" w:color="auto"/>
        <w:right w:val="none" w:sz="0" w:space="0" w:color="auto"/>
      </w:divBdr>
    </w:div>
    <w:div w:id="1907834202">
      <w:bodyDiv w:val="1"/>
      <w:marLeft w:val="0"/>
      <w:marRight w:val="0"/>
      <w:marTop w:val="0"/>
      <w:marBottom w:val="0"/>
      <w:divBdr>
        <w:top w:val="none" w:sz="0" w:space="0" w:color="auto"/>
        <w:left w:val="none" w:sz="0" w:space="0" w:color="auto"/>
        <w:bottom w:val="none" w:sz="0" w:space="0" w:color="auto"/>
        <w:right w:val="none" w:sz="0" w:space="0" w:color="auto"/>
      </w:divBdr>
    </w:div>
    <w:div w:id="1931312922">
      <w:bodyDiv w:val="1"/>
      <w:marLeft w:val="0"/>
      <w:marRight w:val="0"/>
      <w:marTop w:val="0"/>
      <w:marBottom w:val="0"/>
      <w:divBdr>
        <w:top w:val="none" w:sz="0" w:space="0" w:color="auto"/>
        <w:left w:val="none" w:sz="0" w:space="0" w:color="auto"/>
        <w:bottom w:val="none" w:sz="0" w:space="0" w:color="auto"/>
        <w:right w:val="none" w:sz="0" w:space="0" w:color="auto"/>
      </w:divBdr>
    </w:div>
    <w:div w:id="1954169693">
      <w:bodyDiv w:val="1"/>
      <w:marLeft w:val="0"/>
      <w:marRight w:val="0"/>
      <w:marTop w:val="0"/>
      <w:marBottom w:val="0"/>
      <w:divBdr>
        <w:top w:val="none" w:sz="0" w:space="0" w:color="auto"/>
        <w:left w:val="none" w:sz="0" w:space="0" w:color="auto"/>
        <w:bottom w:val="none" w:sz="0" w:space="0" w:color="auto"/>
        <w:right w:val="none" w:sz="0" w:space="0" w:color="auto"/>
      </w:divBdr>
    </w:div>
    <w:div w:id="1971595002">
      <w:bodyDiv w:val="1"/>
      <w:marLeft w:val="0"/>
      <w:marRight w:val="0"/>
      <w:marTop w:val="0"/>
      <w:marBottom w:val="0"/>
      <w:divBdr>
        <w:top w:val="none" w:sz="0" w:space="0" w:color="auto"/>
        <w:left w:val="none" w:sz="0" w:space="0" w:color="auto"/>
        <w:bottom w:val="none" w:sz="0" w:space="0" w:color="auto"/>
        <w:right w:val="none" w:sz="0" w:space="0" w:color="auto"/>
      </w:divBdr>
    </w:div>
    <w:div w:id="1984773283">
      <w:bodyDiv w:val="1"/>
      <w:marLeft w:val="0"/>
      <w:marRight w:val="0"/>
      <w:marTop w:val="0"/>
      <w:marBottom w:val="0"/>
      <w:divBdr>
        <w:top w:val="none" w:sz="0" w:space="0" w:color="auto"/>
        <w:left w:val="none" w:sz="0" w:space="0" w:color="auto"/>
        <w:bottom w:val="none" w:sz="0" w:space="0" w:color="auto"/>
        <w:right w:val="none" w:sz="0" w:space="0" w:color="auto"/>
      </w:divBdr>
    </w:div>
    <w:div w:id="2008483520">
      <w:bodyDiv w:val="1"/>
      <w:marLeft w:val="0"/>
      <w:marRight w:val="0"/>
      <w:marTop w:val="0"/>
      <w:marBottom w:val="0"/>
      <w:divBdr>
        <w:top w:val="none" w:sz="0" w:space="0" w:color="auto"/>
        <w:left w:val="none" w:sz="0" w:space="0" w:color="auto"/>
        <w:bottom w:val="none" w:sz="0" w:space="0" w:color="auto"/>
        <w:right w:val="none" w:sz="0" w:space="0" w:color="auto"/>
      </w:divBdr>
    </w:div>
    <w:div w:id="2059235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CONVENIOS DE VINCULACIÓN CON LOS SECTORES PÚBLICO,SOCIAL Y PRIVADO</a:t>
            </a:r>
          </a:p>
        </c:rich>
      </c:tx>
      <c:layout>
        <c:manualLayout>
          <c:xMode val="edge"/>
          <c:yMode val="edge"/>
          <c:x val="0.1807637795275590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Hoja1!$B$1</c:f>
              <c:strCache>
                <c:ptCount val="1"/>
                <c:pt idx="0">
                  <c:v>convenios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Hoja1!$A$2:$A$7</c:f>
              <c:numCache>
                <c:formatCode>General</c:formatCode>
                <c:ptCount val="6"/>
                <c:pt idx="0">
                  <c:v>2022</c:v>
                </c:pt>
                <c:pt idx="1">
                  <c:v>2021</c:v>
                </c:pt>
                <c:pt idx="2">
                  <c:v>2020</c:v>
                </c:pt>
                <c:pt idx="3">
                  <c:v>2019</c:v>
                </c:pt>
                <c:pt idx="4">
                  <c:v>2018</c:v>
                </c:pt>
                <c:pt idx="5">
                  <c:v>2017</c:v>
                </c:pt>
              </c:numCache>
            </c:numRef>
          </c:xVal>
          <c:yVal>
            <c:numRef>
              <c:f>Hoja1!$B$2:$B$7</c:f>
              <c:numCache>
                <c:formatCode>General</c:formatCode>
                <c:ptCount val="6"/>
                <c:pt idx="0">
                  <c:v>104</c:v>
                </c:pt>
                <c:pt idx="1">
                  <c:v>60</c:v>
                </c:pt>
                <c:pt idx="2">
                  <c:v>35</c:v>
                </c:pt>
                <c:pt idx="3">
                  <c:v>48</c:v>
                </c:pt>
                <c:pt idx="4">
                  <c:v>51</c:v>
                </c:pt>
                <c:pt idx="5">
                  <c:v>26</c:v>
                </c:pt>
              </c:numCache>
            </c:numRef>
          </c:yVal>
          <c:smooth val="0"/>
          <c:extLst>
            <c:ext xmlns:c16="http://schemas.microsoft.com/office/drawing/2014/chart" uri="{C3380CC4-5D6E-409C-BE32-E72D297353CC}">
              <c16:uniqueId val="{00000000-810E-4F90-8ABD-C7E363875C75}"/>
            </c:ext>
          </c:extLst>
        </c:ser>
        <c:dLbls>
          <c:showLegendKey val="0"/>
          <c:showVal val="0"/>
          <c:showCatName val="0"/>
          <c:showSerName val="0"/>
          <c:showPercent val="0"/>
          <c:showBubbleSize val="0"/>
        </c:dLbls>
        <c:axId val="1469373376"/>
        <c:axId val="1317056432"/>
      </c:scatterChart>
      <c:valAx>
        <c:axId val="14693733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7056432"/>
        <c:crosses val="autoZero"/>
        <c:crossBetween val="midCat"/>
      </c:valAx>
      <c:valAx>
        <c:axId val="1317056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93733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Hoja1!$A$29</c:f>
              <c:strCache>
                <c:ptCount val="1"/>
                <c:pt idx="0">
                  <c:v>Menos de 1 mes</c:v>
                </c:pt>
              </c:strCache>
            </c:strRef>
          </c:tx>
          <c:spPr>
            <a:solidFill>
              <a:schemeClr val="accent1"/>
            </a:solidFill>
            <a:ln>
              <a:noFill/>
            </a:ln>
            <a:effectLst/>
          </c:spPr>
          <c:invertIfNegative val="0"/>
          <c:cat>
            <c:strRef>
              <c:f>Hoja1!$B$28:$G$28</c:f>
              <c:strCache>
                <c:ptCount val="6"/>
                <c:pt idx="0">
                  <c:v>ISC</c:v>
                </c:pt>
                <c:pt idx="1">
                  <c:v>Licenciatura en Administracion</c:v>
                </c:pt>
                <c:pt idx="2">
                  <c:v>Ingeniería Eléctrica</c:v>
                </c:pt>
                <c:pt idx="3">
                  <c:v>Ingeniería en Gestión Empresarial</c:v>
                </c:pt>
                <c:pt idx="4">
                  <c:v>Ingeniería en Materiales</c:v>
                </c:pt>
                <c:pt idx="5">
                  <c:v>Ingeniería Bioquímica</c:v>
                </c:pt>
              </c:strCache>
            </c:strRef>
          </c:cat>
          <c:val>
            <c:numRef>
              <c:f>Hoja1!$B$29:$G$29</c:f>
              <c:numCache>
                <c:formatCode>0%</c:formatCode>
                <c:ptCount val="6"/>
                <c:pt idx="0">
                  <c:v>0.13</c:v>
                </c:pt>
                <c:pt idx="1">
                  <c:v>0.15</c:v>
                </c:pt>
                <c:pt idx="2">
                  <c:v>0.18</c:v>
                </c:pt>
                <c:pt idx="3">
                  <c:v>0.18</c:v>
                </c:pt>
                <c:pt idx="4">
                  <c:v>0.1</c:v>
                </c:pt>
                <c:pt idx="5">
                  <c:v>0.26</c:v>
                </c:pt>
              </c:numCache>
            </c:numRef>
          </c:val>
          <c:extLst>
            <c:ext xmlns:c16="http://schemas.microsoft.com/office/drawing/2014/chart" uri="{C3380CC4-5D6E-409C-BE32-E72D297353CC}">
              <c16:uniqueId val="{00000000-325A-42D0-ACA6-9335EF3DBE5B}"/>
            </c:ext>
          </c:extLst>
        </c:ser>
        <c:ser>
          <c:idx val="1"/>
          <c:order val="1"/>
          <c:tx>
            <c:strRef>
              <c:f>Hoja1!$A$30</c:f>
              <c:strCache>
                <c:ptCount val="1"/>
                <c:pt idx="0">
                  <c:v>Entre 1 y 3 meses</c:v>
                </c:pt>
              </c:strCache>
            </c:strRef>
          </c:tx>
          <c:spPr>
            <a:solidFill>
              <a:schemeClr val="accent2"/>
            </a:solidFill>
            <a:ln>
              <a:noFill/>
            </a:ln>
            <a:effectLst/>
          </c:spPr>
          <c:invertIfNegative val="0"/>
          <c:cat>
            <c:strRef>
              <c:f>Hoja1!$B$28:$G$28</c:f>
              <c:strCache>
                <c:ptCount val="6"/>
                <c:pt idx="0">
                  <c:v>ISC</c:v>
                </c:pt>
                <c:pt idx="1">
                  <c:v>Licenciatura en Administracion</c:v>
                </c:pt>
                <c:pt idx="2">
                  <c:v>Ingeniería Eléctrica</c:v>
                </c:pt>
                <c:pt idx="3">
                  <c:v>Ingeniería en Gestión Empresarial</c:v>
                </c:pt>
                <c:pt idx="4">
                  <c:v>Ingeniería en Materiales</c:v>
                </c:pt>
                <c:pt idx="5">
                  <c:v>Ingeniería Bioquímica</c:v>
                </c:pt>
              </c:strCache>
            </c:strRef>
          </c:cat>
          <c:val>
            <c:numRef>
              <c:f>Hoja1!$B$30:$G$30</c:f>
              <c:numCache>
                <c:formatCode>0%</c:formatCode>
                <c:ptCount val="6"/>
                <c:pt idx="0">
                  <c:v>0.09</c:v>
                </c:pt>
                <c:pt idx="1">
                  <c:v>0.26</c:v>
                </c:pt>
                <c:pt idx="2">
                  <c:v>0.23</c:v>
                </c:pt>
                <c:pt idx="3">
                  <c:v>0.15</c:v>
                </c:pt>
                <c:pt idx="4">
                  <c:v>0.16</c:v>
                </c:pt>
                <c:pt idx="5">
                  <c:v>0.18</c:v>
                </c:pt>
              </c:numCache>
            </c:numRef>
          </c:val>
          <c:extLst>
            <c:ext xmlns:c16="http://schemas.microsoft.com/office/drawing/2014/chart" uri="{C3380CC4-5D6E-409C-BE32-E72D297353CC}">
              <c16:uniqueId val="{00000001-325A-42D0-ACA6-9335EF3DBE5B}"/>
            </c:ext>
          </c:extLst>
        </c:ser>
        <c:ser>
          <c:idx val="2"/>
          <c:order val="2"/>
          <c:tx>
            <c:strRef>
              <c:f>Hoja1!$A$31</c:f>
              <c:strCache>
                <c:ptCount val="1"/>
                <c:pt idx="0">
                  <c:v>Entre 3 y 6 meses</c:v>
                </c:pt>
              </c:strCache>
            </c:strRef>
          </c:tx>
          <c:spPr>
            <a:solidFill>
              <a:schemeClr val="accent3"/>
            </a:solidFill>
            <a:ln>
              <a:noFill/>
            </a:ln>
            <a:effectLst/>
          </c:spPr>
          <c:invertIfNegative val="0"/>
          <c:cat>
            <c:strRef>
              <c:f>Hoja1!$B$28:$G$28</c:f>
              <c:strCache>
                <c:ptCount val="6"/>
                <c:pt idx="0">
                  <c:v>ISC</c:v>
                </c:pt>
                <c:pt idx="1">
                  <c:v>Licenciatura en Administracion</c:v>
                </c:pt>
                <c:pt idx="2">
                  <c:v>Ingeniería Eléctrica</c:v>
                </c:pt>
                <c:pt idx="3">
                  <c:v>Ingeniería en Gestión Empresarial</c:v>
                </c:pt>
                <c:pt idx="4">
                  <c:v>Ingeniería en Materiales</c:v>
                </c:pt>
                <c:pt idx="5">
                  <c:v>Ingeniería Bioquímica</c:v>
                </c:pt>
              </c:strCache>
            </c:strRef>
          </c:cat>
          <c:val>
            <c:numRef>
              <c:f>Hoja1!$B$31:$G$31</c:f>
              <c:numCache>
                <c:formatCode>0%</c:formatCode>
                <c:ptCount val="6"/>
                <c:pt idx="0">
                  <c:v>0.32</c:v>
                </c:pt>
                <c:pt idx="1">
                  <c:v>0.34</c:v>
                </c:pt>
                <c:pt idx="2">
                  <c:v>0.32</c:v>
                </c:pt>
                <c:pt idx="3">
                  <c:v>0.39</c:v>
                </c:pt>
                <c:pt idx="4">
                  <c:v>0.41</c:v>
                </c:pt>
                <c:pt idx="5">
                  <c:v>0.25</c:v>
                </c:pt>
              </c:numCache>
            </c:numRef>
          </c:val>
          <c:extLst>
            <c:ext xmlns:c16="http://schemas.microsoft.com/office/drawing/2014/chart" uri="{C3380CC4-5D6E-409C-BE32-E72D297353CC}">
              <c16:uniqueId val="{00000002-325A-42D0-ACA6-9335EF3DBE5B}"/>
            </c:ext>
          </c:extLst>
        </c:ser>
        <c:ser>
          <c:idx val="3"/>
          <c:order val="3"/>
          <c:tx>
            <c:strRef>
              <c:f>Hoja1!$A$32</c:f>
              <c:strCache>
                <c:ptCount val="1"/>
                <c:pt idx="0">
                  <c:v>Entre 6 y 12 meses</c:v>
                </c:pt>
              </c:strCache>
            </c:strRef>
          </c:tx>
          <c:spPr>
            <a:solidFill>
              <a:schemeClr val="accent4"/>
            </a:solidFill>
            <a:ln>
              <a:noFill/>
            </a:ln>
            <a:effectLst/>
          </c:spPr>
          <c:invertIfNegative val="0"/>
          <c:cat>
            <c:strRef>
              <c:f>Hoja1!$B$28:$G$28</c:f>
              <c:strCache>
                <c:ptCount val="6"/>
                <c:pt idx="0">
                  <c:v>ISC</c:v>
                </c:pt>
                <c:pt idx="1">
                  <c:v>Licenciatura en Administracion</c:v>
                </c:pt>
                <c:pt idx="2">
                  <c:v>Ingeniería Eléctrica</c:v>
                </c:pt>
                <c:pt idx="3">
                  <c:v>Ingeniería en Gestión Empresarial</c:v>
                </c:pt>
                <c:pt idx="4">
                  <c:v>Ingeniería en Materiales</c:v>
                </c:pt>
                <c:pt idx="5">
                  <c:v>Ingeniería Bioquímica</c:v>
                </c:pt>
              </c:strCache>
            </c:strRef>
          </c:cat>
          <c:val>
            <c:numRef>
              <c:f>Hoja1!$B$32:$G$32</c:f>
              <c:numCache>
                <c:formatCode>0%</c:formatCode>
                <c:ptCount val="6"/>
                <c:pt idx="0">
                  <c:v>0.33</c:v>
                </c:pt>
                <c:pt idx="1">
                  <c:v>0.22</c:v>
                </c:pt>
                <c:pt idx="2">
                  <c:v>0.24</c:v>
                </c:pt>
                <c:pt idx="3">
                  <c:v>0.17</c:v>
                </c:pt>
                <c:pt idx="4">
                  <c:v>0.28000000000000003</c:v>
                </c:pt>
                <c:pt idx="5">
                  <c:v>0.22</c:v>
                </c:pt>
              </c:numCache>
            </c:numRef>
          </c:val>
          <c:extLst>
            <c:ext xmlns:c16="http://schemas.microsoft.com/office/drawing/2014/chart" uri="{C3380CC4-5D6E-409C-BE32-E72D297353CC}">
              <c16:uniqueId val="{00000003-325A-42D0-ACA6-9335EF3DBE5B}"/>
            </c:ext>
          </c:extLst>
        </c:ser>
        <c:ser>
          <c:idx val="4"/>
          <c:order val="4"/>
          <c:tx>
            <c:strRef>
              <c:f>Hoja1!$A$33</c:f>
              <c:strCache>
                <c:ptCount val="1"/>
                <c:pt idx="0">
                  <c:v>No he encontrado</c:v>
                </c:pt>
              </c:strCache>
            </c:strRef>
          </c:tx>
          <c:spPr>
            <a:solidFill>
              <a:schemeClr val="accent5"/>
            </a:solidFill>
            <a:ln>
              <a:noFill/>
            </a:ln>
            <a:effectLst/>
          </c:spPr>
          <c:invertIfNegative val="0"/>
          <c:cat>
            <c:strRef>
              <c:f>Hoja1!$B$28:$G$28</c:f>
              <c:strCache>
                <c:ptCount val="6"/>
                <c:pt idx="0">
                  <c:v>ISC</c:v>
                </c:pt>
                <c:pt idx="1">
                  <c:v>Licenciatura en Administracion</c:v>
                </c:pt>
                <c:pt idx="2">
                  <c:v>Ingeniería Eléctrica</c:v>
                </c:pt>
                <c:pt idx="3">
                  <c:v>Ingeniería en Gestión Empresarial</c:v>
                </c:pt>
                <c:pt idx="4">
                  <c:v>Ingeniería en Materiales</c:v>
                </c:pt>
                <c:pt idx="5">
                  <c:v>Ingeniería Bioquímica</c:v>
                </c:pt>
              </c:strCache>
            </c:strRef>
          </c:cat>
          <c:val>
            <c:numRef>
              <c:f>Hoja1!$B$33:$G$33</c:f>
              <c:numCache>
                <c:formatCode>0%</c:formatCode>
                <c:ptCount val="6"/>
                <c:pt idx="0">
                  <c:v>0.13</c:v>
                </c:pt>
                <c:pt idx="1">
                  <c:v>0.03</c:v>
                </c:pt>
                <c:pt idx="2">
                  <c:v>0.03</c:v>
                </c:pt>
                <c:pt idx="3">
                  <c:v>0.11</c:v>
                </c:pt>
                <c:pt idx="4">
                  <c:v>0.05</c:v>
                </c:pt>
                <c:pt idx="5">
                  <c:v>0.09</c:v>
                </c:pt>
              </c:numCache>
            </c:numRef>
          </c:val>
          <c:extLst>
            <c:ext xmlns:c16="http://schemas.microsoft.com/office/drawing/2014/chart" uri="{C3380CC4-5D6E-409C-BE32-E72D297353CC}">
              <c16:uniqueId val="{00000004-325A-42D0-ACA6-9335EF3DBE5B}"/>
            </c:ext>
          </c:extLst>
        </c:ser>
        <c:dLbls>
          <c:showLegendKey val="0"/>
          <c:showVal val="0"/>
          <c:showCatName val="0"/>
          <c:showSerName val="0"/>
          <c:showPercent val="0"/>
          <c:showBubbleSize val="0"/>
        </c:dLbls>
        <c:gapWidth val="219"/>
        <c:overlap val="-27"/>
        <c:axId val="338508736"/>
        <c:axId val="432785584"/>
      </c:barChart>
      <c:catAx>
        <c:axId val="338508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785584"/>
        <c:crosses val="autoZero"/>
        <c:auto val="1"/>
        <c:lblAlgn val="ctr"/>
        <c:lblOffset val="100"/>
        <c:noMultiLvlLbl val="0"/>
      </c:catAx>
      <c:valAx>
        <c:axId val="4327855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508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t>Egresados que ejercen la profesión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8402668416447944"/>
          <c:y val="0.17171296296296296"/>
          <c:w val="0.57136920384951884"/>
          <c:h val="0.61498432487605714"/>
        </c:manualLayout>
      </c:layout>
      <c:barChart>
        <c:barDir val="bar"/>
        <c:grouping val="clustered"/>
        <c:varyColors val="0"/>
        <c:ser>
          <c:idx val="0"/>
          <c:order val="0"/>
          <c:tx>
            <c:strRef>
              <c:f>Hoja1!$A$2</c:f>
              <c:strCache>
                <c:ptCount val="1"/>
                <c:pt idx="0">
                  <c:v>Si</c:v>
                </c:pt>
              </c:strCache>
            </c:strRef>
          </c:tx>
          <c:spPr>
            <a:solidFill>
              <a:schemeClr val="accent1"/>
            </a:solidFill>
            <a:ln>
              <a:noFill/>
            </a:ln>
            <a:effectLst/>
          </c:spPr>
          <c:invertIfNegative val="0"/>
          <c:cat>
            <c:strRef>
              <c:f>Hoja1!$B$1:$G$1</c:f>
              <c:strCache>
                <c:ptCount val="6"/>
                <c:pt idx="0">
                  <c:v>ISC</c:v>
                </c:pt>
                <c:pt idx="1">
                  <c:v>Licenciatura en Administracion</c:v>
                </c:pt>
                <c:pt idx="2">
                  <c:v>Ingeniería Eléctrica</c:v>
                </c:pt>
                <c:pt idx="3">
                  <c:v>Ingeniería en Gestión Empresarial</c:v>
                </c:pt>
                <c:pt idx="4">
                  <c:v>Ingeniería en Materiales</c:v>
                </c:pt>
                <c:pt idx="5">
                  <c:v>Ingeniería Bioquímica</c:v>
                </c:pt>
              </c:strCache>
            </c:strRef>
          </c:cat>
          <c:val>
            <c:numRef>
              <c:f>Hoja1!$B$2:$G$2</c:f>
              <c:numCache>
                <c:formatCode>0%</c:formatCode>
                <c:ptCount val="6"/>
                <c:pt idx="0">
                  <c:v>0.86</c:v>
                </c:pt>
                <c:pt idx="1">
                  <c:v>0.94</c:v>
                </c:pt>
                <c:pt idx="2">
                  <c:v>0.97</c:v>
                </c:pt>
                <c:pt idx="3">
                  <c:v>0.78</c:v>
                </c:pt>
                <c:pt idx="4">
                  <c:v>0.85</c:v>
                </c:pt>
                <c:pt idx="5">
                  <c:v>0.89</c:v>
                </c:pt>
              </c:numCache>
            </c:numRef>
          </c:val>
          <c:extLst>
            <c:ext xmlns:c16="http://schemas.microsoft.com/office/drawing/2014/chart" uri="{C3380CC4-5D6E-409C-BE32-E72D297353CC}">
              <c16:uniqueId val="{00000000-95B8-4C1E-91B5-13A0224CFC83}"/>
            </c:ext>
          </c:extLst>
        </c:ser>
        <c:ser>
          <c:idx val="1"/>
          <c:order val="1"/>
          <c:tx>
            <c:strRef>
              <c:f>Hoja1!$A$3</c:f>
              <c:strCache>
                <c:ptCount val="1"/>
                <c:pt idx="0">
                  <c:v>No</c:v>
                </c:pt>
              </c:strCache>
            </c:strRef>
          </c:tx>
          <c:spPr>
            <a:solidFill>
              <a:schemeClr val="accent2"/>
            </a:solidFill>
            <a:ln>
              <a:noFill/>
            </a:ln>
            <a:effectLst/>
          </c:spPr>
          <c:invertIfNegative val="0"/>
          <c:cat>
            <c:strRef>
              <c:f>Hoja1!$B$1:$G$1</c:f>
              <c:strCache>
                <c:ptCount val="6"/>
                <c:pt idx="0">
                  <c:v>ISC</c:v>
                </c:pt>
                <c:pt idx="1">
                  <c:v>Licenciatura en Administracion</c:v>
                </c:pt>
                <c:pt idx="2">
                  <c:v>Ingeniería Eléctrica</c:v>
                </c:pt>
                <c:pt idx="3">
                  <c:v>Ingeniería en Gestión Empresarial</c:v>
                </c:pt>
                <c:pt idx="4">
                  <c:v>Ingeniería en Materiales</c:v>
                </c:pt>
                <c:pt idx="5">
                  <c:v>Ingeniería Bioquímica</c:v>
                </c:pt>
              </c:strCache>
            </c:strRef>
          </c:cat>
          <c:val>
            <c:numRef>
              <c:f>Hoja1!$B$3:$G$3</c:f>
              <c:numCache>
                <c:formatCode>0%</c:formatCode>
                <c:ptCount val="6"/>
                <c:pt idx="0">
                  <c:v>0.14000000000000001</c:v>
                </c:pt>
                <c:pt idx="1">
                  <c:v>0.06</c:v>
                </c:pt>
                <c:pt idx="2">
                  <c:v>0.03</c:v>
                </c:pt>
                <c:pt idx="3">
                  <c:v>0.22</c:v>
                </c:pt>
                <c:pt idx="4">
                  <c:v>0.15</c:v>
                </c:pt>
                <c:pt idx="5">
                  <c:v>0.11</c:v>
                </c:pt>
              </c:numCache>
            </c:numRef>
          </c:val>
          <c:extLst>
            <c:ext xmlns:c16="http://schemas.microsoft.com/office/drawing/2014/chart" uri="{C3380CC4-5D6E-409C-BE32-E72D297353CC}">
              <c16:uniqueId val="{00000001-95B8-4C1E-91B5-13A0224CFC83}"/>
            </c:ext>
          </c:extLst>
        </c:ser>
        <c:dLbls>
          <c:showLegendKey val="0"/>
          <c:showVal val="0"/>
          <c:showCatName val="0"/>
          <c:showSerName val="0"/>
          <c:showPercent val="0"/>
          <c:showBubbleSize val="0"/>
        </c:dLbls>
        <c:gapWidth val="182"/>
        <c:axId val="425544352"/>
        <c:axId val="336748784"/>
      </c:barChart>
      <c:catAx>
        <c:axId val="4255443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748784"/>
        <c:crosses val="autoZero"/>
        <c:auto val="1"/>
        <c:lblAlgn val="ctr"/>
        <c:lblOffset val="100"/>
        <c:noMultiLvlLbl val="0"/>
      </c:catAx>
      <c:valAx>
        <c:axId val="33674878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44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Sar07</b:Tag>
    <b:SourceType>Misc</b:SourceType>
    <b:Guid>{7F78D5D4-DBD0-45EF-8440-030A828E11B9}</b:Guid>
    <b:Author>
      <b:Author>
        <b:NameList>
          <b:Person>
            <b:Last>Sarabia-Altamirano</b:Last>
            <b:First>Gabriela</b:First>
          </b:Person>
        </b:NameList>
      </b:Author>
    </b:Author>
    <b:Title>La vinculación universidad-empresa y sus canales de interacción desde la perspectiva de la academia, de la empresa y de las políticas públicas</b:Title>
    <b:Year>2007</b:Year>
    <b:Month>Junio</b:Month>
    <b:StateProvince>Ciudad Victoria</b:StateProvince>
    <b:CountryRegion>Tamaulipas</b:CountryRegion>
    <b:Publisher>Universidad Autónoma de Tamaulipas</b:Publisher>
    <b:RefOrder>7</b:RefOrder>
  </b:Source>
  <b:Source>
    <b:Tag>Frø17</b:Tag>
    <b:SourceType>InternetSite</b:SourceType>
    <b:Guid>{91C5F04B-A8E2-4B07-9D8E-588CA603FFF9}</b:Guid>
    <b:Author>
      <b:Author>
        <b:NameList>
          <b:Person>
            <b:Last>Frølund</b:Last>
            <b:First>Lars</b:First>
          </b:Person>
        </b:NameList>
      </b:Author>
    </b:Author>
    <b:Title>Developing Successful Strategic Partnerships With Universities</b:Title>
    <b:Year>2017</b:Year>
    <b:Month>December</b:Month>
    <b:Day>6</b:Day>
    <b:InternetSiteTitle>MIT Sloan</b:InternetSiteTitle>
    <b:URL>https://sloanreview.mit.edu/article/developing-successful-strategic-partnerships-with-universities/</b:URL>
    <b:LCID>en-US</b:LCID>
    <b:RefOrder>8</b:RefOrder>
  </b:Source>
  <b:Source>
    <b:Tag>Val17</b:Tag>
    <b:SourceType>Misc</b:SourceType>
    <b:Guid>{9E59565E-5C91-4B1F-B45F-58BB01D95951}</b:Guid>
    <b:Title>EL CONOCIMIENTO DE HABILIDADES PARA EL SIGO XXI EN DOCENTES</b:Title>
    <b:Year>2017</b:Year>
    <b:Month>Noviembre</b:Month>
    <b:LCID>es-MX</b:LCID>
    <b:Author>
      <b:Author>
        <b:NameList>
          <b:Person>
            <b:Last>Rivera</b:Last>
            <b:First>Valentina</b:First>
            <b:Middle>Paz Villegas</b:Middle>
          </b:Person>
        </b:NameList>
      </b:Author>
    </b:Author>
    <b:CountryRegion>Santiago de Chile</b:CountryRegion>
    <b:RefOrder>9</b:RefOrder>
  </b:Source>
  <b:Source>
    <b:Tag>Pér22</b:Tag>
    <b:SourceType>InternetSite</b:SourceType>
    <b:Guid>{5E75D402-BA7E-4288-850B-0E4F161F7F92}</b:Guid>
    <b:Author>
      <b:Author>
        <b:NameList>
          <b:Person>
            <b:Last>Pérez</b:Last>
            <b:First>Isaías</b:First>
          </b:Person>
        </b:NameList>
      </b:Author>
    </b:Author>
    <b:Title>Prevén aumento de alianzas entre universidades y empresas</b:Title>
    <b:Year>2022</b:Year>
    <b:Month>Julio</b:Month>
    <b:Day>2022</b:Day>
    <b:URL>https://www.generacionuniversitaria.com.mx/campus/preven-aumento-de-alianzas-entre-universidades-y-empresas/#:~:text=El%20acad%C3%A9mico%20prev%C3%A9%20que%20las,en%20los%20mercados%20se%20intensifica.</b:URL>
    <b:RefOrder>10</b:RefOrder>
  </b:Source>
  <b:Source xmlns:b="http://schemas.openxmlformats.org/officeDocument/2006/bibliography">
    <b:Tag>Uni23</b:Tag>
    <b:SourceType>InternetSite</b:SourceType>
    <b:Guid>{D7A2C13D-A9D8-4FDB-83EC-F647EA28322B}</b:Guid>
    <b:Author>
      <b:Author>
        <b:NameList>
          <b:Person>
            <b:Last>Galileo</b:Last>
            <b:First>Universidad</b:First>
          </b:Person>
        </b:NameList>
      </b:Author>
    </b:Author>
    <b:Title>Prácticas universitarias: del aprendizaje a la acción</b:Title>
    <b:Year>2023</b:Year>
    <b:Month>Noviembre</b:Month>
    <b:Day>13</b:Day>
    <b:URL>https://www.galileo.edu/noticias/practicas-universitarias-del-aprendizaje-a-la-accion/</b:URL>
    <b:RefOrder>11</b:RefOrder>
  </b:Source>
  <b:Source>
    <b:Tag>Jos11</b:Tag>
    <b:SourceType>JournalArticle</b:SourceType>
    <b:Guid>{F9DA9D62-6CE3-46AA-9F78-3542646BAC48}</b:Guid>
    <b:Title>COMPETENCIAS EMPRENDEDORAS EN LA EDUCACION UNIVERSITARIA</b:Title>
    <b:Year>2011</b:Year>
    <b:LCID>es-MX</b:LCID>
    <b:Author>
      <b:Author>
        <b:NameList>
          <b:Person>
            <b:Last>SÁNCHEZ</b:Last>
            <b:First>José</b:First>
            <b:Middle>C.</b:Middle>
          </b:Person>
        </b:NameList>
      </b:Author>
    </b:Author>
    <b:JournalName>International Journal of Developmental and Educational Psychology</b:JournalName>
    <b:Pages>19-28</b:Pages>
    <b:Volume>3</b:Volume>
    <b:Issue>1</b:Issue>
    <b:RefOrder>12</b:RefOrder>
  </b:Source>
  <b:Source>
    <b:Tag>Sar11</b:Tag>
    <b:SourceType>JournalArticle</b:SourceType>
    <b:Guid>{6DE3CD2C-89E9-440C-826F-C73D79AC9D22}</b:Guid>
    <b:LCID>en-US</b:LCID>
    <b:Author>
      <b:Author>
        <b:NameList>
          <b:Person>
            <b:Last>Sarah Yardley</b:Last>
            <b:First>Tim</b:First>
            <b:Middle>Dornan</b:Middle>
          </b:Person>
        </b:NameList>
      </b:Author>
    </b:Author>
    <b:Title>Kirkpatrick’s levels and education ‘evidence’</b:Title>
    <b:JournalName>Medical Education</b:JournalName>
    <b:Year>2011</b:Year>
    <b:Pages>97-106</b:Pages>
    <b:Volume>46</b:Volume>
    <b:Issue>1</b:Issue>
    <b:RefOrder>13</b:RefOrder>
  </b:Source>
  <b:Source>
    <b:Tag>Ter09</b:Tag>
    <b:SourceType>JournalArticle</b:SourceType>
    <b:Guid>{A19E2B64-EBAA-49C3-ABC2-743E80B5B6C9}</b:Guid>
    <b:Author>
      <b:Author>
        <b:NameList>
          <b:Person>
            <b:Last>Fe</b:Last>
            <b:First>Teresa</b:First>
            <b:Middle>González de la</b:Middle>
          </b:Person>
        </b:NameList>
      </b:Author>
    </b:Author>
    <b:Title>EL MODELO DE TRIPLE HÉLICE DE RELACIONES UNIVERSIDAD, INDUSTRIA Y GOBIERNO: UN ANÁLISIS CRÍTICO</b:Title>
    <b:JournalName>ARBOR Ciencia, Pensamiento y Cultura</b:JournalName>
    <b:Year>2009</b:Year>
    <b:DOI>10.3989/arbor.2009.738n1049</b:DOI>
    <b:RefOrder>14</b:RefOrder>
  </b:Source>
  <b:Source>
    <b:Tag>Val22</b:Tag>
    <b:SourceType>JournalArticle</b:SourceType>
    <b:Guid>{BF201DA4-A45B-46AF-A6B3-18974EB07B77}</b:Guid>
    <b:Author>
      <b:Author>
        <b:NameList>
          <b:Person>
            <b:Last>Vallaeys</b:Last>
            <b:First>François </b:First>
          </b:Person>
          <b:Person>
            <b:Last>Álvarez Rodríguez</b:Last>
            <b:First>Juliana </b:First>
          </b:Person>
        </b:NameList>
      </b:Author>
    </b:Author>
    <b:Title>El problema de la responsabilidad social de la Universidad.</b:Title>
    <b:JournalName>Revista Interuniversitaria</b:JournalName>
    <b:Year>2022</b:Year>
    <b:Volume>34</b:Volume>
    <b:Issue>2</b:Issue>
    <b:DOI>10.14201/teri.28599</b:DOI>
    <b:RefOrder>1</b:RefOrder>
  </b:Source>
  <b:Source>
    <b:Tag>UNE17</b:Tag>
    <b:SourceType>InternetSite</b:SourceType>
    <b:Guid>{5940BB5F-1C6E-4EA8-B2E9-08F448FD2872}</b:Guid>
    <b:Author>
      <b:Author>
        <b:Corporate>UNESCO</b:Corporate>
      </b:Author>
    </b:Author>
    <b:Title>Alianzas innovadoras para el cambio</b:Title>
    <b:Year>2017</b:Year>
    <b:Month>Junio</b:Month>
    <b:URL>https://es.unesco.org/courier/abril-junio-2017/alianzas-innovadoras-cambio</b:URL>
    <b:RefOrder>2</b:RefOrder>
  </b:Source>
  <b:Source>
    <b:Tag>Eur23</b:Tag>
    <b:SourceType>InternetSite</b:SourceType>
    <b:Guid>{63E2D2DD-7316-4D7E-9174-1A2DC9F1E1AF}</b:Guid>
    <b:Author>
      <b:Author>
        <b:Corporate>Euroinnova Business School.</b:Corporate>
      </b:Author>
    </b:Author>
    <b:Title>Euroinnova y EUNEIZ</b:Title>
    <b:InternetSiteTitle>el inicio de la revolución de la formación online</b:InternetSiteTitle>
    <b:Year>2023</b:Year>
    <b:Month>Noviembre</b:Month>
    <b:Day>16</b:Day>
    <b:URL>https://www.euroinnova.mx/blog/la-importancia-de-las-practicas-profesionales</b:URL>
    <b:RefOrder>15</b:RefOrder>
  </b:Source>
  <b:Source>
    <b:Tag>Bre23</b:Tag>
    <b:SourceType>InternetSite</b:SourceType>
    <b:Guid>{BD3E1CD0-6A93-4166-9F5E-5777D1D1939C}</b:Guid>
    <b:Author>
      <b:Author>
        <b:NameList>
          <b:Person>
            <b:Last>Ridge</b:Last>
            <b:First>Brendon</b:First>
            <b:Middle>V.</b:Middle>
          </b:Person>
        </b:NameList>
      </b:Author>
    </b:Author>
    <b:Title>Medium Multimedia</b:Title>
    <b:InternetSiteTitle>La Importancia de las Redes Sociales en la Conexión Humana</b:InternetSiteTitle>
    <b:Year>2023</b:Year>
    <b:Month>Octubre</b:Month>
    <b:Day>15</b:Day>
    <b:URL>https://www.mediummultimedia.com/social-media/como-conectan-las-redes-sociales-a-las-personas/#:~:text=En%20resumen%2C%20las%20redes%20sociales%20son%20fundamentales%20en%20nuestra%20conexi%C3%B3n,participar%20activamente%20en%20la%20sociedad.</b:URL>
    <b:RefOrder>16</b:RefOrder>
  </b:Source>
  <b:Source>
    <b:Tag>Lóp10</b:Tag>
    <b:SourceType>JournalArticle</b:SourceType>
    <b:Guid>{171891D8-E245-4F27-9B91-BB94A4D5A9BD}</b:Guid>
    <b:Title>LA SELECCIÓN DE PERSONAL BASADA EN COMPETENCIAS Y SU RELACIÓN CON</b:Title>
    <b:Year>2010</b:Year>
    <b:JournalName>PERSPECTIVAS</b:JournalName>
    <b:Pages>129-152</b:Pages>
    <b:Author>
      <b:Author>
        <b:NameList>
          <b:Person>
            <b:Last>López</b:Last>
            <b:First>Gumucio</b:First>
          </b:Person>
          <b:Person>
            <b:Last>J</b:Last>
            <b:First>Ricardo</b:First>
          </b:Person>
        </b:NameList>
      </b:Author>
    </b:Author>
    <b:LCID>es-MX</b:LCID>
    <b:RefOrder>17</b:RefOrder>
  </b:Source>
  <b:Source>
    <b:Tag>Jos14</b:Tag>
    <b:SourceType>JournalArticle</b:SourceType>
    <b:Guid>{A5521596-000F-4466-8F0B-DB35E700820A}</b:Guid>
    <b:LCID>es-MX</b:LCID>
    <b:Author>
      <b:Author>
        <b:NameList>
          <b:Person>
            <b:Last>Moreno</b:Last>
            <b:First>José</b:First>
            <b:Middle>Eduardo</b:Middle>
          </b:Person>
        </b:NameList>
      </b:Author>
    </b:Author>
    <b:Title>PERFILES PROFESIONALES Y VALORES RELATIVOS AL TRABAJO</b:Title>
    <b:JournalName>Ciencias Psicológicas</b:JournalName>
    <b:Year>2014</b:Year>
    <b:Volume>8</b:Volume>
    <b:Issue>2</b:Issue>
    <b:RefOrder>18</b:RefOrder>
  </b:Source>
  <b:Source>
    <b:Tag>Ped23</b:Tag>
    <b:SourceType>InternetSite</b:SourceType>
    <b:Guid>{05A5CAD9-3708-47DA-9E63-A0666779B546}</b:Guid>
    <b:Title>Qué es LinkedIn y para qué sirve | Exprimiendo LinkedIn</b:Title>
    <b:Year>2023</b:Year>
    <b:LCID>es-MX</b:LCID>
    <b:Author>
      <b:Author>
        <b:NameList>
          <b:Person>
            <b:Last>Vicente</b:Last>
            <b:First>Pedro</b:First>
            <b:Middle>De</b:Middle>
          </b:Person>
        </b:NameList>
      </b:Author>
    </b:Author>
    <b:InternetSiteTitle>Exprimiendo Linkedin</b:InternetSiteTitle>
    <b:Month>Septiembre</b:Month>
    <b:Day>28</b:Day>
    <b:URL>https://www.exprimiendolinkedin.com/que-es-linkedin-para-que-sirve-como-funciona/</b:URL>
    <b:RefOrder>3</b:RefOrder>
  </b:Source>
  <b:Source>
    <b:Tag>Tra22</b:Tag>
    <b:SourceType>InternetSite</b:SourceType>
    <b:Guid>{44A95954-A81D-4371-8891-95D2E4B9F8E2}</b:Guid>
    <b:Author>
      <b:Author>
        <b:Corporate>Trabajarporelmundo</b:Corporate>
      </b:Author>
    </b:Author>
    <b:Title> Trabajar por el Mundo: Empleo, Formación, Teletrabajo. </b:Title>
    <b:InternetSiteTitle>Upwork: Qué es y cómo puedes trabajar en remoto.</b:InternetSiteTitle>
    <b:Year>2022</b:Year>
    <b:Month>Junio</b:Month>
    <b:Day>1</b:Day>
    <b:URL>https://trabajarporelmundo.org/upwork-trabajo-remot/</b:URL>
    <b:RefOrder>4</b:RefOrder>
  </b:Source>
  <b:Source>
    <b:Tag>Her16</b:Tag>
    <b:SourceType>InternetSite</b:SourceType>
    <b:Guid>{4A56FB4D-FD89-4DEA-8273-F23617A118BB}</b:Guid>
    <b:Author>
      <b:Author>
        <b:Corporate>Herramienta: Coursera</b:Corporate>
      </b:Author>
    </b:Author>
    <b:Title>Recursos educativos digitales</b:Title>
    <b:Year>2016</b:Year>
    <b:Month>1</b:Month>
    <b:Day>Junio</b:Day>
    <b:URL>https://www3.gobiernodecanarias.org/medusa/ecoescuela/recursosdigitales/2015/09/29/herramienta-coursera/</b:URL>
    <b:RefOrder>5</b:RefOrder>
  </b:Source>
  <b:Source>
    <b:Tag>Tra23</b:Tag>
    <b:SourceType>InternetSite</b:SourceType>
    <b:Guid>{4F4721B8-0111-440D-8BD5-52AE0B1E30BD}</b:Guid>
    <b:LCID>es-MX</b:LCID>
    <b:Author>
      <b:Author>
        <b:Corporate>Trabajarporelmundo</b:Corporate>
      </b:Author>
    </b:Author>
    <b:Title>Glassdoor: qué es y cómo conocer opiniones de empresas para encontrar empleo.</b:Title>
    <b:InternetSiteTitle>Trabajar por el Mundo: Empleo, Formación, Teletrabajo.</b:InternetSiteTitle>
    <b:Year>2023</b:Year>
    <b:Month>Marzo</b:Month>
    <b:Day>28</b:Day>
    <b:URL>https://trabajarporelmundo.org/glassdoor-como-usarlo-para-encontrar-empleo/</b:URL>
    <b:RefOrder>6</b:RefOrder>
  </b:Source>
  <b:Source>
    <b:Tag>Fac23</b:Tag>
    <b:SourceType>InternetSite</b:SourceType>
    <b:Guid>{4A9CB53D-2837-49BC-9229-F42296E14C91}</b:Guid>
    <b:LCID>es-MX</b:LCID>
    <b:Author>
      <b:Author>
        <b:Corporate>Factorial</b:Corporate>
      </b:Author>
    </b:Author>
    <b:Title>Reclutamiento y selección de personal de una empresa, ¿es lo mismo?</b:Title>
    <b:InternetSiteTitle>Factorial</b:InternetSiteTitle>
    <b:Year>2023</b:Year>
    <b:Month>Mayo</b:Month>
    <b:Day>24</b:Day>
    <b:URL>https://factorial.mx/blog/reclutamiento-seleccion-personal/</b:URL>
    <b:RefOrder>19</b:RefOrder>
  </b:Source>
  <b:Source>
    <b:Tag>Jes18</b:Tag>
    <b:SourceType>JournalArticle</b:SourceType>
    <b:Guid>{1DC4A786-C8DD-45AC-85BB-848017EF573C}</b:Guid>
    <b:Title>La calidad de vida laboral y el estudio del recurso humano: una reflexión sobre su relación con las variables organizacionales</b:Title>
    <b:Year>2018</b:Year>
    <b:Author>
      <b:Author>
        <b:NameList>
          <b:Person>
            <b:Last>Velazco</b:Last>
            <b:First>Jessica</b:First>
            <b:Middle>Esther Cruz</b:Middle>
          </b:Person>
        </b:NameList>
      </b:Author>
    </b:Author>
    <b:JournalName>Pensamiento &amp; Gestión</b:JournalName>
    <b:Pages>55-81</b:Pages>
    <b:Issue>45</b:Issue>
    <b:DOI>10.14482/pege.45.10617</b:DOI>
    <b:RefOrder>20</b:RefOrder>
  </b:Source>
  <b:Source>
    <b:Tag>Bev02</b:Tag>
    <b:SourceType>JournalArticle</b:SourceType>
    <b:Guid>{19B980F0-F8EF-43FC-BA5E-C8487EB3C56B}</b:Guid>
    <b:Author>
      <b:Author>
        <b:NameList>
          <b:Person>
            <b:Last>Carlson</b:Last>
            <b:First>Beverley</b:First>
            <b:Middle>A.</b:Middle>
          </b:Person>
        </b:NameList>
      </b:Author>
    </b:Author>
    <b:Title>Educación y mercado de trabajo en América Latina: ¿Qué nos dicen las cifras?</b:Title>
    <b:JournalName>desarrollo productivo</b:JournalName>
    <b:Year>2002</b:Year>
    <b:RefOrder>21</b:RefOrder>
  </b:Source>
  <b:Source>
    <b:Tag>ADr19</b:Tag>
    <b:SourceType>JournalArticle</b:SourceType>
    <b:Guid>{1551C77E-9204-47E2-86BE-3EECA38C93E4}</b:Guid>
    <b:Author>
      <b:Author>
        <b:NameList>
          <b:Person>
            <b:Last>Sandoval</b:Last>
            <b:First>ADriana</b:First>
            <b:Middle>Antonieta Romero</b:Middle>
          </b:Person>
        </b:NameList>
      </b:Author>
    </b:Author>
    <b:Title>Relación entre competencia profesional y mercado laboral</b:Title>
    <b:Year>2019</b:Year>
    <b:RefOrder>22</b:RefOrder>
  </b:Source>
  <b:Source>
    <b:Tag>Con21</b:Tag>
    <b:SourceType>Report</b:SourceType>
    <b:Guid>{E7405DF4-13AA-4A92-858B-BB12FDDE7420}</b:Guid>
    <b:Author>
      <b:Author>
        <b:NameList>
          <b:Person>
            <b:Last>Contreras</b:Last>
            <b:First>José</b:First>
            <b:Middle>de Jesús</b:Middle>
          </b:Person>
        </b:NameList>
      </b:Author>
    </b:Author>
    <b:Title>RESULTADOS GENERALES SOBRE EL SEGUIMIENTO DE EGRESADOS</b:Title>
    <b:Year>2021</b:Year>
    <b:Publisher>DEPARTAMENTO DE GESTIÓN TECNOLOGICA Y VINCULACIÓN</b:Publisher>
    <b:RefOrder>23</b:RefOrder>
  </b:Source>
  <b:Source>
    <b:Tag>COM18</b:Tag>
    <b:SourceType>InternetSite</b:SourceType>
    <b:Guid>{B2462081-3A7F-42E6-BFC9-21D5C3C01343}</b:Guid>
    <b:Title>La igualdad no solo promueve el bienestar social, sino que también contribuye a un sistema económico favorable para el aprendizaje, la innovación, la productividad y la protección ambiental</b:Title>
    <b:Year>2018</b:Year>
    <b:Author>
      <b:Author>
        <b:Corporate>COMUNICADO DE PRENSA</b:Corporate>
      </b:Author>
    </b:Author>
    <b:Month>Mayo</b:Month>
    <b:Day>10</b:Day>
    <b:URL>https://www.cepal.org/es/comunicados/la-igualdad-solo-promueve-bienestar-social-sino-que-tambien-contribuye-un-sistema</b:URL>
    <b:RefOrder>24</b:RefOrder>
  </b:Source>
  <b:Source>
    <b:Tag>Jos17</b:Tag>
    <b:SourceType>JournalArticle</b:SourceType>
    <b:Guid>{756033D5-AA6A-47DA-9FBB-08B6FEEF3710}</b:Guid>
    <b:Title>The evaluation of professional education graduates in Mexico: A reflection of the implementation of a policy of competitiveness in higher education</b:Title>
    <b:Year>2017</b:Year>
    <b:Author>
      <b:Author>
        <b:NameList>
          <b:Person>
            <b:Last>Moreno</b:Last>
            <b:First>José</b:First>
            <b:Middle>Alfonso Jiménez</b:Middle>
          </b:Person>
        </b:NameList>
      </b:Author>
    </b:Author>
    <b:JournalName>Universidad Autónoma de Baja California</b:JournalName>
    <b:Volume>25</b:Volume>
    <b:DOI>10.14507/epaa.25.2868</b:DOI>
    <b:RefOrder>25</b:RefOrder>
  </b:Source>
</b:Sources>
</file>

<file path=customXml/itemProps1.xml><?xml version="1.0" encoding="utf-8"?>
<ds:datastoreItem xmlns:ds="http://schemas.openxmlformats.org/officeDocument/2006/customXml" ds:itemID="{D18F2B91-A617-425F-AB26-89E630C91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131</Pages>
  <Words>54050</Words>
  <Characters>308089</Characters>
  <Application>Microsoft Office Word</Application>
  <DocSecurity>0</DocSecurity>
  <Lines>2567</Lines>
  <Paragraphs>722</Paragraphs>
  <ScaleCrop>false</ScaleCrop>
  <HeadingPairs>
    <vt:vector size="2" baseType="variant">
      <vt:variant>
        <vt:lpstr>Título</vt:lpstr>
      </vt:variant>
      <vt:variant>
        <vt:i4>1</vt:i4>
      </vt:variant>
    </vt:vector>
  </HeadingPairs>
  <TitlesOfParts>
    <vt:vector size="1" baseType="lpstr">
      <vt:lpstr>Especificación de Requisitos</vt:lpstr>
    </vt:vector>
  </TitlesOfParts>
  <Company/>
  <LinksUpToDate>false</LinksUpToDate>
  <CharactersWithSpaces>361417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Requisitos</dc:title>
  <dc:subject>&lt;Nombre Proyecto&gt;</dc:subject>
  <dc:creator>José María Tamayo</dc:creator>
  <cp:keywords>0100</cp:keywords>
  <cp:lastModifiedBy>José María Tamayo</cp:lastModifiedBy>
  <cp:revision>2</cp:revision>
  <cp:lastPrinted>2023-11-29T02:05:00Z</cp:lastPrinted>
  <dcterms:created xsi:type="dcterms:W3CDTF">2024-02-20T04:32:00Z</dcterms:created>
  <dcterms:modified xsi:type="dcterms:W3CDTF">2024-02-20T04:32:00Z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